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80B" w:rsidRPr="000423D2" w:rsidRDefault="00055423" w:rsidP="005E15D9">
      <w:pPr>
        <w:pStyle w:val="NoSpacing"/>
        <w:jc w:val="center"/>
        <w:rPr>
          <w:rFonts w:ascii="Copperplate Gothic Bold" w:hAnsi="Copperplate Gothic Bold"/>
          <w:b/>
          <w:noProof/>
          <w:sz w:val="20"/>
          <w:lang w:val="en-US"/>
        </w:rPr>
      </w:pPr>
      <w:bookmarkStart w:id="0" w:name="_GoBack"/>
      <w:bookmarkEnd w:id="0"/>
      <w:r>
        <w:rPr>
          <w:noProof/>
          <w:lang w:val="en-ZA" w:eastAsia="en-ZA"/>
        </w:rPr>
        <w:drawing>
          <wp:anchor distT="0" distB="0" distL="114300" distR="114300" simplePos="0" relativeHeight="251657728" behindDoc="0" locked="0" layoutInCell="1" allowOverlap="1">
            <wp:simplePos x="0" y="0"/>
            <wp:positionH relativeFrom="column">
              <wp:posOffset>1490345</wp:posOffset>
            </wp:positionH>
            <wp:positionV relativeFrom="paragraph">
              <wp:posOffset>115570</wp:posOffset>
            </wp:positionV>
            <wp:extent cx="2853055" cy="721995"/>
            <wp:effectExtent l="0" t="0" r="4445" b="1905"/>
            <wp:wrapNone/>
            <wp:docPr id="3" name="Picture 3" descr="SAMPRO LOGO 2014 Clea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PRO LOGO 2014 Clear 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3055" cy="721995"/>
                    </a:xfrm>
                    <a:prstGeom prst="rect">
                      <a:avLst/>
                    </a:prstGeom>
                    <a:noFill/>
                    <a:ln>
                      <a:noFill/>
                    </a:ln>
                  </pic:spPr>
                </pic:pic>
              </a:graphicData>
            </a:graphic>
          </wp:anchor>
        </w:drawing>
      </w:r>
    </w:p>
    <w:p w:rsidR="009C3105" w:rsidRPr="00F16610" w:rsidRDefault="009C3105" w:rsidP="0062580B">
      <w:pPr>
        <w:pStyle w:val="NoSpacing"/>
        <w:jc w:val="center"/>
        <w:rPr>
          <w:rFonts w:ascii="Copperplate Gothic Bold" w:hAnsi="Copperplate Gothic Bold"/>
          <w:noProof/>
          <w:sz w:val="20"/>
          <w:lang w:val="en-US"/>
        </w:rPr>
      </w:pPr>
    </w:p>
    <w:p w:rsidR="005E15D9" w:rsidRDefault="005E15D9" w:rsidP="005E15D9">
      <w:pPr>
        <w:pStyle w:val="NoSpacing"/>
        <w:jc w:val="center"/>
        <w:rPr>
          <w:rFonts w:ascii="Copperplate Gothic Bold" w:hAnsi="Copperplate Gothic Bold"/>
          <w:noProof/>
          <w:sz w:val="24"/>
          <w:lang w:val="en-US"/>
        </w:rPr>
      </w:pPr>
    </w:p>
    <w:p w:rsidR="005E15D9" w:rsidRDefault="00531137" w:rsidP="005E15D9">
      <w:pPr>
        <w:pStyle w:val="NoSpacing"/>
        <w:jc w:val="center"/>
        <w:rPr>
          <w:rFonts w:ascii="Copperplate Gothic Bold" w:hAnsi="Copperplate Gothic Bold"/>
          <w:sz w:val="24"/>
        </w:rPr>
      </w:pPr>
      <w:r>
        <w:rPr>
          <w:rFonts w:ascii="Copperplate Gothic Bold" w:hAnsi="Copperplate Gothic Bold"/>
          <w:noProof/>
          <w:sz w:val="24"/>
          <w:lang w:val="en-ZA" w:eastAsia="en-ZA"/>
        </w:rPr>
        <mc:AlternateContent>
          <mc:Choice Requires="wps">
            <w:drawing>
              <wp:anchor distT="0" distB="0" distL="114300" distR="114300" simplePos="0" relativeHeight="251656704" behindDoc="0" locked="0" layoutInCell="1" allowOverlap="1">
                <wp:simplePos x="0" y="0"/>
                <wp:positionH relativeFrom="column">
                  <wp:posOffset>1182370</wp:posOffset>
                </wp:positionH>
                <wp:positionV relativeFrom="paragraph">
                  <wp:posOffset>166370</wp:posOffset>
                </wp:positionV>
                <wp:extent cx="3793490" cy="8597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3490" cy="859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092" w:rsidRPr="00791650" w:rsidRDefault="00F34092" w:rsidP="00987415">
                            <w:pPr>
                              <w:jc w:val="center"/>
                              <w:rPr>
                                <w:b/>
                                <w:sz w:val="20"/>
                              </w:rPr>
                            </w:pPr>
                            <w:r w:rsidRPr="00791650">
                              <w:rPr>
                                <w:b/>
                                <w:sz w:val="20"/>
                              </w:rPr>
                              <w:t>South African Milk Processors’ Organisation</w:t>
                            </w:r>
                          </w:p>
                          <w:p w:rsidR="00F34092" w:rsidRPr="00791650" w:rsidRDefault="00F34092" w:rsidP="00987415">
                            <w:pPr>
                              <w:jc w:val="center"/>
                              <w:rPr>
                                <w:sz w:val="16"/>
                              </w:rPr>
                            </w:pPr>
                            <w:r w:rsidRPr="00791650">
                              <w:rPr>
                                <w:sz w:val="16"/>
                              </w:rPr>
                              <w:t>The voluntary organisation of milk processors for the promotion of the development of the secondary dairy industry to the benefit of the dairy industry, the consumer and the South African society.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3.1pt;margin-top:13.1pt;width:298.7pt;height:67.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08igQIAAA8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" stroked="f">
                <v:textbox>
                  <w:txbxContent>
                    <w:p w:rsidR="00F34092" w:rsidRPr="00791650" w:rsidRDefault="00F34092" w:rsidP="00987415">
                      <w:pPr>
                        <w:jc w:val="center"/>
                        <w:rPr>
                          <w:b/>
                          <w:sz w:val="20"/>
                        </w:rPr>
                      </w:pPr>
                      <w:r w:rsidRPr="00791650">
                        <w:rPr>
                          <w:b/>
                          <w:sz w:val="20"/>
                        </w:rPr>
                        <w:t>South African Milk Processors’ Organisation</w:t>
                      </w:r>
                    </w:p>
                    <w:p w:rsidR="00F34092" w:rsidRPr="00791650" w:rsidRDefault="00F34092" w:rsidP="00987415">
                      <w:pPr>
                        <w:jc w:val="center"/>
                        <w:rPr>
                          <w:sz w:val="16"/>
                        </w:rPr>
                      </w:pPr>
                      <w:r w:rsidRPr="00791650">
                        <w:rPr>
                          <w:sz w:val="16"/>
                        </w:rPr>
                        <w:t>The voluntary organisation of milk processors for the promotion of the development of the secondary dairy industry to the benefit of the dairy industry, the consumer and the South African society.</w:t>
                      </w:r>
                    </w:p>
                  </w:txbxContent>
                </v:textbox>
              </v:shape>
            </w:pict>
          </mc:Fallback>
        </mc:AlternateContent>
      </w:r>
    </w:p>
    <w:p w:rsidR="001E4C3A" w:rsidRDefault="001E4C3A" w:rsidP="005E15D9">
      <w:pPr>
        <w:pStyle w:val="NoSpacing"/>
        <w:jc w:val="center"/>
        <w:rPr>
          <w:rFonts w:ascii="Copperplate Gothic Bold" w:hAnsi="Copperplate Gothic Bold"/>
          <w:sz w:val="24"/>
        </w:rPr>
      </w:pPr>
    </w:p>
    <w:p w:rsidR="001E4C3A" w:rsidRDefault="001E4C3A" w:rsidP="005E15D9">
      <w:pPr>
        <w:pStyle w:val="NoSpacing"/>
        <w:jc w:val="center"/>
        <w:rPr>
          <w:rFonts w:ascii="Copperplate Gothic Bold" w:hAnsi="Copperplate Gothic Bold"/>
          <w:sz w:val="24"/>
        </w:rPr>
      </w:pPr>
    </w:p>
    <w:p w:rsidR="001E4C3A" w:rsidRDefault="001E4C3A" w:rsidP="005E15D9">
      <w:pPr>
        <w:pStyle w:val="NoSpacing"/>
        <w:jc w:val="center"/>
        <w:rPr>
          <w:rFonts w:ascii="Copperplate Gothic Bold" w:hAnsi="Copperplate Gothic Bold"/>
          <w:sz w:val="24"/>
        </w:rPr>
      </w:pPr>
    </w:p>
    <w:p w:rsidR="00B759DC" w:rsidRPr="00BE0B9C" w:rsidRDefault="00B759DC" w:rsidP="006B72DB">
      <w:pPr>
        <w:pStyle w:val="NoSpacing"/>
        <w:jc w:val="both"/>
        <w:rPr>
          <w:rFonts w:ascii="Arial" w:hAnsi="Arial" w:cs="Arial"/>
          <w:b/>
          <w:sz w:val="20"/>
          <w:szCs w:val="20"/>
        </w:rPr>
      </w:pPr>
    </w:p>
    <w:p w:rsidR="009F6AAD" w:rsidRDefault="0034609D" w:rsidP="009F6AAD">
      <w:pPr>
        <w:pStyle w:val="NoSpacing"/>
        <w:jc w:val="center"/>
        <w:rPr>
          <w:rFonts w:ascii="Arial" w:hAnsi="Arial" w:cs="Arial"/>
          <w:b/>
          <w:sz w:val="28"/>
          <w:szCs w:val="28"/>
        </w:rPr>
      </w:pPr>
      <w:r>
        <w:rPr>
          <w:rFonts w:ascii="Arial" w:hAnsi="Arial" w:cs="Arial"/>
          <w:b/>
          <w:sz w:val="28"/>
          <w:szCs w:val="28"/>
        </w:rPr>
        <w:t>TRENDS OF THE RETAIL SALES OF NINE DAIRY AND EIGHT OTHER GENERALLY USED FOOD PRODUCTS</w:t>
      </w:r>
      <w:r w:rsidR="00531137">
        <w:rPr>
          <w:rFonts w:ascii="Arial" w:hAnsi="Arial" w:cs="Arial"/>
          <w:b/>
          <w:sz w:val="28"/>
          <w:szCs w:val="28"/>
        </w:rPr>
        <w:t>,</w:t>
      </w:r>
      <w:r>
        <w:rPr>
          <w:rFonts w:ascii="Arial" w:hAnsi="Arial" w:cs="Arial"/>
          <w:b/>
          <w:sz w:val="28"/>
          <w:szCs w:val="28"/>
        </w:rPr>
        <w:t xml:space="preserve"> BASED ON INFORMATION UP </w:t>
      </w:r>
    </w:p>
    <w:p w:rsidR="009F6AAD" w:rsidRDefault="0034609D" w:rsidP="009F6AAD">
      <w:pPr>
        <w:pStyle w:val="NoSpacing"/>
        <w:jc w:val="center"/>
        <w:rPr>
          <w:rFonts w:ascii="Arial" w:hAnsi="Arial" w:cs="Arial"/>
          <w:b/>
          <w:sz w:val="28"/>
          <w:szCs w:val="28"/>
        </w:rPr>
      </w:pPr>
      <w:r>
        <w:rPr>
          <w:rFonts w:ascii="Arial" w:hAnsi="Arial" w:cs="Arial"/>
          <w:b/>
          <w:sz w:val="28"/>
          <w:szCs w:val="28"/>
        </w:rPr>
        <w:t xml:space="preserve">TO </w:t>
      </w:r>
      <w:r w:rsidR="00D863DD">
        <w:rPr>
          <w:rFonts w:ascii="Arial" w:hAnsi="Arial" w:cs="Arial"/>
          <w:b/>
          <w:color w:val="FF0000"/>
          <w:sz w:val="28"/>
          <w:szCs w:val="28"/>
        </w:rPr>
        <w:t>DEC</w:t>
      </w:r>
      <w:r w:rsidR="008D4B04">
        <w:rPr>
          <w:rFonts w:ascii="Arial" w:hAnsi="Arial" w:cs="Arial"/>
          <w:b/>
          <w:color w:val="FF0000"/>
          <w:sz w:val="28"/>
          <w:szCs w:val="28"/>
        </w:rPr>
        <w:t>EMBER</w:t>
      </w:r>
      <w:r w:rsidRPr="008C78F5">
        <w:rPr>
          <w:rFonts w:ascii="Arial" w:hAnsi="Arial" w:cs="Arial"/>
          <w:b/>
          <w:color w:val="FF0000"/>
          <w:sz w:val="28"/>
          <w:szCs w:val="28"/>
        </w:rPr>
        <w:t xml:space="preserve"> 201</w:t>
      </w:r>
      <w:r w:rsidR="009B40B1" w:rsidRPr="008C78F5">
        <w:rPr>
          <w:rFonts w:ascii="Arial" w:hAnsi="Arial" w:cs="Arial"/>
          <w:b/>
          <w:color w:val="FF0000"/>
          <w:sz w:val="28"/>
          <w:szCs w:val="28"/>
        </w:rPr>
        <w:t>7</w:t>
      </w:r>
      <w:r w:rsidR="00AF7F25">
        <w:rPr>
          <w:rFonts w:ascii="Arial" w:hAnsi="Arial" w:cs="Arial"/>
          <w:b/>
          <w:sz w:val="28"/>
          <w:szCs w:val="28"/>
        </w:rPr>
        <w:t xml:space="preserve"> </w:t>
      </w:r>
    </w:p>
    <w:p w:rsidR="0034609D" w:rsidRDefault="00AF7F25" w:rsidP="009F6AAD">
      <w:pPr>
        <w:pStyle w:val="NoSpacing"/>
        <w:jc w:val="center"/>
        <w:rPr>
          <w:rFonts w:ascii="Arial" w:hAnsi="Arial" w:cs="Arial"/>
          <w:b/>
          <w:sz w:val="28"/>
          <w:szCs w:val="28"/>
        </w:rPr>
      </w:pPr>
      <w:r w:rsidRPr="00AF7F25">
        <w:rPr>
          <w:rFonts w:ascii="Arial" w:hAnsi="Arial" w:cs="Arial"/>
          <w:b/>
          <w:i/>
          <w:sz w:val="28"/>
          <w:szCs w:val="28"/>
        </w:rPr>
        <w:t>(A report prepared for Milk SA)</w:t>
      </w:r>
    </w:p>
    <w:p w:rsidR="007B6646" w:rsidRDefault="00531137" w:rsidP="009C3105">
      <w:pPr>
        <w:pStyle w:val="NoSpacing"/>
        <w:jc w:val="both"/>
        <w:rPr>
          <w:rFonts w:ascii="Arial" w:hAnsi="Arial" w:cs="Arial"/>
          <w:b/>
          <w:sz w:val="28"/>
          <w:szCs w:val="36"/>
        </w:rPr>
      </w:pPr>
      <w:r>
        <w:rPr>
          <w:rFonts w:ascii="Arial" w:hAnsi="Arial" w:cs="Arial"/>
          <w:b/>
          <w:noProof/>
          <w:sz w:val="28"/>
          <w:szCs w:val="36"/>
          <w:lang w:val="en-ZA" w:eastAsia="en-ZA"/>
        </w:rPr>
        <mc:AlternateContent>
          <mc:Choice Requires="wps">
            <w:drawing>
              <wp:anchor distT="0" distB="0" distL="114300" distR="114300" simplePos="0" relativeHeight="251658752" behindDoc="0" locked="0" layoutInCell="1" allowOverlap="1">
                <wp:simplePos x="0" y="0"/>
                <wp:positionH relativeFrom="column">
                  <wp:posOffset>-224790</wp:posOffset>
                </wp:positionH>
                <wp:positionV relativeFrom="paragraph">
                  <wp:posOffset>220345</wp:posOffset>
                </wp:positionV>
                <wp:extent cx="6800850" cy="6456045"/>
                <wp:effectExtent l="0" t="0" r="38100" b="59055"/>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6456045"/>
                        </a:xfrm>
                        <a:prstGeom prst="roundRect">
                          <a:avLst>
                            <a:gd name="adj" fmla="val 16667"/>
                          </a:avLst>
                        </a:prstGeom>
                        <a:solidFill>
                          <a:srgbClr val="DAA600"/>
                        </a:solidFill>
                        <a:ln w="12700">
                          <a:solidFill>
                            <a:srgbClr val="9BBB59"/>
                          </a:solidFill>
                          <a:round/>
                          <a:headEnd/>
                          <a:tailEnd/>
                        </a:ln>
                        <a:effectLst>
                          <a:outerShdw dist="28398" dir="3806097" algn="ctr" rotWithShape="0">
                            <a:srgbClr val="4E6128"/>
                          </a:outerShdw>
                        </a:effectLst>
                      </wps:spPr>
                      <wps:txbx>
                        <w:txbxContent>
                          <w:p w:rsidR="00F34092" w:rsidRPr="00BE0B9C" w:rsidRDefault="00F34092" w:rsidP="007B6646">
                            <w:pPr>
                              <w:pStyle w:val="NoSpacing"/>
                              <w:rPr>
                                <w:rFonts w:ascii="Arial" w:hAnsi="Arial" w:cs="Arial"/>
                                <w:b/>
                                <w:i/>
                                <w:sz w:val="24"/>
                                <w:szCs w:val="24"/>
                              </w:rPr>
                            </w:pPr>
                            <w:r w:rsidRPr="00BE0B9C">
                              <w:rPr>
                                <w:rFonts w:ascii="Arial" w:hAnsi="Arial" w:cs="Arial"/>
                                <w:b/>
                                <w:i/>
                                <w:sz w:val="24"/>
                                <w:szCs w:val="24"/>
                              </w:rPr>
                              <w:t>SYNOPSIS</w:t>
                            </w:r>
                          </w:p>
                          <w:tbl>
                            <w:tblPr>
                              <w:tblW w:w="0" w:type="auto"/>
                              <w:tblLook w:val="04A0" w:firstRow="1" w:lastRow="0" w:firstColumn="1" w:lastColumn="0" w:noHBand="0" w:noVBand="1"/>
                            </w:tblPr>
                            <w:tblGrid>
                              <w:gridCol w:w="551"/>
                              <w:gridCol w:w="8859"/>
                            </w:tblGrid>
                            <w:tr w:rsidR="00F34092" w:rsidRPr="00D815A4" w:rsidTr="004B31DC">
                              <w:tc>
                                <w:tcPr>
                                  <w:tcW w:w="558" w:type="dxa"/>
                                  <w:shd w:val="clear" w:color="auto" w:fill="auto"/>
                                </w:tcPr>
                                <w:p w:rsidR="00F34092" w:rsidRPr="00BE0B9C" w:rsidRDefault="00F34092" w:rsidP="007B6646">
                                  <w:pPr>
                                    <w:pStyle w:val="NoSpacing"/>
                                    <w:numPr>
                                      <w:ilvl w:val="0"/>
                                      <w:numId w:val="10"/>
                                    </w:numPr>
                                    <w:spacing w:before="0" w:after="0"/>
                                    <w:rPr>
                                      <w:rFonts w:ascii="Arial" w:hAnsi="Arial" w:cs="Arial"/>
                                      <w:b/>
                                      <w:i/>
                                      <w:color w:val="000000"/>
                                    </w:rPr>
                                  </w:pPr>
                                </w:p>
                              </w:tc>
                              <w:tc>
                                <w:tcPr>
                                  <w:tcW w:w="9000" w:type="dxa"/>
                                  <w:shd w:val="clear" w:color="auto" w:fill="auto"/>
                                </w:tcPr>
                                <w:p w:rsidR="00F34092" w:rsidRPr="003F71A1" w:rsidRDefault="00F34092" w:rsidP="00D87AF6">
                                  <w:pPr>
                                    <w:pStyle w:val="NoSpacing"/>
                                    <w:jc w:val="both"/>
                                    <w:rPr>
                                      <w:rFonts w:ascii="Arial" w:hAnsi="Arial" w:cs="Arial"/>
                                      <w:b/>
                                      <w:i/>
                                      <w:color w:val="000000"/>
                                      <w:sz w:val="24"/>
                                      <w:szCs w:val="24"/>
                                    </w:rPr>
                                  </w:pPr>
                                  <w:r w:rsidRPr="003F71A1">
                                    <w:rPr>
                                      <w:rFonts w:ascii="Arial" w:hAnsi="Arial" w:cs="Arial"/>
                                      <w:b/>
                                      <w:i/>
                                      <w:color w:val="000000"/>
                                      <w:sz w:val="24"/>
                                      <w:szCs w:val="24"/>
                                    </w:rPr>
                                    <w:t>This report covers the performance (sales quantities and average prices) in the retail market of nine dairy products and eight other generally used food products;</w:t>
                                  </w:r>
                                </w:p>
                              </w:tc>
                            </w:tr>
                            <w:tr w:rsidR="00F34092" w:rsidRPr="00D815A4" w:rsidTr="004B31DC">
                              <w:tc>
                                <w:tcPr>
                                  <w:tcW w:w="558" w:type="dxa"/>
                                  <w:shd w:val="clear" w:color="auto" w:fill="auto"/>
                                </w:tcPr>
                                <w:p w:rsidR="00F34092" w:rsidRPr="00BE0B9C" w:rsidRDefault="00F34092" w:rsidP="007B6646">
                                  <w:pPr>
                                    <w:pStyle w:val="NoSpacing"/>
                                    <w:numPr>
                                      <w:ilvl w:val="0"/>
                                      <w:numId w:val="10"/>
                                    </w:numPr>
                                    <w:spacing w:before="0" w:after="0"/>
                                    <w:rPr>
                                      <w:rFonts w:ascii="Arial" w:hAnsi="Arial" w:cs="Arial"/>
                                      <w:b/>
                                      <w:i/>
                                      <w:color w:val="000000"/>
                                    </w:rPr>
                                  </w:pPr>
                                </w:p>
                              </w:tc>
                              <w:tc>
                                <w:tcPr>
                                  <w:tcW w:w="9000" w:type="dxa"/>
                                  <w:shd w:val="clear" w:color="auto" w:fill="auto"/>
                                </w:tcPr>
                                <w:p w:rsidR="00F34092" w:rsidRPr="003F71A1" w:rsidRDefault="00F34092" w:rsidP="00EB3EAD">
                                  <w:pPr>
                                    <w:pStyle w:val="NoSpacing"/>
                                    <w:ind w:right="176"/>
                                    <w:jc w:val="both"/>
                                    <w:rPr>
                                      <w:rFonts w:ascii="Arial" w:hAnsi="Arial" w:cs="Arial"/>
                                      <w:b/>
                                      <w:i/>
                                      <w:color w:val="000000"/>
                                      <w:sz w:val="24"/>
                                      <w:szCs w:val="24"/>
                                    </w:rPr>
                                  </w:pPr>
                                  <w:r w:rsidRPr="003F71A1">
                                    <w:rPr>
                                      <w:rFonts w:ascii="Arial" w:hAnsi="Arial" w:cs="Arial"/>
                                      <w:b/>
                                      <w:i/>
                                      <w:color w:val="000000"/>
                                      <w:sz w:val="24"/>
                                      <w:szCs w:val="24"/>
                                    </w:rPr>
                                    <w:t>The performance (retail sales quantity and price) of any particular dairy product can, and typically does, change meaningfully during a period of even as short as a few months;</w:t>
                                  </w:r>
                                </w:p>
                              </w:tc>
                            </w:tr>
                            <w:tr w:rsidR="00F34092" w:rsidRPr="00D815A4" w:rsidTr="004B31DC">
                              <w:tc>
                                <w:tcPr>
                                  <w:tcW w:w="558" w:type="dxa"/>
                                  <w:shd w:val="clear" w:color="auto" w:fill="auto"/>
                                </w:tcPr>
                                <w:p w:rsidR="00F34092" w:rsidRPr="00BE0B9C" w:rsidRDefault="00F34092" w:rsidP="007B6646">
                                  <w:pPr>
                                    <w:pStyle w:val="NoSpacing"/>
                                    <w:numPr>
                                      <w:ilvl w:val="0"/>
                                      <w:numId w:val="10"/>
                                    </w:numPr>
                                    <w:spacing w:before="0" w:after="0"/>
                                    <w:rPr>
                                      <w:rFonts w:ascii="Arial" w:hAnsi="Arial" w:cs="Arial"/>
                                      <w:b/>
                                      <w:i/>
                                      <w:color w:val="000000"/>
                                    </w:rPr>
                                  </w:pPr>
                                </w:p>
                              </w:tc>
                              <w:tc>
                                <w:tcPr>
                                  <w:tcW w:w="9000" w:type="dxa"/>
                                  <w:shd w:val="clear" w:color="auto" w:fill="auto"/>
                                </w:tcPr>
                                <w:p w:rsidR="00F34092" w:rsidRPr="003F71A1" w:rsidRDefault="00F34092" w:rsidP="00EB3EAD">
                                  <w:pPr>
                                    <w:pStyle w:val="NoSpacing"/>
                                    <w:ind w:right="176"/>
                                    <w:jc w:val="both"/>
                                    <w:rPr>
                                      <w:rFonts w:ascii="Arial" w:hAnsi="Arial" w:cs="Arial"/>
                                      <w:b/>
                                      <w:i/>
                                      <w:color w:val="000000"/>
                                      <w:sz w:val="24"/>
                                      <w:szCs w:val="24"/>
                                    </w:rPr>
                                  </w:pPr>
                                  <w:r w:rsidRPr="003F71A1">
                                    <w:rPr>
                                      <w:rFonts w:ascii="Arial" w:hAnsi="Arial" w:cs="Arial"/>
                                      <w:b/>
                                      <w:i/>
                                      <w:color w:val="000000"/>
                                      <w:sz w:val="24"/>
                                      <w:szCs w:val="24"/>
                                    </w:rPr>
                                    <w:t>The performance (retail sales quantity and price) of the different dairy products differs;</w:t>
                                  </w:r>
                                </w:p>
                              </w:tc>
                            </w:tr>
                            <w:tr w:rsidR="00F34092" w:rsidRPr="00D815A4" w:rsidTr="004B31DC">
                              <w:tc>
                                <w:tcPr>
                                  <w:tcW w:w="558" w:type="dxa"/>
                                  <w:shd w:val="clear" w:color="auto" w:fill="auto"/>
                                </w:tcPr>
                                <w:p w:rsidR="00F34092" w:rsidRPr="00BE0B9C" w:rsidRDefault="00F34092" w:rsidP="007B6646">
                                  <w:pPr>
                                    <w:pStyle w:val="NoSpacing"/>
                                    <w:numPr>
                                      <w:ilvl w:val="0"/>
                                      <w:numId w:val="10"/>
                                    </w:numPr>
                                    <w:spacing w:before="0" w:after="0"/>
                                    <w:rPr>
                                      <w:rFonts w:ascii="Arial" w:hAnsi="Arial" w:cs="Arial"/>
                                      <w:b/>
                                      <w:i/>
                                      <w:color w:val="000000"/>
                                    </w:rPr>
                                  </w:pPr>
                                </w:p>
                              </w:tc>
                              <w:tc>
                                <w:tcPr>
                                  <w:tcW w:w="9000" w:type="dxa"/>
                                  <w:shd w:val="clear" w:color="auto" w:fill="auto"/>
                                </w:tcPr>
                                <w:p w:rsidR="00F34092" w:rsidRPr="003F71A1" w:rsidRDefault="00F34092" w:rsidP="00DA3B2B">
                                  <w:pPr>
                                    <w:pStyle w:val="NoSpacing"/>
                                    <w:ind w:left="9" w:hanging="9"/>
                                    <w:jc w:val="both"/>
                                    <w:rPr>
                                      <w:rFonts w:ascii="Arial" w:hAnsi="Arial" w:cs="Arial"/>
                                      <w:b/>
                                      <w:i/>
                                      <w:color w:val="000000"/>
                                      <w:sz w:val="24"/>
                                      <w:szCs w:val="24"/>
                                    </w:rPr>
                                  </w:pPr>
                                  <w:r w:rsidRPr="003F71A1">
                                    <w:rPr>
                                      <w:rFonts w:ascii="Arial" w:hAnsi="Arial" w:cs="Arial"/>
                                      <w:b/>
                                      <w:i/>
                                      <w:sz w:val="24"/>
                                      <w:szCs w:val="24"/>
                                    </w:rPr>
                                    <w:t xml:space="preserve">The </w:t>
                                  </w:r>
                                  <w:r w:rsidRPr="003F71A1">
                                    <w:rPr>
                                      <w:rFonts w:ascii="Arial" w:hAnsi="Arial" w:cs="Arial"/>
                                      <w:b/>
                                      <w:i/>
                                      <w:sz w:val="24"/>
                                      <w:szCs w:val="24"/>
                                      <w:u w:val="single"/>
                                    </w:rPr>
                                    <w:t>average retail sales price</w:t>
                                  </w:r>
                                  <w:r>
                                    <w:rPr>
                                      <w:rFonts w:ascii="Arial" w:hAnsi="Arial" w:cs="Arial"/>
                                      <w:b/>
                                      <w:i/>
                                      <w:sz w:val="24"/>
                                      <w:szCs w:val="24"/>
                                      <w:u w:val="single"/>
                                    </w:rPr>
                                    <w:t>s</w:t>
                                  </w:r>
                                  <w:r w:rsidRPr="003F71A1">
                                    <w:rPr>
                                      <w:rFonts w:ascii="Arial" w:hAnsi="Arial" w:cs="Arial"/>
                                      <w:b/>
                                      <w:i/>
                                      <w:sz w:val="24"/>
                                      <w:szCs w:val="24"/>
                                    </w:rPr>
                                    <w:t xml:space="preserve"> of </w:t>
                                  </w:r>
                                  <w:r>
                                    <w:rPr>
                                      <w:rFonts w:ascii="Arial" w:hAnsi="Arial" w:cs="Arial"/>
                                      <w:b/>
                                      <w:i/>
                                      <w:sz w:val="24"/>
                                      <w:szCs w:val="24"/>
                                    </w:rPr>
                                    <w:t>8</w:t>
                                  </w:r>
                                  <w:r w:rsidRPr="003F71A1">
                                    <w:rPr>
                                      <w:rFonts w:ascii="Arial" w:hAnsi="Arial" w:cs="Arial"/>
                                      <w:b/>
                                      <w:i/>
                                      <w:sz w:val="24"/>
                                      <w:szCs w:val="24"/>
                                    </w:rPr>
                                    <w:t xml:space="preserve"> of the 9 dairy products of which the performance in the retail market is monitored, in</w:t>
                                  </w:r>
                                  <w:r w:rsidRPr="003F71A1">
                                    <w:rPr>
                                      <w:rFonts w:ascii="Arial" w:hAnsi="Arial" w:cs="Arial"/>
                                      <w:b/>
                                      <w:i/>
                                      <w:sz w:val="24"/>
                                      <w:szCs w:val="24"/>
                                      <w:u w:val="single"/>
                                    </w:rPr>
                                    <w:t>creased</w:t>
                                  </w:r>
                                  <w:r w:rsidRPr="003F71A1">
                                    <w:rPr>
                                      <w:rFonts w:ascii="Arial" w:hAnsi="Arial" w:cs="Arial"/>
                                      <w:b/>
                                      <w:i/>
                                      <w:sz w:val="24"/>
                                      <w:szCs w:val="24"/>
                                    </w:rPr>
                                    <w:t xml:space="preserve"> from </w:t>
                                  </w:r>
                                  <w:r>
                                    <w:rPr>
                                      <w:rFonts w:ascii="Arial" w:hAnsi="Arial" w:cs="Arial"/>
                                      <w:b/>
                                      <w:i/>
                                      <w:sz w:val="24"/>
                                      <w:szCs w:val="24"/>
                                    </w:rPr>
                                    <w:t>Dec</w:t>
                                  </w:r>
                                  <w:r w:rsidRPr="003F71A1">
                                    <w:rPr>
                                      <w:rFonts w:ascii="Arial" w:hAnsi="Arial" w:cs="Arial"/>
                                      <w:b/>
                                      <w:i/>
                                      <w:sz w:val="24"/>
                                      <w:szCs w:val="24"/>
                                    </w:rPr>
                                    <w:t xml:space="preserve">ember 2016 to </w:t>
                                  </w:r>
                                  <w:r>
                                    <w:rPr>
                                      <w:rFonts w:ascii="Arial" w:hAnsi="Arial" w:cs="Arial"/>
                                      <w:b/>
                                      <w:i/>
                                      <w:sz w:val="24"/>
                                      <w:szCs w:val="24"/>
                                    </w:rPr>
                                    <w:t>Dec</w:t>
                                  </w:r>
                                  <w:r w:rsidRPr="003F71A1">
                                    <w:rPr>
                                      <w:rFonts w:ascii="Arial" w:hAnsi="Arial" w:cs="Arial"/>
                                      <w:b/>
                                      <w:i/>
                                      <w:sz w:val="24"/>
                                      <w:szCs w:val="24"/>
                                    </w:rPr>
                                    <w:t xml:space="preserve">ember 2017 and </w:t>
                                  </w:r>
                                  <w:r>
                                    <w:rPr>
                                      <w:rFonts w:ascii="Arial" w:hAnsi="Arial" w:cs="Arial"/>
                                      <w:b/>
                                      <w:i/>
                                      <w:sz w:val="24"/>
                                      <w:szCs w:val="24"/>
                                    </w:rPr>
                                    <w:t>the increases of 3</w:t>
                                  </w:r>
                                  <w:r w:rsidRPr="003F71A1">
                                    <w:rPr>
                                      <w:rFonts w:ascii="Arial" w:hAnsi="Arial" w:cs="Arial"/>
                                      <w:b/>
                                      <w:i/>
                                      <w:sz w:val="24"/>
                                      <w:szCs w:val="24"/>
                                    </w:rPr>
                                    <w:t xml:space="preserve"> of the </w:t>
                                  </w:r>
                                  <w:r>
                                    <w:rPr>
                                      <w:rFonts w:ascii="Arial" w:hAnsi="Arial" w:cs="Arial"/>
                                      <w:b/>
                                      <w:i/>
                                      <w:sz w:val="24"/>
                                      <w:szCs w:val="24"/>
                                    </w:rPr>
                                    <w:t>8</w:t>
                                  </w:r>
                                  <w:r w:rsidRPr="003F71A1">
                                    <w:rPr>
                                      <w:rFonts w:ascii="Arial" w:hAnsi="Arial" w:cs="Arial"/>
                                      <w:b/>
                                      <w:i/>
                                      <w:sz w:val="24"/>
                                      <w:szCs w:val="24"/>
                                    </w:rPr>
                                    <w:t xml:space="preserve"> products were more than the inflation rate of 5.1 in the year ended in </w:t>
                                  </w:r>
                                  <w:r>
                                    <w:rPr>
                                      <w:rFonts w:ascii="Arial" w:hAnsi="Arial" w:cs="Arial"/>
                                      <w:b/>
                                      <w:i/>
                                      <w:sz w:val="24"/>
                                      <w:szCs w:val="24"/>
                                    </w:rPr>
                                    <w:t>Dec</w:t>
                                  </w:r>
                                  <w:r w:rsidRPr="003F71A1">
                                    <w:rPr>
                                      <w:rFonts w:ascii="Arial" w:hAnsi="Arial" w:cs="Arial"/>
                                      <w:b/>
                                      <w:i/>
                                      <w:sz w:val="24"/>
                                      <w:szCs w:val="24"/>
                                    </w:rPr>
                                    <w:t xml:space="preserve">ember 2017. From </w:t>
                                  </w:r>
                                  <w:r>
                                    <w:rPr>
                                      <w:rFonts w:ascii="Arial" w:hAnsi="Arial" w:cs="Arial"/>
                                      <w:b/>
                                      <w:i/>
                                      <w:sz w:val="24"/>
                                      <w:szCs w:val="24"/>
                                    </w:rPr>
                                    <w:t>September</w:t>
                                  </w:r>
                                  <w:r w:rsidRPr="003F71A1">
                                    <w:rPr>
                                      <w:rFonts w:ascii="Arial" w:hAnsi="Arial" w:cs="Arial"/>
                                      <w:b/>
                                      <w:i/>
                                      <w:sz w:val="24"/>
                                      <w:szCs w:val="24"/>
                                    </w:rPr>
                                    <w:t xml:space="preserve"> to </w:t>
                                  </w:r>
                                  <w:r>
                                    <w:rPr>
                                      <w:rFonts w:ascii="Arial" w:hAnsi="Arial" w:cs="Arial"/>
                                      <w:b/>
                                      <w:i/>
                                      <w:sz w:val="24"/>
                                      <w:szCs w:val="24"/>
                                    </w:rPr>
                                    <w:t>Dec</w:t>
                                  </w:r>
                                  <w:r w:rsidRPr="003F71A1">
                                    <w:rPr>
                                      <w:rFonts w:ascii="Arial" w:hAnsi="Arial" w:cs="Arial"/>
                                      <w:b/>
                                      <w:i/>
                                      <w:sz w:val="24"/>
                                      <w:szCs w:val="24"/>
                                    </w:rPr>
                                    <w:t xml:space="preserve">ember 2017, </w:t>
                                  </w:r>
                                  <w:r>
                                    <w:rPr>
                                      <w:rFonts w:ascii="Arial" w:hAnsi="Arial" w:cs="Arial"/>
                                      <w:b/>
                                      <w:i/>
                                      <w:sz w:val="24"/>
                                      <w:szCs w:val="24"/>
                                    </w:rPr>
                                    <w:t xml:space="preserve">the average retail prices of 5 of the 9 </w:t>
                                  </w:r>
                                  <w:r w:rsidRPr="003F71A1">
                                    <w:rPr>
                                      <w:rFonts w:ascii="Arial" w:hAnsi="Arial" w:cs="Arial"/>
                                      <w:b/>
                                      <w:i/>
                                      <w:sz w:val="24"/>
                                      <w:szCs w:val="24"/>
                                    </w:rPr>
                                    <w:t xml:space="preserve">dairy products </w:t>
                                  </w:r>
                                  <w:r>
                                    <w:rPr>
                                      <w:rFonts w:ascii="Arial" w:hAnsi="Arial" w:cs="Arial"/>
                                      <w:b/>
                                      <w:i/>
                                      <w:sz w:val="24"/>
                                      <w:szCs w:val="24"/>
                                    </w:rPr>
                                    <w:t>de</w:t>
                                  </w:r>
                                  <w:r w:rsidRPr="003F71A1">
                                    <w:rPr>
                                      <w:rFonts w:ascii="Arial" w:hAnsi="Arial" w:cs="Arial"/>
                                      <w:b/>
                                      <w:i/>
                                      <w:sz w:val="24"/>
                                      <w:szCs w:val="24"/>
                                    </w:rPr>
                                    <w:t>crease</w:t>
                                  </w:r>
                                  <w:r>
                                    <w:rPr>
                                      <w:rFonts w:ascii="Arial" w:hAnsi="Arial" w:cs="Arial"/>
                                      <w:b/>
                                      <w:i/>
                                      <w:sz w:val="24"/>
                                      <w:szCs w:val="24"/>
                                    </w:rPr>
                                    <w:t>d;</w:t>
                                  </w:r>
                                </w:p>
                              </w:tc>
                            </w:tr>
                            <w:tr w:rsidR="00F34092" w:rsidRPr="00D815A4" w:rsidTr="004B31DC">
                              <w:tc>
                                <w:tcPr>
                                  <w:tcW w:w="558" w:type="dxa"/>
                                  <w:shd w:val="clear" w:color="auto" w:fill="auto"/>
                                </w:tcPr>
                                <w:p w:rsidR="00F34092" w:rsidRPr="00BE0B9C" w:rsidRDefault="00F34092" w:rsidP="00157E61">
                                  <w:pPr>
                                    <w:pStyle w:val="NoSpacing"/>
                                    <w:numPr>
                                      <w:ilvl w:val="0"/>
                                      <w:numId w:val="10"/>
                                    </w:numPr>
                                    <w:spacing w:before="0" w:after="0"/>
                                    <w:rPr>
                                      <w:rFonts w:ascii="Arial" w:hAnsi="Arial" w:cs="Arial"/>
                                      <w:b/>
                                      <w:i/>
                                      <w:color w:val="000000"/>
                                    </w:rPr>
                                  </w:pPr>
                                </w:p>
                              </w:tc>
                              <w:tc>
                                <w:tcPr>
                                  <w:tcW w:w="9000" w:type="dxa"/>
                                  <w:shd w:val="clear" w:color="auto" w:fill="auto"/>
                                </w:tcPr>
                                <w:p w:rsidR="00F34092" w:rsidRPr="003F71A1" w:rsidRDefault="00F34092" w:rsidP="00531137">
                                  <w:pPr>
                                    <w:pStyle w:val="NoSpacing"/>
                                    <w:jc w:val="both"/>
                                    <w:rPr>
                                      <w:rFonts w:ascii="Arial" w:hAnsi="Arial" w:cs="Arial"/>
                                      <w:b/>
                                      <w:i/>
                                      <w:color w:val="000000"/>
                                      <w:sz w:val="24"/>
                                      <w:szCs w:val="24"/>
                                    </w:rPr>
                                  </w:pPr>
                                  <w:r w:rsidRPr="003F71A1">
                                    <w:rPr>
                                      <w:rFonts w:ascii="Arial" w:hAnsi="Arial" w:cs="Arial"/>
                                      <w:b/>
                                      <w:i/>
                                      <w:color w:val="000000"/>
                                      <w:sz w:val="24"/>
                                      <w:szCs w:val="24"/>
                                    </w:rPr>
                                    <w:t xml:space="preserve">The </w:t>
                                  </w:r>
                                  <w:r w:rsidRPr="003F71A1">
                                    <w:rPr>
                                      <w:rFonts w:ascii="Arial" w:hAnsi="Arial" w:cs="Arial"/>
                                      <w:b/>
                                      <w:i/>
                                      <w:color w:val="000000"/>
                                      <w:sz w:val="24"/>
                                      <w:szCs w:val="24"/>
                                      <w:u w:val="single"/>
                                    </w:rPr>
                                    <w:t>average retail prices</w:t>
                                  </w:r>
                                  <w:r w:rsidRPr="003F71A1">
                                    <w:rPr>
                                      <w:rFonts w:ascii="Arial" w:hAnsi="Arial" w:cs="Arial"/>
                                      <w:b/>
                                      <w:i/>
                                      <w:color w:val="000000"/>
                                      <w:sz w:val="24"/>
                                      <w:szCs w:val="24"/>
                                    </w:rPr>
                                    <w:t xml:space="preserve"> of 2 of the 8 other food products in</w:t>
                                  </w:r>
                                  <w:r w:rsidRPr="003F71A1">
                                    <w:rPr>
                                      <w:rFonts w:ascii="Arial" w:hAnsi="Arial" w:cs="Arial"/>
                                      <w:b/>
                                      <w:i/>
                                      <w:sz w:val="24"/>
                                      <w:szCs w:val="24"/>
                                    </w:rPr>
                                    <w:t xml:space="preserve"> </w:t>
                                  </w:r>
                                  <w:r>
                                    <w:rPr>
                                      <w:rFonts w:ascii="Arial" w:hAnsi="Arial" w:cs="Arial"/>
                                      <w:b/>
                                      <w:i/>
                                      <w:sz w:val="24"/>
                                      <w:szCs w:val="24"/>
                                    </w:rPr>
                                    <w:t>December</w:t>
                                  </w:r>
                                  <w:r w:rsidRPr="003F71A1">
                                    <w:rPr>
                                      <w:rFonts w:ascii="Arial" w:hAnsi="Arial" w:cs="Arial"/>
                                      <w:b/>
                                      <w:i/>
                                      <w:color w:val="000000"/>
                                      <w:sz w:val="24"/>
                                      <w:szCs w:val="24"/>
                                    </w:rPr>
                                    <w:t xml:space="preserve"> 2017 were higher than a year ago, and the price increase of 1 of the </w:t>
                                  </w:r>
                                  <w:r>
                                    <w:rPr>
                                      <w:rFonts w:ascii="Arial" w:hAnsi="Arial" w:cs="Arial"/>
                                      <w:b/>
                                      <w:i/>
                                      <w:color w:val="000000"/>
                                      <w:sz w:val="24"/>
                                      <w:szCs w:val="24"/>
                                    </w:rPr>
                                    <w:t>2</w:t>
                                  </w:r>
                                  <w:r w:rsidRPr="003F71A1">
                                    <w:rPr>
                                      <w:rFonts w:ascii="Arial" w:hAnsi="Arial" w:cs="Arial"/>
                                      <w:b/>
                                      <w:i/>
                                      <w:color w:val="000000"/>
                                      <w:sz w:val="24"/>
                                      <w:szCs w:val="24"/>
                                    </w:rPr>
                                    <w:t xml:space="preserve"> other food products was</w:t>
                                  </w:r>
                                  <w:r>
                                    <w:rPr>
                                      <w:rFonts w:ascii="Arial" w:hAnsi="Arial" w:cs="Arial"/>
                                      <w:b/>
                                      <w:i/>
                                      <w:color w:val="000000"/>
                                      <w:sz w:val="24"/>
                                      <w:szCs w:val="24"/>
                                    </w:rPr>
                                    <w:t xml:space="preserve"> higher than the inflation rate. </w:t>
                                  </w:r>
                                  <w:r w:rsidRPr="003F71A1">
                                    <w:rPr>
                                      <w:rFonts w:ascii="Arial" w:hAnsi="Arial" w:cs="Arial"/>
                                      <w:b/>
                                      <w:i/>
                                      <w:sz w:val="24"/>
                                      <w:szCs w:val="24"/>
                                    </w:rPr>
                                    <w:t xml:space="preserve">From </w:t>
                                  </w:r>
                                  <w:r>
                                    <w:rPr>
                                      <w:rFonts w:ascii="Arial" w:hAnsi="Arial" w:cs="Arial"/>
                                      <w:b/>
                                      <w:i/>
                                      <w:sz w:val="24"/>
                                      <w:szCs w:val="24"/>
                                    </w:rPr>
                                    <w:t>September</w:t>
                                  </w:r>
                                  <w:r w:rsidRPr="003F71A1">
                                    <w:rPr>
                                      <w:rFonts w:ascii="Arial" w:hAnsi="Arial" w:cs="Arial"/>
                                      <w:b/>
                                      <w:i/>
                                      <w:sz w:val="24"/>
                                      <w:szCs w:val="24"/>
                                    </w:rPr>
                                    <w:t xml:space="preserve"> to </w:t>
                                  </w:r>
                                  <w:r>
                                    <w:rPr>
                                      <w:rFonts w:ascii="Arial" w:hAnsi="Arial" w:cs="Arial"/>
                                      <w:b/>
                                      <w:i/>
                                      <w:sz w:val="24"/>
                                      <w:szCs w:val="24"/>
                                    </w:rPr>
                                    <w:t>Dec</w:t>
                                  </w:r>
                                  <w:r w:rsidRPr="003F71A1">
                                    <w:rPr>
                                      <w:rFonts w:ascii="Arial" w:hAnsi="Arial" w:cs="Arial"/>
                                      <w:b/>
                                      <w:i/>
                                      <w:sz w:val="24"/>
                                      <w:szCs w:val="24"/>
                                    </w:rPr>
                                    <w:t xml:space="preserve">ember 2017, </w:t>
                                  </w:r>
                                  <w:r>
                                    <w:rPr>
                                      <w:rFonts w:ascii="Arial" w:hAnsi="Arial" w:cs="Arial"/>
                                      <w:b/>
                                      <w:i/>
                                      <w:sz w:val="24"/>
                                      <w:szCs w:val="24"/>
                                    </w:rPr>
                                    <w:t>the average retail prices of 3 of the 8 other food p</w:t>
                                  </w:r>
                                  <w:r w:rsidRPr="003F71A1">
                                    <w:rPr>
                                      <w:rFonts w:ascii="Arial" w:hAnsi="Arial" w:cs="Arial"/>
                                      <w:b/>
                                      <w:i/>
                                      <w:sz w:val="24"/>
                                      <w:szCs w:val="24"/>
                                    </w:rPr>
                                    <w:t xml:space="preserve">roducts </w:t>
                                  </w:r>
                                  <w:r>
                                    <w:rPr>
                                      <w:rFonts w:ascii="Arial" w:hAnsi="Arial" w:cs="Arial"/>
                                      <w:b/>
                                      <w:i/>
                                      <w:sz w:val="24"/>
                                      <w:szCs w:val="24"/>
                                    </w:rPr>
                                    <w:t>de</w:t>
                                  </w:r>
                                  <w:r w:rsidRPr="003F71A1">
                                    <w:rPr>
                                      <w:rFonts w:ascii="Arial" w:hAnsi="Arial" w:cs="Arial"/>
                                      <w:b/>
                                      <w:i/>
                                      <w:sz w:val="24"/>
                                      <w:szCs w:val="24"/>
                                    </w:rPr>
                                    <w:t>crease</w:t>
                                  </w:r>
                                  <w:r>
                                    <w:rPr>
                                      <w:rFonts w:ascii="Arial" w:hAnsi="Arial" w:cs="Arial"/>
                                      <w:b/>
                                      <w:i/>
                                      <w:sz w:val="24"/>
                                      <w:szCs w:val="24"/>
                                    </w:rPr>
                                    <w:t>d;</w:t>
                                  </w:r>
                                </w:p>
                              </w:tc>
                            </w:tr>
                            <w:tr w:rsidR="00F34092" w:rsidRPr="00D815A4" w:rsidTr="00F86482">
                              <w:tc>
                                <w:tcPr>
                                  <w:tcW w:w="558" w:type="dxa"/>
                                  <w:shd w:val="clear" w:color="auto" w:fill="auto"/>
                                </w:tcPr>
                                <w:p w:rsidR="00F34092" w:rsidRPr="00BE0B9C" w:rsidRDefault="00F34092" w:rsidP="00157E61">
                                  <w:pPr>
                                    <w:pStyle w:val="NoSpacing"/>
                                    <w:numPr>
                                      <w:ilvl w:val="0"/>
                                      <w:numId w:val="25"/>
                                    </w:numPr>
                                    <w:spacing w:before="0" w:after="0"/>
                                    <w:rPr>
                                      <w:rFonts w:ascii="Arial" w:hAnsi="Arial" w:cs="Arial"/>
                                      <w:b/>
                                      <w:i/>
                                      <w:color w:val="000000"/>
                                    </w:rPr>
                                  </w:pPr>
                                </w:p>
                              </w:tc>
                              <w:tc>
                                <w:tcPr>
                                  <w:tcW w:w="9000" w:type="dxa"/>
                                  <w:shd w:val="clear" w:color="auto" w:fill="auto"/>
                                </w:tcPr>
                                <w:p w:rsidR="00F34092" w:rsidRPr="003F71A1" w:rsidRDefault="00F34092" w:rsidP="00906E57">
                                  <w:pPr>
                                    <w:pStyle w:val="NoSpacing"/>
                                    <w:jc w:val="both"/>
                                    <w:rPr>
                                      <w:rFonts w:ascii="Arial" w:hAnsi="Arial" w:cs="Arial"/>
                                      <w:b/>
                                      <w:i/>
                                      <w:color w:val="000000"/>
                                      <w:sz w:val="24"/>
                                      <w:szCs w:val="24"/>
                                    </w:rPr>
                                  </w:pPr>
                                  <w:r w:rsidRPr="003F71A1">
                                    <w:rPr>
                                      <w:rFonts w:ascii="Arial" w:hAnsi="Arial" w:cs="Arial"/>
                                      <w:b/>
                                      <w:i/>
                                      <w:sz w:val="24"/>
                                      <w:szCs w:val="24"/>
                                    </w:rPr>
                                    <w:t>The</w:t>
                                  </w:r>
                                  <w:r>
                                    <w:rPr>
                                      <w:rFonts w:ascii="Arial" w:hAnsi="Arial" w:cs="Arial"/>
                                      <w:b/>
                                      <w:i/>
                                      <w:sz w:val="24"/>
                                      <w:szCs w:val="24"/>
                                    </w:rPr>
                                    <w:t xml:space="preserve"> average</w:t>
                                  </w:r>
                                  <w:r w:rsidRPr="003F71A1">
                                    <w:rPr>
                                      <w:rFonts w:ascii="Arial" w:hAnsi="Arial" w:cs="Arial"/>
                                      <w:b/>
                                      <w:i/>
                                      <w:sz w:val="24"/>
                                      <w:szCs w:val="24"/>
                                    </w:rPr>
                                    <w:t xml:space="preserve"> </w:t>
                                  </w:r>
                                  <w:r w:rsidRPr="003F71A1">
                                    <w:rPr>
                                      <w:rFonts w:ascii="Arial" w:hAnsi="Arial" w:cs="Arial"/>
                                      <w:b/>
                                      <w:i/>
                                      <w:sz w:val="24"/>
                                      <w:szCs w:val="24"/>
                                      <w:u w:val="single"/>
                                    </w:rPr>
                                    <w:t>retail sales price</w:t>
                                  </w:r>
                                  <w:r>
                                    <w:rPr>
                                      <w:rFonts w:ascii="Arial" w:hAnsi="Arial" w:cs="Arial"/>
                                      <w:b/>
                                      <w:i/>
                                      <w:sz w:val="24"/>
                                      <w:szCs w:val="24"/>
                                      <w:u w:val="single"/>
                                    </w:rPr>
                                    <w:t>s</w:t>
                                  </w:r>
                                  <w:r w:rsidRPr="003F71A1">
                                    <w:rPr>
                                      <w:rFonts w:ascii="Arial" w:hAnsi="Arial" w:cs="Arial"/>
                                      <w:b/>
                                      <w:i/>
                                      <w:sz w:val="24"/>
                                      <w:szCs w:val="24"/>
                                    </w:rPr>
                                    <w:t xml:space="preserve"> of </w:t>
                                  </w:r>
                                  <w:r>
                                    <w:rPr>
                                      <w:rFonts w:ascii="Arial" w:hAnsi="Arial" w:cs="Arial"/>
                                      <w:b/>
                                      <w:i/>
                                      <w:sz w:val="24"/>
                                      <w:szCs w:val="24"/>
                                    </w:rPr>
                                    <w:t>10</w:t>
                                  </w:r>
                                  <w:r w:rsidRPr="003F71A1">
                                    <w:rPr>
                                      <w:rFonts w:ascii="Arial" w:hAnsi="Arial" w:cs="Arial"/>
                                      <w:b/>
                                      <w:i/>
                                      <w:sz w:val="24"/>
                                      <w:szCs w:val="24"/>
                                    </w:rPr>
                                    <w:t xml:space="preserve"> of the 17 food products (dairy and other) increased from </w:t>
                                  </w:r>
                                  <w:r>
                                    <w:rPr>
                                      <w:rFonts w:ascii="Arial" w:hAnsi="Arial" w:cs="Arial"/>
                                      <w:b/>
                                      <w:i/>
                                      <w:sz w:val="24"/>
                                      <w:szCs w:val="24"/>
                                    </w:rPr>
                                    <w:t>Dec</w:t>
                                  </w:r>
                                  <w:r w:rsidRPr="003F71A1">
                                    <w:rPr>
                                      <w:rFonts w:ascii="Arial" w:hAnsi="Arial" w:cs="Arial"/>
                                      <w:b/>
                                      <w:i/>
                                      <w:sz w:val="24"/>
                                      <w:szCs w:val="24"/>
                                    </w:rPr>
                                    <w:t xml:space="preserve">ember 2016 to </w:t>
                                  </w:r>
                                  <w:r>
                                    <w:rPr>
                                      <w:rFonts w:ascii="Arial" w:hAnsi="Arial" w:cs="Arial"/>
                                      <w:b/>
                                      <w:i/>
                                      <w:sz w:val="24"/>
                                      <w:szCs w:val="24"/>
                                    </w:rPr>
                                    <w:t>Dec</w:t>
                                  </w:r>
                                  <w:r w:rsidRPr="003F71A1">
                                    <w:rPr>
                                      <w:rFonts w:ascii="Arial" w:hAnsi="Arial" w:cs="Arial"/>
                                      <w:b/>
                                      <w:i/>
                                      <w:sz w:val="24"/>
                                      <w:szCs w:val="24"/>
                                    </w:rPr>
                                    <w:t>ember 2017</w:t>
                                  </w:r>
                                  <w:r>
                                    <w:rPr>
                                      <w:rFonts w:ascii="Arial" w:hAnsi="Arial" w:cs="Arial"/>
                                      <w:b/>
                                      <w:i/>
                                      <w:sz w:val="24"/>
                                      <w:szCs w:val="24"/>
                                    </w:rPr>
                                    <w:t>,</w:t>
                                  </w:r>
                                  <w:r w:rsidRPr="003F71A1">
                                    <w:rPr>
                                      <w:rFonts w:ascii="Arial" w:hAnsi="Arial" w:cs="Arial"/>
                                      <w:b/>
                                      <w:i/>
                                      <w:sz w:val="24"/>
                                      <w:szCs w:val="24"/>
                                    </w:rPr>
                                    <w:t xml:space="preserve"> and </w:t>
                                  </w:r>
                                  <w:r>
                                    <w:rPr>
                                      <w:rFonts w:ascii="Arial" w:hAnsi="Arial" w:cs="Arial"/>
                                      <w:b/>
                                      <w:i/>
                                      <w:sz w:val="24"/>
                                      <w:szCs w:val="24"/>
                                    </w:rPr>
                                    <w:t>8</w:t>
                                  </w:r>
                                  <w:r w:rsidRPr="003F71A1">
                                    <w:rPr>
                                      <w:rFonts w:ascii="Arial" w:hAnsi="Arial" w:cs="Arial"/>
                                      <w:b/>
                                      <w:i/>
                                      <w:sz w:val="24"/>
                                      <w:szCs w:val="24"/>
                                    </w:rPr>
                                    <w:t xml:space="preserve"> of the </w:t>
                                  </w:r>
                                  <w:r>
                                    <w:rPr>
                                      <w:rFonts w:ascii="Arial" w:hAnsi="Arial" w:cs="Arial"/>
                                      <w:b/>
                                      <w:i/>
                                      <w:sz w:val="24"/>
                                      <w:szCs w:val="24"/>
                                    </w:rPr>
                                    <w:t>10 products</w:t>
                                  </w:r>
                                  <w:r w:rsidRPr="003F71A1">
                                    <w:rPr>
                                      <w:rFonts w:ascii="Arial" w:hAnsi="Arial" w:cs="Arial"/>
                                      <w:b/>
                                      <w:i/>
                                      <w:sz w:val="24"/>
                                      <w:szCs w:val="24"/>
                                    </w:rPr>
                                    <w:t xml:space="preserve"> are dairy products; and</w:t>
                                  </w:r>
                                </w:p>
                              </w:tc>
                            </w:tr>
                            <w:tr w:rsidR="00F34092" w:rsidRPr="00D815A4" w:rsidTr="00F86482">
                              <w:tc>
                                <w:tcPr>
                                  <w:tcW w:w="558" w:type="dxa"/>
                                  <w:shd w:val="clear" w:color="auto" w:fill="auto"/>
                                </w:tcPr>
                                <w:p w:rsidR="00F34092" w:rsidRPr="00BE0B9C" w:rsidRDefault="00F34092" w:rsidP="00157E61">
                                  <w:pPr>
                                    <w:pStyle w:val="NoSpacing"/>
                                    <w:numPr>
                                      <w:ilvl w:val="0"/>
                                      <w:numId w:val="25"/>
                                    </w:numPr>
                                    <w:spacing w:before="0" w:after="0"/>
                                    <w:rPr>
                                      <w:rFonts w:ascii="Arial" w:hAnsi="Arial" w:cs="Arial"/>
                                      <w:b/>
                                      <w:i/>
                                      <w:color w:val="000000"/>
                                    </w:rPr>
                                  </w:pPr>
                                </w:p>
                              </w:tc>
                              <w:tc>
                                <w:tcPr>
                                  <w:tcW w:w="9000" w:type="dxa"/>
                                  <w:shd w:val="clear" w:color="auto" w:fill="auto"/>
                                </w:tcPr>
                                <w:p w:rsidR="00F34092" w:rsidRPr="003F71A1" w:rsidRDefault="00F34092" w:rsidP="00906E57">
                                  <w:pPr>
                                    <w:pStyle w:val="NoSpacing"/>
                                    <w:jc w:val="both"/>
                                    <w:rPr>
                                      <w:rFonts w:ascii="Arial" w:hAnsi="Arial" w:cs="Arial"/>
                                      <w:b/>
                                      <w:i/>
                                      <w:color w:val="000000"/>
                                      <w:sz w:val="24"/>
                                      <w:szCs w:val="24"/>
                                    </w:rPr>
                                  </w:pPr>
                                  <w:r w:rsidRPr="003F71A1">
                                    <w:rPr>
                                      <w:rFonts w:ascii="Arial" w:hAnsi="Arial" w:cs="Arial"/>
                                      <w:b/>
                                      <w:i/>
                                      <w:color w:val="000000"/>
                                      <w:sz w:val="24"/>
                                      <w:szCs w:val="24"/>
                                    </w:rPr>
                                    <w:t xml:space="preserve">The </w:t>
                                  </w:r>
                                  <w:r w:rsidRPr="003F71A1">
                                    <w:rPr>
                                      <w:rFonts w:ascii="Arial" w:hAnsi="Arial" w:cs="Arial"/>
                                      <w:b/>
                                      <w:i/>
                                      <w:color w:val="000000"/>
                                      <w:sz w:val="24"/>
                                      <w:szCs w:val="24"/>
                                      <w:u w:val="single"/>
                                    </w:rPr>
                                    <w:t xml:space="preserve">retail sales quantities of </w:t>
                                  </w:r>
                                  <w:r>
                                    <w:rPr>
                                      <w:rFonts w:ascii="Arial" w:hAnsi="Arial" w:cs="Arial"/>
                                      <w:b/>
                                      <w:i/>
                                      <w:color w:val="000000"/>
                                      <w:sz w:val="24"/>
                                      <w:szCs w:val="24"/>
                                      <w:u w:val="single"/>
                                    </w:rPr>
                                    <w:t>9</w:t>
                                  </w:r>
                                  <w:r w:rsidRPr="003F71A1">
                                    <w:rPr>
                                      <w:rFonts w:ascii="Arial" w:hAnsi="Arial" w:cs="Arial"/>
                                      <w:b/>
                                      <w:i/>
                                      <w:color w:val="000000"/>
                                      <w:sz w:val="24"/>
                                      <w:szCs w:val="24"/>
                                      <w:u w:val="single"/>
                                    </w:rPr>
                                    <w:t xml:space="preserve"> of the 17 food products (dairy and other) covered by this report, increased</w:t>
                                  </w:r>
                                  <w:r w:rsidRPr="003F71A1">
                                    <w:rPr>
                                      <w:rFonts w:ascii="Arial" w:hAnsi="Arial" w:cs="Arial"/>
                                      <w:b/>
                                      <w:i/>
                                      <w:color w:val="000000"/>
                                      <w:sz w:val="24"/>
                                      <w:szCs w:val="24"/>
                                    </w:rPr>
                                    <w:t xml:space="preserve"> from the year which ended in </w:t>
                                  </w:r>
                                  <w:r>
                                    <w:rPr>
                                      <w:rFonts w:ascii="Arial" w:hAnsi="Arial" w:cs="Arial"/>
                                      <w:b/>
                                      <w:i/>
                                      <w:color w:val="000000"/>
                                      <w:sz w:val="24"/>
                                      <w:szCs w:val="24"/>
                                    </w:rPr>
                                    <w:t>Dec</w:t>
                                  </w:r>
                                  <w:r w:rsidRPr="003F71A1">
                                    <w:rPr>
                                      <w:rFonts w:ascii="Arial" w:hAnsi="Arial" w:cs="Arial"/>
                                      <w:b/>
                                      <w:i/>
                                      <w:sz w:val="24"/>
                                      <w:szCs w:val="24"/>
                                    </w:rPr>
                                    <w:t>ember</w:t>
                                  </w:r>
                                  <w:r w:rsidRPr="003F71A1">
                                    <w:rPr>
                                      <w:rFonts w:ascii="Arial" w:hAnsi="Arial" w:cs="Arial"/>
                                      <w:b/>
                                      <w:i/>
                                      <w:color w:val="000000"/>
                                      <w:sz w:val="24"/>
                                      <w:szCs w:val="24"/>
                                    </w:rPr>
                                    <w:t xml:space="preserve"> 201</w:t>
                                  </w:r>
                                  <w:r>
                                    <w:rPr>
                                      <w:rFonts w:ascii="Arial" w:hAnsi="Arial" w:cs="Arial"/>
                                      <w:b/>
                                      <w:i/>
                                      <w:color w:val="000000"/>
                                      <w:sz w:val="24"/>
                                      <w:szCs w:val="24"/>
                                    </w:rPr>
                                    <w:t>6</w:t>
                                  </w:r>
                                  <w:r w:rsidRPr="003F71A1">
                                    <w:rPr>
                                      <w:rFonts w:ascii="Arial" w:hAnsi="Arial" w:cs="Arial"/>
                                      <w:b/>
                                      <w:i/>
                                      <w:color w:val="000000"/>
                                      <w:sz w:val="24"/>
                                      <w:szCs w:val="24"/>
                                    </w:rPr>
                                    <w:t xml:space="preserve">, to the year which ended in </w:t>
                                  </w:r>
                                  <w:r>
                                    <w:rPr>
                                      <w:rFonts w:ascii="Arial" w:hAnsi="Arial" w:cs="Arial"/>
                                      <w:b/>
                                      <w:i/>
                                      <w:color w:val="000000"/>
                                      <w:sz w:val="24"/>
                                      <w:szCs w:val="24"/>
                                    </w:rPr>
                                    <w:t>Dec</w:t>
                                  </w:r>
                                  <w:r w:rsidRPr="003F71A1">
                                    <w:rPr>
                                      <w:rFonts w:ascii="Arial" w:hAnsi="Arial" w:cs="Arial"/>
                                      <w:b/>
                                      <w:i/>
                                      <w:sz w:val="24"/>
                                      <w:szCs w:val="24"/>
                                    </w:rPr>
                                    <w:t>ember</w:t>
                                  </w:r>
                                  <w:r w:rsidRPr="003F71A1">
                                    <w:rPr>
                                      <w:rFonts w:ascii="Arial" w:hAnsi="Arial" w:cs="Arial"/>
                                      <w:b/>
                                      <w:i/>
                                      <w:color w:val="000000"/>
                                      <w:sz w:val="24"/>
                                      <w:szCs w:val="24"/>
                                    </w:rPr>
                                    <w:t xml:space="preserve"> 2017, and </w:t>
                                  </w:r>
                                  <w:r>
                                    <w:rPr>
                                      <w:rFonts w:ascii="Arial" w:hAnsi="Arial" w:cs="Arial"/>
                                      <w:b/>
                                      <w:i/>
                                      <w:color w:val="000000"/>
                                      <w:sz w:val="24"/>
                                      <w:szCs w:val="24"/>
                                    </w:rPr>
                                    <w:t>3</w:t>
                                  </w:r>
                                  <w:r w:rsidRPr="003F71A1">
                                    <w:rPr>
                                      <w:rFonts w:ascii="Arial" w:hAnsi="Arial" w:cs="Arial"/>
                                      <w:b/>
                                      <w:i/>
                                      <w:color w:val="000000"/>
                                      <w:sz w:val="24"/>
                                      <w:szCs w:val="24"/>
                                    </w:rPr>
                                    <w:t xml:space="preserve"> of the </w:t>
                                  </w:r>
                                  <w:r>
                                    <w:rPr>
                                      <w:rFonts w:ascii="Arial" w:hAnsi="Arial" w:cs="Arial"/>
                                      <w:b/>
                                      <w:i/>
                                      <w:color w:val="000000"/>
                                      <w:sz w:val="24"/>
                                      <w:szCs w:val="24"/>
                                    </w:rPr>
                                    <w:t>9</w:t>
                                  </w:r>
                                  <w:r w:rsidRPr="003F71A1">
                                    <w:rPr>
                                      <w:rFonts w:ascii="Arial" w:hAnsi="Arial" w:cs="Arial"/>
                                      <w:b/>
                                      <w:i/>
                                      <w:color w:val="000000"/>
                                      <w:sz w:val="24"/>
                                      <w:szCs w:val="24"/>
                                    </w:rPr>
                                    <w:t xml:space="preserve"> food products are dairy products;</w:t>
                                  </w:r>
                                </w:p>
                              </w:tc>
                            </w:tr>
                            <w:tr w:rsidR="00F34092" w:rsidRPr="00D815A4" w:rsidTr="004B31DC">
                              <w:tc>
                                <w:tcPr>
                                  <w:tcW w:w="558" w:type="dxa"/>
                                  <w:shd w:val="clear" w:color="auto" w:fill="auto"/>
                                </w:tcPr>
                                <w:p w:rsidR="00F34092" w:rsidRPr="00BE0B9C" w:rsidRDefault="00F34092" w:rsidP="00157E61">
                                  <w:pPr>
                                    <w:pStyle w:val="NoSpacing"/>
                                    <w:numPr>
                                      <w:ilvl w:val="0"/>
                                      <w:numId w:val="10"/>
                                    </w:numPr>
                                    <w:spacing w:before="0" w:after="0"/>
                                    <w:rPr>
                                      <w:rFonts w:ascii="Arial" w:hAnsi="Arial" w:cs="Arial"/>
                                      <w:b/>
                                      <w:i/>
                                      <w:color w:val="000000"/>
                                    </w:rPr>
                                  </w:pPr>
                                </w:p>
                              </w:tc>
                              <w:tc>
                                <w:tcPr>
                                  <w:tcW w:w="9000" w:type="dxa"/>
                                  <w:shd w:val="clear" w:color="auto" w:fill="auto"/>
                                </w:tcPr>
                                <w:p w:rsidR="00F34092" w:rsidRPr="003F71A1" w:rsidRDefault="00F34092" w:rsidP="00157E61">
                                  <w:pPr>
                                    <w:pStyle w:val="NoSpacing"/>
                                    <w:ind w:right="176"/>
                                    <w:jc w:val="both"/>
                                    <w:rPr>
                                      <w:rFonts w:ascii="Arial" w:hAnsi="Arial" w:cs="Arial"/>
                                      <w:b/>
                                      <w:i/>
                                      <w:color w:val="000000"/>
                                      <w:sz w:val="24"/>
                                      <w:szCs w:val="24"/>
                                    </w:rPr>
                                  </w:pPr>
                                  <w:r w:rsidRPr="003F71A1">
                                    <w:rPr>
                                      <w:rFonts w:ascii="Arial" w:hAnsi="Arial" w:cs="Arial"/>
                                      <w:b/>
                                      <w:i/>
                                      <w:color w:val="000000"/>
                                      <w:sz w:val="24"/>
                                      <w:szCs w:val="24"/>
                                    </w:rPr>
                                    <w:t>The figures and analyses in this report are of macro nature and the position of the different role-players may differ meaningfully from the macro position.</w:t>
                                  </w:r>
                                </w:p>
                              </w:tc>
                            </w:tr>
                          </w:tbl>
                          <w:p w:rsidR="00F34092" w:rsidRPr="00BB3351" w:rsidRDefault="00F34092" w:rsidP="0034609D">
                            <w:pPr>
                              <w:pStyle w:val="NoSpacing"/>
                              <w:rPr>
                                <w:color w:val="000000"/>
                                <w:lang w:val="en-Z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 o:spid="_x0000_s1027" style="position:absolute;left:0;text-align:left;margin-left:-17.7pt;margin-top:17.35pt;width:535.5pt;height:50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" fillcolor="#daa600" strokecolor="#9bbb59" strokeweight="1pt">
                <v:shadow on="t" color="#4e6128" offset="1pt"/>
                <v:textbox>
                  <w:txbxContent>
                    <w:p w:rsidR="00F34092" w:rsidRPr="00BE0B9C" w:rsidRDefault="00F34092" w:rsidP="007B6646">
                      <w:pPr>
                        <w:pStyle w:val="NoSpacing"/>
                        <w:rPr>
                          <w:rFonts w:ascii="Arial" w:hAnsi="Arial" w:cs="Arial"/>
                          <w:b/>
                          <w:i/>
                          <w:sz w:val="24"/>
                          <w:szCs w:val="24"/>
                        </w:rPr>
                      </w:pPr>
                      <w:r w:rsidRPr="00BE0B9C">
                        <w:rPr>
                          <w:rFonts w:ascii="Arial" w:hAnsi="Arial" w:cs="Arial"/>
                          <w:b/>
                          <w:i/>
                          <w:sz w:val="24"/>
                          <w:szCs w:val="24"/>
                        </w:rPr>
                        <w:t>SYNOPSIS</w:t>
                      </w:r>
                    </w:p>
                    <w:tbl>
                      <w:tblPr>
                        <w:tblW w:w="0" w:type="auto"/>
                        <w:tblLook w:val="04A0" w:firstRow="1" w:lastRow="0" w:firstColumn="1" w:lastColumn="0" w:noHBand="0" w:noVBand="1"/>
                      </w:tblPr>
                      <w:tblGrid>
                        <w:gridCol w:w="551"/>
                        <w:gridCol w:w="8859"/>
                      </w:tblGrid>
                      <w:tr w:rsidR="00F34092" w:rsidRPr="00D815A4" w:rsidTr="004B31DC">
                        <w:tc>
                          <w:tcPr>
                            <w:tcW w:w="558" w:type="dxa"/>
                            <w:shd w:val="clear" w:color="auto" w:fill="auto"/>
                          </w:tcPr>
                          <w:p w:rsidR="00F34092" w:rsidRPr="00BE0B9C" w:rsidRDefault="00F34092" w:rsidP="007B6646">
                            <w:pPr>
                              <w:pStyle w:val="NoSpacing"/>
                              <w:numPr>
                                <w:ilvl w:val="0"/>
                                <w:numId w:val="10"/>
                              </w:numPr>
                              <w:spacing w:before="0" w:after="0"/>
                              <w:rPr>
                                <w:rFonts w:ascii="Arial" w:hAnsi="Arial" w:cs="Arial"/>
                                <w:b/>
                                <w:i/>
                                <w:color w:val="000000"/>
                              </w:rPr>
                            </w:pPr>
                          </w:p>
                        </w:tc>
                        <w:tc>
                          <w:tcPr>
                            <w:tcW w:w="9000" w:type="dxa"/>
                            <w:shd w:val="clear" w:color="auto" w:fill="auto"/>
                          </w:tcPr>
                          <w:p w:rsidR="00F34092" w:rsidRPr="003F71A1" w:rsidRDefault="00F34092" w:rsidP="00D87AF6">
                            <w:pPr>
                              <w:pStyle w:val="NoSpacing"/>
                              <w:jc w:val="both"/>
                              <w:rPr>
                                <w:rFonts w:ascii="Arial" w:hAnsi="Arial" w:cs="Arial"/>
                                <w:b/>
                                <w:i/>
                                <w:color w:val="000000"/>
                                <w:sz w:val="24"/>
                                <w:szCs w:val="24"/>
                              </w:rPr>
                            </w:pPr>
                            <w:r w:rsidRPr="003F71A1">
                              <w:rPr>
                                <w:rFonts w:ascii="Arial" w:hAnsi="Arial" w:cs="Arial"/>
                                <w:b/>
                                <w:i/>
                                <w:color w:val="000000"/>
                                <w:sz w:val="24"/>
                                <w:szCs w:val="24"/>
                              </w:rPr>
                              <w:t>This report covers the performance (sales quantities and average prices) in the retail market of nine dairy products and eight other generally used food products;</w:t>
                            </w:r>
                          </w:p>
                        </w:tc>
                      </w:tr>
                      <w:tr w:rsidR="00F34092" w:rsidRPr="00D815A4" w:rsidTr="004B31DC">
                        <w:tc>
                          <w:tcPr>
                            <w:tcW w:w="558" w:type="dxa"/>
                            <w:shd w:val="clear" w:color="auto" w:fill="auto"/>
                          </w:tcPr>
                          <w:p w:rsidR="00F34092" w:rsidRPr="00BE0B9C" w:rsidRDefault="00F34092" w:rsidP="007B6646">
                            <w:pPr>
                              <w:pStyle w:val="NoSpacing"/>
                              <w:numPr>
                                <w:ilvl w:val="0"/>
                                <w:numId w:val="10"/>
                              </w:numPr>
                              <w:spacing w:before="0" w:after="0"/>
                              <w:rPr>
                                <w:rFonts w:ascii="Arial" w:hAnsi="Arial" w:cs="Arial"/>
                                <w:b/>
                                <w:i/>
                                <w:color w:val="000000"/>
                              </w:rPr>
                            </w:pPr>
                          </w:p>
                        </w:tc>
                        <w:tc>
                          <w:tcPr>
                            <w:tcW w:w="9000" w:type="dxa"/>
                            <w:shd w:val="clear" w:color="auto" w:fill="auto"/>
                          </w:tcPr>
                          <w:p w:rsidR="00F34092" w:rsidRPr="003F71A1" w:rsidRDefault="00F34092" w:rsidP="00EB3EAD">
                            <w:pPr>
                              <w:pStyle w:val="NoSpacing"/>
                              <w:ind w:right="176"/>
                              <w:jc w:val="both"/>
                              <w:rPr>
                                <w:rFonts w:ascii="Arial" w:hAnsi="Arial" w:cs="Arial"/>
                                <w:b/>
                                <w:i/>
                                <w:color w:val="000000"/>
                                <w:sz w:val="24"/>
                                <w:szCs w:val="24"/>
                              </w:rPr>
                            </w:pPr>
                            <w:r w:rsidRPr="003F71A1">
                              <w:rPr>
                                <w:rFonts w:ascii="Arial" w:hAnsi="Arial" w:cs="Arial"/>
                                <w:b/>
                                <w:i/>
                                <w:color w:val="000000"/>
                                <w:sz w:val="24"/>
                                <w:szCs w:val="24"/>
                              </w:rPr>
                              <w:t>The performance (retail sales quantity and price) of any particular dairy product can, and typically does, change meaningfully during a period of even as short as a few months;</w:t>
                            </w:r>
                          </w:p>
                        </w:tc>
                      </w:tr>
                      <w:tr w:rsidR="00F34092" w:rsidRPr="00D815A4" w:rsidTr="004B31DC">
                        <w:tc>
                          <w:tcPr>
                            <w:tcW w:w="558" w:type="dxa"/>
                            <w:shd w:val="clear" w:color="auto" w:fill="auto"/>
                          </w:tcPr>
                          <w:p w:rsidR="00F34092" w:rsidRPr="00BE0B9C" w:rsidRDefault="00F34092" w:rsidP="007B6646">
                            <w:pPr>
                              <w:pStyle w:val="NoSpacing"/>
                              <w:numPr>
                                <w:ilvl w:val="0"/>
                                <w:numId w:val="10"/>
                              </w:numPr>
                              <w:spacing w:before="0" w:after="0"/>
                              <w:rPr>
                                <w:rFonts w:ascii="Arial" w:hAnsi="Arial" w:cs="Arial"/>
                                <w:b/>
                                <w:i/>
                                <w:color w:val="000000"/>
                              </w:rPr>
                            </w:pPr>
                          </w:p>
                        </w:tc>
                        <w:tc>
                          <w:tcPr>
                            <w:tcW w:w="9000" w:type="dxa"/>
                            <w:shd w:val="clear" w:color="auto" w:fill="auto"/>
                          </w:tcPr>
                          <w:p w:rsidR="00F34092" w:rsidRPr="003F71A1" w:rsidRDefault="00F34092" w:rsidP="00EB3EAD">
                            <w:pPr>
                              <w:pStyle w:val="NoSpacing"/>
                              <w:ind w:right="176"/>
                              <w:jc w:val="both"/>
                              <w:rPr>
                                <w:rFonts w:ascii="Arial" w:hAnsi="Arial" w:cs="Arial"/>
                                <w:b/>
                                <w:i/>
                                <w:color w:val="000000"/>
                                <w:sz w:val="24"/>
                                <w:szCs w:val="24"/>
                              </w:rPr>
                            </w:pPr>
                            <w:r w:rsidRPr="003F71A1">
                              <w:rPr>
                                <w:rFonts w:ascii="Arial" w:hAnsi="Arial" w:cs="Arial"/>
                                <w:b/>
                                <w:i/>
                                <w:color w:val="000000"/>
                                <w:sz w:val="24"/>
                                <w:szCs w:val="24"/>
                              </w:rPr>
                              <w:t>The performance (retail sales quantity and price) of the different dairy products differs;</w:t>
                            </w:r>
                          </w:p>
                        </w:tc>
                      </w:tr>
                      <w:tr w:rsidR="00F34092" w:rsidRPr="00D815A4" w:rsidTr="004B31DC">
                        <w:tc>
                          <w:tcPr>
                            <w:tcW w:w="558" w:type="dxa"/>
                            <w:shd w:val="clear" w:color="auto" w:fill="auto"/>
                          </w:tcPr>
                          <w:p w:rsidR="00F34092" w:rsidRPr="00BE0B9C" w:rsidRDefault="00F34092" w:rsidP="007B6646">
                            <w:pPr>
                              <w:pStyle w:val="NoSpacing"/>
                              <w:numPr>
                                <w:ilvl w:val="0"/>
                                <w:numId w:val="10"/>
                              </w:numPr>
                              <w:spacing w:before="0" w:after="0"/>
                              <w:rPr>
                                <w:rFonts w:ascii="Arial" w:hAnsi="Arial" w:cs="Arial"/>
                                <w:b/>
                                <w:i/>
                                <w:color w:val="000000"/>
                              </w:rPr>
                            </w:pPr>
                          </w:p>
                        </w:tc>
                        <w:tc>
                          <w:tcPr>
                            <w:tcW w:w="9000" w:type="dxa"/>
                            <w:shd w:val="clear" w:color="auto" w:fill="auto"/>
                          </w:tcPr>
                          <w:p w:rsidR="00F34092" w:rsidRPr="003F71A1" w:rsidRDefault="00F34092" w:rsidP="00DA3B2B">
                            <w:pPr>
                              <w:pStyle w:val="NoSpacing"/>
                              <w:ind w:left="9" w:hanging="9"/>
                              <w:jc w:val="both"/>
                              <w:rPr>
                                <w:rFonts w:ascii="Arial" w:hAnsi="Arial" w:cs="Arial"/>
                                <w:b/>
                                <w:i/>
                                <w:color w:val="000000"/>
                                <w:sz w:val="24"/>
                                <w:szCs w:val="24"/>
                              </w:rPr>
                            </w:pPr>
                            <w:r w:rsidRPr="003F71A1">
                              <w:rPr>
                                <w:rFonts w:ascii="Arial" w:hAnsi="Arial" w:cs="Arial"/>
                                <w:b/>
                                <w:i/>
                                <w:sz w:val="24"/>
                                <w:szCs w:val="24"/>
                              </w:rPr>
                              <w:t xml:space="preserve">The </w:t>
                            </w:r>
                            <w:r w:rsidRPr="003F71A1">
                              <w:rPr>
                                <w:rFonts w:ascii="Arial" w:hAnsi="Arial" w:cs="Arial"/>
                                <w:b/>
                                <w:i/>
                                <w:sz w:val="24"/>
                                <w:szCs w:val="24"/>
                                <w:u w:val="single"/>
                              </w:rPr>
                              <w:t>average retail sales price</w:t>
                            </w:r>
                            <w:r>
                              <w:rPr>
                                <w:rFonts w:ascii="Arial" w:hAnsi="Arial" w:cs="Arial"/>
                                <w:b/>
                                <w:i/>
                                <w:sz w:val="24"/>
                                <w:szCs w:val="24"/>
                                <w:u w:val="single"/>
                              </w:rPr>
                              <w:t>s</w:t>
                            </w:r>
                            <w:r w:rsidRPr="003F71A1">
                              <w:rPr>
                                <w:rFonts w:ascii="Arial" w:hAnsi="Arial" w:cs="Arial"/>
                                <w:b/>
                                <w:i/>
                                <w:sz w:val="24"/>
                                <w:szCs w:val="24"/>
                              </w:rPr>
                              <w:t xml:space="preserve"> of </w:t>
                            </w:r>
                            <w:r>
                              <w:rPr>
                                <w:rFonts w:ascii="Arial" w:hAnsi="Arial" w:cs="Arial"/>
                                <w:b/>
                                <w:i/>
                                <w:sz w:val="24"/>
                                <w:szCs w:val="24"/>
                              </w:rPr>
                              <w:t>8</w:t>
                            </w:r>
                            <w:r w:rsidRPr="003F71A1">
                              <w:rPr>
                                <w:rFonts w:ascii="Arial" w:hAnsi="Arial" w:cs="Arial"/>
                                <w:b/>
                                <w:i/>
                                <w:sz w:val="24"/>
                                <w:szCs w:val="24"/>
                              </w:rPr>
                              <w:t xml:space="preserve"> of the 9 dairy products of which the performance in the retail market is monitored, in</w:t>
                            </w:r>
                            <w:r w:rsidRPr="003F71A1">
                              <w:rPr>
                                <w:rFonts w:ascii="Arial" w:hAnsi="Arial" w:cs="Arial"/>
                                <w:b/>
                                <w:i/>
                                <w:sz w:val="24"/>
                                <w:szCs w:val="24"/>
                                <w:u w:val="single"/>
                              </w:rPr>
                              <w:t>creased</w:t>
                            </w:r>
                            <w:r w:rsidRPr="003F71A1">
                              <w:rPr>
                                <w:rFonts w:ascii="Arial" w:hAnsi="Arial" w:cs="Arial"/>
                                <w:b/>
                                <w:i/>
                                <w:sz w:val="24"/>
                                <w:szCs w:val="24"/>
                              </w:rPr>
                              <w:t xml:space="preserve"> from </w:t>
                            </w:r>
                            <w:r>
                              <w:rPr>
                                <w:rFonts w:ascii="Arial" w:hAnsi="Arial" w:cs="Arial"/>
                                <w:b/>
                                <w:i/>
                                <w:sz w:val="24"/>
                                <w:szCs w:val="24"/>
                              </w:rPr>
                              <w:t>Dec</w:t>
                            </w:r>
                            <w:r w:rsidRPr="003F71A1">
                              <w:rPr>
                                <w:rFonts w:ascii="Arial" w:hAnsi="Arial" w:cs="Arial"/>
                                <w:b/>
                                <w:i/>
                                <w:sz w:val="24"/>
                                <w:szCs w:val="24"/>
                              </w:rPr>
                              <w:t xml:space="preserve">ember 2016 to </w:t>
                            </w:r>
                            <w:r>
                              <w:rPr>
                                <w:rFonts w:ascii="Arial" w:hAnsi="Arial" w:cs="Arial"/>
                                <w:b/>
                                <w:i/>
                                <w:sz w:val="24"/>
                                <w:szCs w:val="24"/>
                              </w:rPr>
                              <w:t>Dec</w:t>
                            </w:r>
                            <w:r w:rsidRPr="003F71A1">
                              <w:rPr>
                                <w:rFonts w:ascii="Arial" w:hAnsi="Arial" w:cs="Arial"/>
                                <w:b/>
                                <w:i/>
                                <w:sz w:val="24"/>
                                <w:szCs w:val="24"/>
                              </w:rPr>
                              <w:t xml:space="preserve">ember 2017 and </w:t>
                            </w:r>
                            <w:r>
                              <w:rPr>
                                <w:rFonts w:ascii="Arial" w:hAnsi="Arial" w:cs="Arial"/>
                                <w:b/>
                                <w:i/>
                                <w:sz w:val="24"/>
                                <w:szCs w:val="24"/>
                              </w:rPr>
                              <w:t>the increases of 3</w:t>
                            </w:r>
                            <w:r w:rsidRPr="003F71A1">
                              <w:rPr>
                                <w:rFonts w:ascii="Arial" w:hAnsi="Arial" w:cs="Arial"/>
                                <w:b/>
                                <w:i/>
                                <w:sz w:val="24"/>
                                <w:szCs w:val="24"/>
                              </w:rPr>
                              <w:t xml:space="preserve"> of the </w:t>
                            </w:r>
                            <w:r>
                              <w:rPr>
                                <w:rFonts w:ascii="Arial" w:hAnsi="Arial" w:cs="Arial"/>
                                <w:b/>
                                <w:i/>
                                <w:sz w:val="24"/>
                                <w:szCs w:val="24"/>
                              </w:rPr>
                              <w:t>8</w:t>
                            </w:r>
                            <w:r w:rsidRPr="003F71A1">
                              <w:rPr>
                                <w:rFonts w:ascii="Arial" w:hAnsi="Arial" w:cs="Arial"/>
                                <w:b/>
                                <w:i/>
                                <w:sz w:val="24"/>
                                <w:szCs w:val="24"/>
                              </w:rPr>
                              <w:t xml:space="preserve"> products were more than the inflation rate of 5.1 in the year ended in </w:t>
                            </w:r>
                            <w:r>
                              <w:rPr>
                                <w:rFonts w:ascii="Arial" w:hAnsi="Arial" w:cs="Arial"/>
                                <w:b/>
                                <w:i/>
                                <w:sz w:val="24"/>
                                <w:szCs w:val="24"/>
                              </w:rPr>
                              <w:t>Dec</w:t>
                            </w:r>
                            <w:r w:rsidRPr="003F71A1">
                              <w:rPr>
                                <w:rFonts w:ascii="Arial" w:hAnsi="Arial" w:cs="Arial"/>
                                <w:b/>
                                <w:i/>
                                <w:sz w:val="24"/>
                                <w:szCs w:val="24"/>
                              </w:rPr>
                              <w:t xml:space="preserve">ember 2017. From </w:t>
                            </w:r>
                            <w:r>
                              <w:rPr>
                                <w:rFonts w:ascii="Arial" w:hAnsi="Arial" w:cs="Arial"/>
                                <w:b/>
                                <w:i/>
                                <w:sz w:val="24"/>
                                <w:szCs w:val="24"/>
                              </w:rPr>
                              <w:t>September</w:t>
                            </w:r>
                            <w:r w:rsidRPr="003F71A1">
                              <w:rPr>
                                <w:rFonts w:ascii="Arial" w:hAnsi="Arial" w:cs="Arial"/>
                                <w:b/>
                                <w:i/>
                                <w:sz w:val="24"/>
                                <w:szCs w:val="24"/>
                              </w:rPr>
                              <w:t xml:space="preserve"> to </w:t>
                            </w:r>
                            <w:r>
                              <w:rPr>
                                <w:rFonts w:ascii="Arial" w:hAnsi="Arial" w:cs="Arial"/>
                                <w:b/>
                                <w:i/>
                                <w:sz w:val="24"/>
                                <w:szCs w:val="24"/>
                              </w:rPr>
                              <w:t>Dec</w:t>
                            </w:r>
                            <w:r w:rsidRPr="003F71A1">
                              <w:rPr>
                                <w:rFonts w:ascii="Arial" w:hAnsi="Arial" w:cs="Arial"/>
                                <w:b/>
                                <w:i/>
                                <w:sz w:val="24"/>
                                <w:szCs w:val="24"/>
                              </w:rPr>
                              <w:t xml:space="preserve">ember 2017, </w:t>
                            </w:r>
                            <w:r>
                              <w:rPr>
                                <w:rFonts w:ascii="Arial" w:hAnsi="Arial" w:cs="Arial"/>
                                <w:b/>
                                <w:i/>
                                <w:sz w:val="24"/>
                                <w:szCs w:val="24"/>
                              </w:rPr>
                              <w:t xml:space="preserve">the average retail prices of 5 of the 9 </w:t>
                            </w:r>
                            <w:r w:rsidRPr="003F71A1">
                              <w:rPr>
                                <w:rFonts w:ascii="Arial" w:hAnsi="Arial" w:cs="Arial"/>
                                <w:b/>
                                <w:i/>
                                <w:sz w:val="24"/>
                                <w:szCs w:val="24"/>
                              </w:rPr>
                              <w:t xml:space="preserve">dairy products </w:t>
                            </w:r>
                            <w:r>
                              <w:rPr>
                                <w:rFonts w:ascii="Arial" w:hAnsi="Arial" w:cs="Arial"/>
                                <w:b/>
                                <w:i/>
                                <w:sz w:val="24"/>
                                <w:szCs w:val="24"/>
                              </w:rPr>
                              <w:t>de</w:t>
                            </w:r>
                            <w:r w:rsidRPr="003F71A1">
                              <w:rPr>
                                <w:rFonts w:ascii="Arial" w:hAnsi="Arial" w:cs="Arial"/>
                                <w:b/>
                                <w:i/>
                                <w:sz w:val="24"/>
                                <w:szCs w:val="24"/>
                              </w:rPr>
                              <w:t>crease</w:t>
                            </w:r>
                            <w:r>
                              <w:rPr>
                                <w:rFonts w:ascii="Arial" w:hAnsi="Arial" w:cs="Arial"/>
                                <w:b/>
                                <w:i/>
                                <w:sz w:val="24"/>
                                <w:szCs w:val="24"/>
                              </w:rPr>
                              <w:t>d;</w:t>
                            </w:r>
                          </w:p>
                        </w:tc>
                      </w:tr>
                      <w:tr w:rsidR="00F34092" w:rsidRPr="00D815A4" w:rsidTr="004B31DC">
                        <w:tc>
                          <w:tcPr>
                            <w:tcW w:w="558" w:type="dxa"/>
                            <w:shd w:val="clear" w:color="auto" w:fill="auto"/>
                          </w:tcPr>
                          <w:p w:rsidR="00F34092" w:rsidRPr="00BE0B9C" w:rsidRDefault="00F34092" w:rsidP="00157E61">
                            <w:pPr>
                              <w:pStyle w:val="NoSpacing"/>
                              <w:numPr>
                                <w:ilvl w:val="0"/>
                                <w:numId w:val="10"/>
                              </w:numPr>
                              <w:spacing w:before="0" w:after="0"/>
                              <w:rPr>
                                <w:rFonts w:ascii="Arial" w:hAnsi="Arial" w:cs="Arial"/>
                                <w:b/>
                                <w:i/>
                                <w:color w:val="000000"/>
                              </w:rPr>
                            </w:pPr>
                          </w:p>
                        </w:tc>
                        <w:tc>
                          <w:tcPr>
                            <w:tcW w:w="9000" w:type="dxa"/>
                            <w:shd w:val="clear" w:color="auto" w:fill="auto"/>
                          </w:tcPr>
                          <w:p w:rsidR="00F34092" w:rsidRPr="003F71A1" w:rsidRDefault="00F34092" w:rsidP="00531137">
                            <w:pPr>
                              <w:pStyle w:val="NoSpacing"/>
                              <w:jc w:val="both"/>
                              <w:rPr>
                                <w:rFonts w:ascii="Arial" w:hAnsi="Arial" w:cs="Arial"/>
                                <w:b/>
                                <w:i/>
                                <w:color w:val="000000"/>
                                <w:sz w:val="24"/>
                                <w:szCs w:val="24"/>
                              </w:rPr>
                            </w:pPr>
                            <w:r w:rsidRPr="003F71A1">
                              <w:rPr>
                                <w:rFonts w:ascii="Arial" w:hAnsi="Arial" w:cs="Arial"/>
                                <w:b/>
                                <w:i/>
                                <w:color w:val="000000"/>
                                <w:sz w:val="24"/>
                                <w:szCs w:val="24"/>
                              </w:rPr>
                              <w:t xml:space="preserve">The </w:t>
                            </w:r>
                            <w:r w:rsidRPr="003F71A1">
                              <w:rPr>
                                <w:rFonts w:ascii="Arial" w:hAnsi="Arial" w:cs="Arial"/>
                                <w:b/>
                                <w:i/>
                                <w:color w:val="000000"/>
                                <w:sz w:val="24"/>
                                <w:szCs w:val="24"/>
                                <w:u w:val="single"/>
                              </w:rPr>
                              <w:t>average retail prices</w:t>
                            </w:r>
                            <w:r w:rsidRPr="003F71A1">
                              <w:rPr>
                                <w:rFonts w:ascii="Arial" w:hAnsi="Arial" w:cs="Arial"/>
                                <w:b/>
                                <w:i/>
                                <w:color w:val="000000"/>
                                <w:sz w:val="24"/>
                                <w:szCs w:val="24"/>
                              </w:rPr>
                              <w:t xml:space="preserve"> of 2 of the 8 other food products in</w:t>
                            </w:r>
                            <w:r w:rsidRPr="003F71A1">
                              <w:rPr>
                                <w:rFonts w:ascii="Arial" w:hAnsi="Arial" w:cs="Arial"/>
                                <w:b/>
                                <w:i/>
                                <w:sz w:val="24"/>
                                <w:szCs w:val="24"/>
                              </w:rPr>
                              <w:t xml:space="preserve"> </w:t>
                            </w:r>
                            <w:r>
                              <w:rPr>
                                <w:rFonts w:ascii="Arial" w:hAnsi="Arial" w:cs="Arial"/>
                                <w:b/>
                                <w:i/>
                                <w:sz w:val="24"/>
                                <w:szCs w:val="24"/>
                              </w:rPr>
                              <w:t>December</w:t>
                            </w:r>
                            <w:r w:rsidRPr="003F71A1">
                              <w:rPr>
                                <w:rFonts w:ascii="Arial" w:hAnsi="Arial" w:cs="Arial"/>
                                <w:b/>
                                <w:i/>
                                <w:color w:val="000000"/>
                                <w:sz w:val="24"/>
                                <w:szCs w:val="24"/>
                              </w:rPr>
                              <w:t xml:space="preserve"> 2017 were higher than a year ago, and the price increase of 1 of the </w:t>
                            </w:r>
                            <w:r>
                              <w:rPr>
                                <w:rFonts w:ascii="Arial" w:hAnsi="Arial" w:cs="Arial"/>
                                <w:b/>
                                <w:i/>
                                <w:color w:val="000000"/>
                                <w:sz w:val="24"/>
                                <w:szCs w:val="24"/>
                              </w:rPr>
                              <w:t>2</w:t>
                            </w:r>
                            <w:r w:rsidRPr="003F71A1">
                              <w:rPr>
                                <w:rFonts w:ascii="Arial" w:hAnsi="Arial" w:cs="Arial"/>
                                <w:b/>
                                <w:i/>
                                <w:color w:val="000000"/>
                                <w:sz w:val="24"/>
                                <w:szCs w:val="24"/>
                              </w:rPr>
                              <w:t xml:space="preserve"> other food products was</w:t>
                            </w:r>
                            <w:r>
                              <w:rPr>
                                <w:rFonts w:ascii="Arial" w:hAnsi="Arial" w:cs="Arial"/>
                                <w:b/>
                                <w:i/>
                                <w:color w:val="000000"/>
                                <w:sz w:val="24"/>
                                <w:szCs w:val="24"/>
                              </w:rPr>
                              <w:t xml:space="preserve"> higher than the inflation rate. </w:t>
                            </w:r>
                            <w:r w:rsidRPr="003F71A1">
                              <w:rPr>
                                <w:rFonts w:ascii="Arial" w:hAnsi="Arial" w:cs="Arial"/>
                                <w:b/>
                                <w:i/>
                                <w:sz w:val="24"/>
                                <w:szCs w:val="24"/>
                              </w:rPr>
                              <w:t xml:space="preserve">From </w:t>
                            </w:r>
                            <w:r>
                              <w:rPr>
                                <w:rFonts w:ascii="Arial" w:hAnsi="Arial" w:cs="Arial"/>
                                <w:b/>
                                <w:i/>
                                <w:sz w:val="24"/>
                                <w:szCs w:val="24"/>
                              </w:rPr>
                              <w:t>September</w:t>
                            </w:r>
                            <w:r w:rsidRPr="003F71A1">
                              <w:rPr>
                                <w:rFonts w:ascii="Arial" w:hAnsi="Arial" w:cs="Arial"/>
                                <w:b/>
                                <w:i/>
                                <w:sz w:val="24"/>
                                <w:szCs w:val="24"/>
                              </w:rPr>
                              <w:t xml:space="preserve"> to </w:t>
                            </w:r>
                            <w:r>
                              <w:rPr>
                                <w:rFonts w:ascii="Arial" w:hAnsi="Arial" w:cs="Arial"/>
                                <w:b/>
                                <w:i/>
                                <w:sz w:val="24"/>
                                <w:szCs w:val="24"/>
                              </w:rPr>
                              <w:t>Dec</w:t>
                            </w:r>
                            <w:r w:rsidRPr="003F71A1">
                              <w:rPr>
                                <w:rFonts w:ascii="Arial" w:hAnsi="Arial" w:cs="Arial"/>
                                <w:b/>
                                <w:i/>
                                <w:sz w:val="24"/>
                                <w:szCs w:val="24"/>
                              </w:rPr>
                              <w:t xml:space="preserve">ember 2017, </w:t>
                            </w:r>
                            <w:r>
                              <w:rPr>
                                <w:rFonts w:ascii="Arial" w:hAnsi="Arial" w:cs="Arial"/>
                                <w:b/>
                                <w:i/>
                                <w:sz w:val="24"/>
                                <w:szCs w:val="24"/>
                              </w:rPr>
                              <w:t>the average retail prices of 3 of the 8 other food p</w:t>
                            </w:r>
                            <w:r w:rsidRPr="003F71A1">
                              <w:rPr>
                                <w:rFonts w:ascii="Arial" w:hAnsi="Arial" w:cs="Arial"/>
                                <w:b/>
                                <w:i/>
                                <w:sz w:val="24"/>
                                <w:szCs w:val="24"/>
                              </w:rPr>
                              <w:t xml:space="preserve">roducts </w:t>
                            </w:r>
                            <w:r>
                              <w:rPr>
                                <w:rFonts w:ascii="Arial" w:hAnsi="Arial" w:cs="Arial"/>
                                <w:b/>
                                <w:i/>
                                <w:sz w:val="24"/>
                                <w:szCs w:val="24"/>
                              </w:rPr>
                              <w:t>de</w:t>
                            </w:r>
                            <w:r w:rsidRPr="003F71A1">
                              <w:rPr>
                                <w:rFonts w:ascii="Arial" w:hAnsi="Arial" w:cs="Arial"/>
                                <w:b/>
                                <w:i/>
                                <w:sz w:val="24"/>
                                <w:szCs w:val="24"/>
                              </w:rPr>
                              <w:t>crease</w:t>
                            </w:r>
                            <w:r>
                              <w:rPr>
                                <w:rFonts w:ascii="Arial" w:hAnsi="Arial" w:cs="Arial"/>
                                <w:b/>
                                <w:i/>
                                <w:sz w:val="24"/>
                                <w:szCs w:val="24"/>
                              </w:rPr>
                              <w:t>d;</w:t>
                            </w:r>
                          </w:p>
                        </w:tc>
                      </w:tr>
                      <w:tr w:rsidR="00F34092" w:rsidRPr="00D815A4" w:rsidTr="00F86482">
                        <w:tc>
                          <w:tcPr>
                            <w:tcW w:w="558" w:type="dxa"/>
                            <w:shd w:val="clear" w:color="auto" w:fill="auto"/>
                          </w:tcPr>
                          <w:p w:rsidR="00F34092" w:rsidRPr="00BE0B9C" w:rsidRDefault="00F34092" w:rsidP="00157E61">
                            <w:pPr>
                              <w:pStyle w:val="NoSpacing"/>
                              <w:numPr>
                                <w:ilvl w:val="0"/>
                                <w:numId w:val="25"/>
                              </w:numPr>
                              <w:spacing w:before="0" w:after="0"/>
                              <w:rPr>
                                <w:rFonts w:ascii="Arial" w:hAnsi="Arial" w:cs="Arial"/>
                                <w:b/>
                                <w:i/>
                                <w:color w:val="000000"/>
                              </w:rPr>
                            </w:pPr>
                          </w:p>
                        </w:tc>
                        <w:tc>
                          <w:tcPr>
                            <w:tcW w:w="9000" w:type="dxa"/>
                            <w:shd w:val="clear" w:color="auto" w:fill="auto"/>
                          </w:tcPr>
                          <w:p w:rsidR="00F34092" w:rsidRPr="003F71A1" w:rsidRDefault="00F34092" w:rsidP="00906E57">
                            <w:pPr>
                              <w:pStyle w:val="NoSpacing"/>
                              <w:jc w:val="both"/>
                              <w:rPr>
                                <w:rFonts w:ascii="Arial" w:hAnsi="Arial" w:cs="Arial"/>
                                <w:b/>
                                <w:i/>
                                <w:color w:val="000000"/>
                                <w:sz w:val="24"/>
                                <w:szCs w:val="24"/>
                              </w:rPr>
                            </w:pPr>
                            <w:r w:rsidRPr="003F71A1">
                              <w:rPr>
                                <w:rFonts w:ascii="Arial" w:hAnsi="Arial" w:cs="Arial"/>
                                <w:b/>
                                <w:i/>
                                <w:sz w:val="24"/>
                                <w:szCs w:val="24"/>
                              </w:rPr>
                              <w:t>The</w:t>
                            </w:r>
                            <w:r>
                              <w:rPr>
                                <w:rFonts w:ascii="Arial" w:hAnsi="Arial" w:cs="Arial"/>
                                <w:b/>
                                <w:i/>
                                <w:sz w:val="24"/>
                                <w:szCs w:val="24"/>
                              </w:rPr>
                              <w:t xml:space="preserve"> average</w:t>
                            </w:r>
                            <w:r w:rsidRPr="003F71A1">
                              <w:rPr>
                                <w:rFonts w:ascii="Arial" w:hAnsi="Arial" w:cs="Arial"/>
                                <w:b/>
                                <w:i/>
                                <w:sz w:val="24"/>
                                <w:szCs w:val="24"/>
                              </w:rPr>
                              <w:t xml:space="preserve"> </w:t>
                            </w:r>
                            <w:r w:rsidRPr="003F71A1">
                              <w:rPr>
                                <w:rFonts w:ascii="Arial" w:hAnsi="Arial" w:cs="Arial"/>
                                <w:b/>
                                <w:i/>
                                <w:sz w:val="24"/>
                                <w:szCs w:val="24"/>
                                <w:u w:val="single"/>
                              </w:rPr>
                              <w:t>retail sales price</w:t>
                            </w:r>
                            <w:r>
                              <w:rPr>
                                <w:rFonts w:ascii="Arial" w:hAnsi="Arial" w:cs="Arial"/>
                                <w:b/>
                                <w:i/>
                                <w:sz w:val="24"/>
                                <w:szCs w:val="24"/>
                                <w:u w:val="single"/>
                              </w:rPr>
                              <w:t>s</w:t>
                            </w:r>
                            <w:r w:rsidRPr="003F71A1">
                              <w:rPr>
                                <w:rFonts w:ascii="Arial" w:hAnsi="Arial" w:cs="Arial"/>
                                <w:b/>
                                <w:i/>
                                <w:sz w:val="24"/>
                                <w:szCs w:val="24"/>
                              </w:rPr>
                              <w:t xml:space="preserve"> of </w:t>
                            </w:r>
                            <w:r>
                              <w:rPr>
                                <w:rFonts w:ascii="Arial" w:hAnsi="Arial" w:cs="Arial"/>
                                <w:b/>
                                <w:i/>
                                <w:sz w:val="24"/>
                                <w:szCs w:val="24"/>
                              </w:rPr>
                              <w:t>10</w:t>
                            </w:r>
                            <w:r w:rsidRPr="003F71A1">
                              <w:rPr>
                                <w:rFonts w:ascii="Arial" w:hAnsi="Arial" w:cs="Arial"/>
                                <w:b/>
                                <w:i/>
                                <w:sz w:val="24"/>
                                <w:szCs w:val="24"/>
                              </w:rPr>
                              <w:t xml:space="preserve"> of the 17 food products (dairy and other) increased from </w:t>
                            </w:r>
                            <w:r>
                              <w:rPr>
                                <w:rFonts w:ascii="Arial" w:hAnsi="Arial" w:cs="Arial"/>
                                <w:b/>
                                <w:i/>
                                <w:sz w:val="24"/>
                                <w:szCs w:val="24"/>
                              </w:rPr>
                              <w:t>Dec</w:t>
                            </w:r>
                            <w:r w:rsidRPr="003F71A1">
                              <w:rPr>
                                <w:rFonts w:ascii="Arial" w:hAnsi="Arial" w:cs="Arial"/>
                                <w:b/>
                                <w:i/>
                                <w:sz w:val="24"/>
                                <w:szCs w:val="24"/>
                              </w:rPr>
                              <w:t xml:space="preserve">ember 2016 to </w:t>
                            </w:r>
                            <w:r>
                              <w:rPr>
                                <w:rFonts w:ascii="Arial" w:hAnsi="Arial" w:cs="Arial"/>
                                <w:b/>
                                <w:i/>
                                <w:sz w:val="24"/>
                                <w:szCs w:val="24"/>
                              </w:rPr>
                              <w:t>Dec</w:t>
                            </w:r>
                            <w:r w:rsidRPr="003F71A1">
                              <w:rPr>
                                <w:rFonts w:ascii="Arial" w:hAnsi="Arial" w:cs="Arial"/>
                                <w:b/>
                                <w:i/>
                                <w:sz w:val="24"/>
                                <w:szCs w:val="24"/>
                              </w:rPr>
                              <w:t>ember 2017</w:t>
                            </w:r>
                            <w:r>
                              <w:rPr>
                                <w:rFonts w:ascii="Arial" w:hAnsi="Arial" w:cs="Arial"/>
                                <w:b/>
                                <w:i/>
                                <w:sz w:val="24"/>
                                <w:szCs w:val="24"/>
                              </w:rPr>
                              <w:t>,</w:t>
                            </w:r>
                            <w:r w:rsidRPr="003F71A1">
                              <w:rPr>
                                <w:rFonts w:ascii="Arial" w:hAnsi="Arial" w:cs="Arial"/>
                                <w:b/>
                                <w:i/>
                                <w:sz w:val="24"/>
                                <w:szCs w:val="24"/>
                              </w:rPr>
                              <w:t xml:space="preserve"> and </w:t>
                            </w:r>
                            <w:r>
                              <w:rPr>
                                <w:rFonts w:ascii="Arial" w:hAnsi="Arial" w:cs="Arial"/>
                                <w:b/>
                                <w:i/>
                                <w:sz w:val="24"/>
                                <w:szCs w:val="24"/>
                              </w:rPr>
                              <w:t>8</w:t>
                            </w:r>
                            <w:r w:rsidRPr="003F71A1">
                              <w:rPr>
                                <w:rFonts w:ascii="Arial" w:hAnsi="Arial" w:cs="Arial"/>
                                <w:b/>
                                <w:i/>
                                <w:sz w:val="24"/>
                                <w:szCs w:val="24"/>
                              </w:rPr>
                              <w:t xml:space="preserve"> of the </w:t>
                            </w:r>
                            <w:r>
                              <w:rPr>
                                <w:rFonts w:ascii="Arial" w:hAnsi="Arial" w:cs="Arial"/>
                                <w:b/>
                                <w:i/>
                                <w:sz w:val="24"/>
                                <w:szCs w:val="24"/>
                              </w:rPr>
                              <w:t>10 products</w:t>
                            </w:r>
                            <w:r w:rsidRPr="003F71A1">
                              <w:rPr>
                                <w:rFonts w:ascii="Arial" w:hAnsi="Arial" w:cs="Arial"/>
                                <w:b/>
                                <w:i/>
                                <w:sz w:val="24"/>
                                <w:szCs w:val="24"/>
                              </w:rPr>
                              <w:t xml:space="preserve"> are dairy products; and</w:t>
                            </w:r>
                          </w:p>
                        </w:tc>
                      </w:tr>
                      <w:tr w:rsidR="00F34092" w:rsidRPr="00D815A4" w:rsidTr="00F86482">
                        <w:tc>
                          <w:tcPr>
                            <w:tcW w:w="558" w:type="dxa"/>
                            <w:shd w:val="clear" w:color="auto" w:fill="auto"/>
                          </w:tcPr>
                          <w:p w:rsidR="00F34092" w:rsidRPr="00BE0B9C" w:rsidRDefault="00F34092" w:rsidP="00157E61">
                            <w:pPr>
                              <w:pStyle w:val="NoSpacing"/>
                              <w:numPr>
                                <w:ilvl w:val="0"/>
                                <w:numId w:val="25"/>
                              </w:numPr>
                              <w:spacing w:before="0" w:after="0"/>
                              <w:rPr>
                                <w:rFonts w:ascii="Arial" w:hAnsi="Arial" w:cs="Arial"/>
                                <w:b/>
                                <w:i/>
                                <w:color w:val="000000"/>
                              </w:rPr>
                            </w:pPr>
                          </w:p>
                        </w:tc>
                        <w:tc>
                          <w:tcPr>
                            <w:tcW w:w="9000" w:type="dxa"/>
                            <w:shd w:val="clear" w:color="auto" w:fill="auto"/>
                          </w:tcPr>
                          <w:p w:rsidR="00F34092" w:rsidRPr="003F71A1" w:rsidRDefault="00F34092" w:rsidP="00906E57">
                            <w:pPr>
                              <w:pStyle w:val="NoSpacing"/>
                              <w:jc w:val="both"/>
                              <w:rPr>
                                <w:rFonts w:ascii="Arial" w:hAnsi="Arial" w:cs="Arial"/>
                                <w:b/>
                                <w:i/>
                                <w:color w:val="000000"/>
                                <w:sz w:val="24"/>
                                <w:szCs w:val="24"/>
                              </w:rPr>
                            </w:pPr>
                            <w:r w:rsidRPr="003F71A1">
                              <w:rPr>
                                <w:rFonts w:ascii="Arial" w:hAnsi="Arial" w:cs="Arial"/>
                                <w:b/>
                                <w:i/>
                                <w:color w:val="000000"/>
                                <w:sz w:val="24"/>
                                <w:szCs w:val="24"/>
                              </w:rPr>
                              <w:t xml:space="preserve">The </w:t>
                            </w:r>
                            <w:r w:rsidRPr="003F71A1">
                              <w:rPr>
                                <w:rFonts w:ascii="Arial" w:hAnsi="Arial" w:cs="Arial"/>
                                <w:b/>
                                <w:i/>
                                <w:color w:val="000000"/>
                                <w:sz w:val="24"/>
                                <w:szCs w:val="24"/>
                                <w:u w:val="single"/>
                              </w:rPr>
                              <w:t xml:space="preserve">retail sales quantities of </w:t>
                            </w:r>
                            <w:r>
                              <w:rPr>
                                <w:rFonts w:ascii="Arial" w:hAnsi="Arial" w:cs="Arial"/>
                                <w:b/>
                                <w:i/>
                                <w:color w:val="000000"/>
                                <w:sz w:val="24"/>
                                <w:szCs w:val="24"/>
                                <w:u w:val="single"/>
                              </w:rPr>
                              <w:t>9</w:t>
                            </w:r>
                            <w:r w:rsidRPr="003F71A1">
                              <w:rPr>
                                <w:rFonts w:ascii="Arial" w:hAnsi="Arial" w:cs="Arial"/>
                                <w:b/>
                                <w:i/>
                                <w:color w:val="000000"/>
                                <w:sz w:val="24"/>
                                <w:szCs w:val="24"/>
                                <w:u w:val="single"/>
                              </w:rPr>
                              <w:t xml:space="preserve"> of the 17 food products (dairy and other) covered by this report, increased</w:t>
                            </w:r>
                            <w:r w:rsidRPr="003F71A1">
                              <w:rPr>
                                <w:rFonts w:ascii="Arial" w:hAnsi="Arial" w:cs="Arial"/>
                                <w:b/>
                                <w:i/>
                                <w:color w:val="000000"/>
                                <w:sz w:val="24"/>
                                <w:szCs w:val="24"/>
                              </w:rPr>
                              <w:t xml:space="preserve"> from the year which ended in </w:t>
                            </w:r>
                            <w:r>
                              <w:rPr>
                                <w:rFonts w:ascii="Arial" w:hAnsi="Arial" w:cs="Arial"/>
                                <w:b/>
                                <w:i/>
                                <w:color w:val="000000"/>
                                <w:sz w:val="24"/>
                                <w:szCs w:val="24"/>
                              </w:rPr>
                              <w:t>Dec</w:t>
                            </w:r>
                            <w:r w:rsidRPr="003F71A1">
                              <w:rPr>
                                <w:rFonts w:ascii="Arial" w:hAnsi="Arial" w:cs="Arial"/>
                                <w:b/>
                                <w:i/>
                                <w:sz w:val="24"/>
                                <w:szCs w:val="24"/>
                              </w:rPr>
                              <w:t>ember</w:t>
                            </w:r>
                            <w:r w:rsidRPr="003F71A1">
                              <w:rPr>
                                <w:rFonts w:ascii="Arial" w:hAnsi="Arial" w:cs="Arial"/>
                                <w:b/>
                                <w:i/>
                                <w:color w:val="000000"/>
                                <w:sz w:val="24"/>
                                <w:szCs w:val="24"/>
                              </w:rPr>
                              <w:t xml:space="preserve"> 201</w:t>
                            </w:r>
                            <w:r>
                              <w:rPr>
                                <w:rFonts w:ascii="Arial" w:hAnsi="Arial" w:cs="Arial"/>
                                <w:b/>
                                <w:i/>
                                <w:color w:val="000000"/>
                                <w:sz w:val="24"/>
                                <w:szCs w:val="24"/>
                              </w:rPr>
                              <w:t>6</w:t>
                            </w:r>
                            <w:r w:rsidRPr="003F71A1">
                              <w:rPr>
                                <w:rFonts w:ascii="Arial" w:hAnsi="Arial" w:cs="Arial"/>
                                <w:b/>
                                <w:i/>
                                <w:color w:val="000000"/>
                                <w:sz w:val="24"/>
                                <w:szCs w:val="24"/>
                              </w:rPr>
                              <w:t xml:space="preserve">, to the year which ended in </w:t>
                            </w:r>
                            <w:r>
                              <w:rPr>
                                <w:rFonts w:ascii="Arial" w:hAnsi="Arial" w:cs="Arial"/>
                                <w:b/>
                                <w:i/>
                                <w:color w:val="000000"/>
                                <w:sz w:val="24"/>
                                <w:szCs w:val="24"/>
                              </w:rPr>
                              <w:t>Dec</w:t>
                            </w:r>
                            <w:r w:rsidRPr="003F71A1">
                              <w:rPr>
                                <w:rFonts w:ascii="Arial" w:hAnsi="Arial" w:cs="Arial"/>
                                <w:b/>
                                <w:i/>
                                <w:sz w:val="24"/>
                                <w:szCs w:val="24"/>
                              </w:rPr>
                              <w:t>ember</w:t>
                            </w:r>
                            <w:r w:rsidRPr="003F71A1">
                              <w:rPr>
                                <w:rFonts w:ascii="Arial" w:hAnsi="Arial" w:cs="Arial"/>
                                <w:b/>
                                <w:i/>
                                <w:color w:val="000000"/>
                                <w:sz w:val="24"/>
                                <w:szCs w:val="24"/>
                              </w:rPr>
                              <w:t xml:space="preserve"> 2017, and </w:t>
                            </w:r>
                            <w:r>
                              <w:rPr>
                                <w:rFonts w:ascii="Arial" w:hAnsi="Arial" w:cs="Arial"/>
                                <w:b/>
                                <w:i/>
                                <w:color w:val="000000"/>
                                <w:sz w:val="24"/>
                                <w:szCs w:val="24"/>
                              </w:rPr>
                              <w:t>3</w:t>
                            </w:r>
                            <w:r w:rsidRPr="003F71A1">
                              <w:rPr>
                                <w:rFonts w:ascii="Arial" w:hAnsi="Arial" w:cs="Arial"/>
                                <w:b/>
                                <w:i/>
                                <w:color w:val="000000"/>
                                <w:sz w:val="24"/>
                                <w:szCs w:val="24"/>
                              </w:rPr>
                              <w:t xml:space="preserve"> of the </w:t>
                            </w:r>
                            <w:r>
                              <w:rPr>
                                <w:rFonts w:ascii="Arial" w:hAnsi="Arial" w:cs="Arial"/>
                                <w:b/>
                                <w:i/>
                                <w:color w:val="000000"/>
                                <w:sz w:val="24"/>
                                <w:szCs w:val="24"/>
                              </w:rPr>
                              <w:t>9</w:t>
                            </w:r>
                            <w:r w:rsidRPr="003F71A1">
                              <w:rPr>
                                <w:rFonts w:ascii="Arial" w:hAnsi="Arial" w:cs="Arial"/>
                                <w:b/>
                                <w:i/>
                                <w:color w:val="000000"/>
                                <w:sz w:val="24"/>
                                <w:szCs w:val="24"/>
                              </w:rPr>
                              <w:t xml:space="preserve"> food products are dairy products;</w:t>
                            </w:r>
                          </w:p>
                        </w:tc>
                      </w:tr>
                      <w:tr w:rsidR="00F34092" w:rsidRPr="00D815A4" w:rsidTr="004B31DC">
                        <w:tc>
                          <w:tcPr>
                            <w:tcW w:w="558" w:type="dxa"/>
                            <w:shd w:val="clear" w:color="auto" w:fill="auto"/>
                          </w:tcPr>
                          <w:p w:rsidR="00F34092" w:rsidRPr="00BE0B9C" w:rsidRDefault="00F34092" w:rsidP="00157E61">
                            <w:pPr>
                              <w:pStyle w:val="NoSpacing"/>
                              <w:numPr>
                                <w:ilvl w:val="0"/>
                                <w:numId w:val="10"/>
                              </w:numPr>
                              <w:spacing w:before="0" w:after="0"/>
                              <w:rPr>
                                <w:rFonts w:ascii="Arial" w:hAnsi="Arial" w:cs="Arial"/>
                                <w:b/>
                                <w:i/>
                                <w:color w:val="000000"/>
                              </w:rPr>
                            </w:pPr>
                          </w:p>
                        </w:tc>
                        <w:tc>
                          <w:tcPr>
                            <w:tcW w:w="9000" w:type="dxa"/>
                            <w:shd w:val="clear" w:color="auto" w:fill="auto"/>
                          </w:tcPr>
                          <w:p w:rsidR="00F34092" w:rsidRPr="003F71A1" w:rsidRDefault="00F34092" w:rsidP="00157E61">
                            <w:pPr>
                              <w:pStyle w:val="NoSpacing"/>
                              <w:ind w:right="176"/>
                              <w:jc w:val="both"/>
                              <w:rPr>
                                <w:rFonts w:ascii="Arial" w:hAnsi="Arial" w:cs="Arial"/>
                                <w:b/>
                                <w:i/>
                                <w:color w:val="000000"/>
                                <w:sz w:val="24"/>
                                <w:szCs w:val="24"/>
                              </w:rPr>
                            </w:pPr>
                            <w:r w:rsidRPr="003F71A1">
                              <w:rPr>
                                <w:rFonts w:ascii="Arial" w:hAnsi="Arial" w:cs="Arial"/>
                                <w:b/>
                                <w:i/>
                                <w:color w:val="000000"/>
                                <w:sz w:val="24"/>
                                <w:szCs w:val="24"/>
                              </w:rPr>
                              <w:t>The figures and analyses in this report are of macro nature and the position of the different role-players may differ meaningfully from the macro position.</w:t>
                            </w:r>
                          </w:p>
                        </w:tc>
                      </w:tr>
                    </w:tbl>
                    <w:p w:rsidR="00F34092" w:rsidRPr="00BB3351" w:rsidRDefault="00F34092" w:rsidP="0034609D">
                      <w:pPr>
                        <w:pStyle w:val="NoSpacing"/>
                        <w:rPr>
                          <w:color w:val="000000"/>
                          <w:lang w:val="en-ZA"/>
                        </w:rPr>
                      </w:pPr>
                    </w:p>
                  </w:txbxContent>
                </v:textbox>
              </v:roundrect>
            </w:pict>
          </mc:Fallback>
        </mc:AlternateContent>
      </w:r>
    </w:p>
    <w:p w:rsidR="007B6646" w:rsidRDefault="007B6646" w:rsidP="009C3105">
      <w:pPr>
        <w:pStyle w:val="NoSpacing"/>
        <w:jc w:val="both"/>
        <w:rPr>
          <w:rFonts w:ascii="Arial" w:hAnsi="Arial" w:cs="Arial"/>
          <w:b/>
          <w:sz w:val="28"/>
          <w:szCs w:val="36"/>
        </w:rPr>
      </w:pPr>
    </w:p>
    <w:p w:rsidR="007B6646" w:rsidRDefault="007B6646" w:rsidP="009C3105">
      <w:pPr>
        <w:pStyle w:val="NoSpacing"/>
        <w:jc w:val="both"/>
        <w:rPr>
          <w:rFonts w:ascii="Arial" w:hAnsi="Arial" w:cs="Arial"/>
          <w:b/>
          <w:sz w:val="28"/>
          <w:szCs w:val="36"/>
        </w:rPr>
      </w:pPr>
    </w:p>
    <w:p w:rsidR="007B6646" w:rsidRDefault="007B6646" w:rsidP="009C3105">
      <w:pPr>
        <w:pStyle w:val="NoSpacing"/>
        <w:jc w:val="both"/>
        <w:rPr>
          <w:rFonts w:ascii="Arial" w:hAnsi="Arial" w:cs="Arial"/>
          <w:b/>
          <w:sz w:val="28"/>
          <w:szCs w:val="36"/>
        </w:rPr>
      </w:pPr>
    </w:p>
    <w:p w:rsidR="007B6646" w:rsidRDefault="007B6646" w:rsidP="009C3105">
      <w:pPr>
        <w:pStyle w:val="NoSpacing"/>
        <w:jc w:val="both"/>
        <w:rPr>
          <w:rFonts w:ascii="Arial" w:hAnsi="Arial" w:cs="Arial"/>
          <w:b/>
          <w:sz w:val="28"/>
          <w:szCs w:val="36"/>
        </w:rPr>
      </w:pPr>
    </w:p>
    <w:p w:rsidR="007B6646" w:rsidRDefault="007B6646" w:rsidP="009C3105">
      <w:pPr>
        <w:pStyle w:val="NoSpacing"/>
        <w:jc w:val="both"/>
        <w:rPr>
          <w:rFonts w:ascii="Arial" w:hAnsi="Arial" w:cs="Arial"/>
          <w:b/>
          <w:sz w:val="28"/>
          <w:szCs w:val="36"/>
        </w:rPr>
      </w:pPr>
    </w:p>
    <w:p w:rsidR="007B6646" w:rsidRDefault="007B6646" w:rsidP="009C3105">
      <w:pPr>
        <w:pStyle w:val="NoSpacing"/>
        <w:jc w:val="both"/>
        <w:rPr>
          <w:rFonts w:ascii="Arial" w:hAnsi="Arial" w:cs="Arial"/>
          <w:b/>
          <w:sz w:val="28"/>
          <w:szCs w:val="36"/>
        </w:rPr>
      </w:pPr>
    </w:p>
    <w:p w:rsidR="007B6646" w:rsidRDefault="007B6646" w:rsidP="009C3105">
      <w:pPr>
        <w:pStyle w:val="NoSpacing"/>
        <w:jc w:val="both"/>
        <w:rPr>
          <w:rFonts w:ascii="Arial" w:hAnsi="Arial" w:cs="Arial"/>
          <w:b/>
          <w:sz w:val="28"/>
          <w:szCs w:val="36"/>
        </w:rPr>
      </w:pPr>
    </w:p>
    <w:p w:rsidR="007B6646" w:rsidRDefault="007B6646" w:rsidP="009C3105">
      <w:pPr>
        <w:pStyle w:val="NoSpacing"/>
        <w:jc w:val="both"/>
        <w:rPr>
          <w:rFonts w:ascii="Arial" w:hAnsi="Arial" w:cs="Arial"/>
          <w:b/>
          <w:sz w:val="28"/>
          <w:szCs w:val="36"/>
        </w:rPr>
      </w:pPr>
    </w:p>
    <w:p w:rsidR="007B6646" w:rsidRDefault="007B6646" w:rsidP="009C3105">
      <w:pPr>
        <w:pStyle w:val="NoSpacing"/>
        <w:jc w:val="both"/>
        <w:rPr>
          <w:rFonts w:ascii="Arial" w:hAnsi="Arial" w:cs="Arial"/>
          <w:b/>
          <w:sz w:val="28"/>
          <w:szCs w:val="36"/>
        </w:rPr>
      </w:pPr>
    </w:p>
    <w:p w:rsidR="007B6646" w:rsidRDefault="007B6646" w:rsidP="009C3105">
      <w:pPr>
        <w:pStyle w:val="NoSpacing"/>
        <w:jc w:val="both"/>
        <w:rPr>
          <w:rFonts w:ascii="Arial" w:hAnsi="Arial" w:cs="Arial"/>
          <w:b/>
          <w:sz w:val="28"/>
          <w:szCs w:val="36"/>
        </w:rPr>
      </w:pPr>
    </w:p>
    <w:p w:rsidR="007B6646" w:rsidRDefault="007B6646" w:rsidP="009C3105">
      <w:pPr>
        <w:pStyle w:val="NoSpacing"/>
        <w:jc w:val="both"/>
        <w:rPr>
          <w:rFonts w:ascii="Arial" w:hAnsi="Arial" w:cs="Arial"/>
          <w:b/>
          <w:sz w:val="28"/>
          <w:szCs w:val="36"/>
        </w:rPr>
      </w:pPr>
    </w:p>
    <w:p w:rsidR="007B6646" w:rsidRDefault="007B6646" w:rsidP="009C3105">
      <w:pPr>
        <w:pStyle w:val="NoSpacing"/>
        <w:jc w:val="both"/>
        <w:rPr>
          <w:rFonts w:ascii="Arial" w:hAnsi="Arial" w:cs="Arial"/>
          <w:b/>
          <w:sz w:val="28"/>
          <w:szCs w:val="36"/>
        </w:rPr>
      </w:pPr>
    </w:p>
    <w:p w:rsidR="00117ED0" w:rsidRDefault="00212BAF" w:rsidP="00DD1275">
      <w:pPr>
        <w:pStyle w:val="NoSpacing"/>
        <w:jc w:val="both"/>
        <w:rPr>
          <w:rFonts w:cs="Arial"/>
          <w:b/>
          <w:sz w:val="18"/>
          <w:szCs w:val="24"/>
        </w:rPr>
      </w:pPr>
      <w:r>
        <w:rPr>
          <w:rFonts w:ascii="Arial" w:hAnsi="Arial" w:cs="Arial"/>
          <w:b/>
          <w:sz w:val="28"/>
          <w:szCs w:val="36"/>
        </w:rPr>
        <w:br w:type="page"/>
      </w:r>
    </w:p>
    <w:p w:rsidR="007B6646" w:rsidRPr="00844E6A" w:rsidRDefault="007B6646" w:rsidP="007B6646">
      <w:pPr>
        <w:pStyle w:val="NoSpacing"/>
        <w:jc w:val="both"/>
        <w:rPr>
          <w:rFonts w:ascii="Arial" w:hAnsi="Arial" w:cs="Arial"/>
          <w:b/>
          <w:sz w:val="28"/>
          <w:szCs w:val="28"/>
        </w:rPr>
      </w:pPr>
      <w:r w:rsidRPr="00844E6A">
        <w:rPr>
          <w:rFonts w:ascii="Arial" w:hAnsi="Arial" w:cs="Arial"/>
          <w:b/>
          <w:sz w:val="28"/>
          <w:szCs w:val="28"/>
        </w:rPr>
        <w:lastRenderedPageBreak/>
        <w:t>TRENDS OF</w:t>
      </w:r>
      <w:r w:rsidR="0034609D">
        <w:rPr>
          <w:rFonts w:ascii="Arial" w:hAnsi="Arial" w:cs="Arial"/>
          <w:b/>
          <w:sz w:val="28"/>
          <w:szCs w:val="28"/>
        </w:rPr>
        <w:t xml:space="preserve"> THE</w:t>
      </w:r>
      <w:r w:rsidRPr="00844E6A">
        <w:rPr>
          <w:rFonts w:ascii="Arial" w:hAnsi="Arial" w:cs="Arial"/>
          <w:b/>
          <w:sz w:val="28"/>
          <w:szCs w:val="28"/>
        </w:rPr>
        <w:t xml:space="preserve"> RETAIL SALES OF NINE DAIRY PRODUCTS AND </w:t>
      </w:r>
      <w:r>
        <w:rPr>
          <w:rFonts w:ascii="Arial" w:hAnsi="Arial" w:cs="Arial"/>
          <w:b/>
          <w:sz w:val="28"/>
          <w:szCs w:val="28"/>
        </w:rPr>
        <w:t>EIGHT</w:t>
      </w:r>
      <w:r w:rsidRPr="00844E6A">
        <w:rPr>
          <w:rFonts w:ascii="Arial" w:hAnsi="Arial" w:cs="Arial"/>
          <w:b/>
          <w:sz w:val="28"/>
          <w:szCs w:val="28"/>
        </w:rPr>
        <w:t xml:space="preserve"> </w:t>
      </w:r>
      <w:r>
        <w:rPr>
          <w:rFonts w:ascii="Arial" w:hAnsi="Arial" w:cs="Arial"/>
          <w:b/>
          <w:sz w:val="28"/>
          <w:szCs w:val="28"/>
        </w:rPr>
        <w:t>OTHER</w:t>
      </w:r>
      <w:r w:rsidR="0034609D">
        <w:rPr>
          <w:rFonts w:ascii="Arial" w:hAnsi="Arial" w:cs="Arial"/>
          <w:b/>
          <w:sz w:val="28"/>
          <w:szCs w:val="28"/>
        </w:rPr>
        <w:t xml:space="preserve"> GENERALLY USED </w:t>
      </w:r>
      <w:r w:rsidRPr="00844E6A">
        <w:rPr>
          <w:rFonts w:ascii="Arial" w:hAnsi="Arial" w:cs="Arial"/>
          <w:b/>
          <w:sz w:val="28"/>
          <w:szCs w:val="28"/>
        </w:rPr>
        <w:t xml:space="preserve">FOOD PRODUCTS BASED ON INFORMATION UP TO </w:t>
      </w:r>
      <w:r w:rsidR="00D863DD" w:rsidRPr="00D863DD">
        <w:rPr>
          <w:rFonts w:ascii="Arial" w:hAnsi="Arial" w:cs="Arial"/>
          <w:b/>
          <w:color w:val="FF0000"/>
          <w:sz w:val="28"/>
          <w:szCs w:val="28"/>
        </w:rPr>
        <w:t>DEC</w:t>
      </w:r>
      <w:r w:rsidR="008D4B04" w:rsidRPr="00D863DD">
        <w:rPr>
          <w:rFonts w:ascii="Arial" w:hAnsi="Arial" w:cs="Arial"/>
          <w:b/>
          <w:color w:val="FF0000"/>
          <w:sz w:val="28"/>
          <w:szCs w:val="28"/>
        </w:rPr>
        <w:t>EM</w:t>
      </w:r>
      <w:r w:rsidR="008D4B04">
        <w:rPr>
          <w:rFonts w:ascii="Arial" w:hAnsi="Arial" w:cs="Arial"/>
          <w:b/>
          <w:color w:val="FF0000"/>
          <w:sz w:val="28"/>
          <w:szCs w:val="28"/>
        </w:rPr>
        <w:t>BER</w:t>
      </w:r>
      <w:r w:rsidRPr="009B40B1">
        <w:rPr>
          <w:rFonts w:ascii="Arial" w:hAnsi="Arial" w:cs="Arial"/>
          <w:b/>
          <w:color w:val="FF0000"/>
          <w:sz w:val="28"/>
          <w:szCs w:val="28"/>
        </w:rPr>
        <w:t xml:space="preserve"> </w:t>
      </w:r>
      <w:r w:rsidRPr="0049621C">
        <w:rPr>
          <w:rFonts w:ascii="Arial" w:hAnsi="Arial" w:cs="Arial"/>
          <w:b/>
          <w:color w:val="FF0000"/>
          <w:sz w:val="28"/>
          <w:szCs w:val="28"/>
        </w:rPr>
        <w:t>201</w:t>
      </w:r>
      <w:r w:rsidR="009B40B1">
        <w:rPr>
          <w:rFonts w:ascii="Arial" w:hAnsi="Arial" w:cs="Arial"/>
          <w:b/>
          <w:color w:val="FF0000"/>
          <w:sz w:val="28"/>
          <w:szCs w:val="28"/>
        </w:rPr>
        <w:t>7</w:t>
      </w:r>
      <w:r w:rsidRPr="00844E6A">
        <w:rPr>
          <w:rFonts w:ascii="Arial" w:hAnsi="Arial" w:cs="Arial"/>
          <w:b/>
          <w:sz w:val="28"/>
          <w:szCs w:val="28"/>
        </w:rPr>
        <w:t xml:space="preserve"> OBTAINED FROM THE NIELSEN COMPANY</w:t>
      </w:r>
    </w:p>
    <w:p w:rsidR="007B6646" w:rsidRPr="00AE69E8" w:rsidRDefault="007B6646" w:rsidP="007B6646">
      <w:pPr>
        <w:pStyle w:val="NoSpacing"/>
        <w:jc w:val="center"/>
        <w:rPr>
          <w:rFonts w:ascii="Arial" w:hAnsi="Arial" w:cs="Arial"/>
          <w:b/>
        </w:rPr>
      </w:pPr>
      <w:r w:rsidRPr="00AE69E8">
        <w:rPr>
          <w:rFonts w:ascii="Arial" w:hAnsi="Arial" w:cs="Arial"/>
          <w:b/>
        </w:rPr>
        <w:t xml:space="preserve">(A report </w:t>
      </w:r>
      <w:r w:rsidR="0034609D">
        <w:rPr>
          <w:rFonts w:ascii="Arial" w:hAnsi="Arial" w:cs="Arial"/>
          <w:b/>
        </w:rPr>
        <w:t>prepared for</w:t>
      </w:r>
      <w:r w:rsidRPr="00AE69E8">
        <w:rPr>
          <w:rFonts w:ascii="Arial" w:hAnsi="Arial" w:cs="Arial"/>
          <w:b/>
        </w:rPr>
        <w:t xml:space="preserve"> Milk SA)</w:t>
      </w:r>
    </w:p>
    <w:p w:rsidR="007B6646" w:rsidRPr="00AE69E8" w:rsidRDefault="007B6646" w:rsidP="007B6646">
      <w:pPr>
        <w:pStyle w:val="NoSpacing"/>
        <w:jc w:val="center"/>
        <w:rPr>
          <w:rFonts w:ascii="Arial" w:hAnsi="Arial" w:cs="Arial"/>
          <w:b/>
        </w:rPr>
      </w:pPr>
    </w:p>
    <w:p w:rsidR="007B6646" w:rsidRDefault="007B6646" w:rsidP="00455BCB">
      <w:pPr>
        <w:pStyle w:val="NoSpacing"/>
        <w:shd w:val="clear" w:color="auto" w:fill="EEECE1"/>
        <w:spacing w:before="0" w:after="0"/>
        <w:ind w:left="720" w:right="594"/>
        <w:jc w:val="both"/>
        <w:rPr>
          <w:rFonts w:ascii="Arial" w:hAnsi="Arial" w:cs="Arial"/>
          <w:i/>
          <w:sz w:val="24"/>
          <w:szCs w:val="24"/>
          <w:lang w:val="en-ZA"/>
        </w:rPr>
      </w:pPr>
      <w:r w:rsidRPr="00432C63">
        <w:rPr>
          <w:rFonts w:ascii="Arial" w:hAnsi="Arial" w:cs="Arial"/>
          <w:i/>
          <w:sz w:val="24"/>
          <w:szCs w:val="24"/>
          <w:lang w:val="en-ZA"/>
        </w:rPr>
        <w:t xml:space="preserve">This report was compiled by the Office of SAMPRO and forms part of the industry information project of SAMPRO. The purpose of the project is to make market signals available to members and other interested parties, which is a prerequisite for effective competition, as envisaged by the Competition Act. </w:t>
      </w:r>
    </w:p>
    <w:p w:rsidR="0034609D" w:rsidRDefault="0034609D" w:rsidP="00455BCB">
      <w:pPr>
        <w:pStyle w:val="NoSpacing"/>
        <w:shd w:val="clear" w:color="auto" w:fill="EEECE1"/>
        <w:spacing w:before="0" w:after="0"/>
        <w:ind w:left="720" w:right="594"/>
        <w:jc w:val="both"/>
        <w:rPr>
          <w:rFonts w:ascii="Arial" w:hAnsi="Arial" w:cs="Arial"/>
          <w:i/>
          <w:sz w:val="24"/>
          <w:szCs w:val="24"/>
          <w:lang w:val="en-ZA"/>
        </w:rPr>
      </w:pPr>
    </w:p>
    <w:p w:rsidR="0034609D" w:rsidRPr="00432C63" w:rsidRDefault="0034609D" w:rsidP="00455BCB">
      <w:pPr>
        <w:pStyle w:val="NoSpacing"/>
        <w:shd w:val="clear" w:color="auto" w:fill="EEECE1"/>
        <w:spacing w:before="0" w:after="0"/>
        <w:ind w:left="720" w:right="594"/>
        <w:jc w:val="both"/>
        <w:rPr>
          <w:rFonts w:ascii="Arial" w:hAnsi="Arial" w:cs="Arial"/>
          <w:i/>
          <w:sz w:val="24"/>
          <w:szCs w:val="24"/>
          <w:lang w:val="en-ZA"/>
        </w:rPr>
      </w:pPr>
      <w:r w:rsidRPr="00432C63">
        <w:rPr>
          <w:rFonts w:ascii="Arial" w:hAnsi="Arial" w:cs="Arial"/>
          <w:i/>
          <w:sz w:val="24"/>
          <w:szCs w:val="24"/>
          <w:lang w:val="en-ZA"/>
        </w:rPr>
        <w:t>All activities of the industry information project of SAMPRO are designed and implemented in accordance with the Competition Act and independently from commercial interest of any and all the members of SAMPRO</w:t>
      </w:r>
      <w:r>
        <w:rPr>
          <w:rFonts w:ascii="Arial" w:hAnsi="Arial" w:cs="Arial"/>
          <w:i/>
          <w:sz w:val="24"/>
          <w:szCs w:val="24"/>
          <w:lang w:val="en-ZA"/>
        </w:rPr>
        <w:t>.</w:t>
      </w:r>
    </w:p>
    <w:p w:rsidR="007B6646" w:rsidRDefault="007B6646" w:rsidP="00432C63">
      <w:pPr>
        <w:pStyle w:val="NoSpacing"/>
        <w:spacing w:before="0" w:after="0"/>
        <w:ind w:left="567"/>
        <w:jc w:val="both"/>
        <w:rPr>
          <w:rFonts w:cs="Arial"/>
          <w:b/>
          <w:sz w:val="18"/>
          <w:szCs w:val="24"/>
        </w:rPr>
      </w:pPr>
    </w:p>
    <w:p w:rsidR="007B6646" w:rsidRDefault="007B6646" w:rsidP="00432C63">
      <w:pPr>
        <w:pStyle w:val="NoSpacing"/>
        <w:spacing w:before="0" w:after="0"/>
        <w:ind w:left="567"/>
        <w:jc w:val="both"/>
        <w:rPr>
          <w:rFonts w:cs="Arial"/>
          <w:b/>
          <w:sz w:val="18"/>
          <w:szCs w:val="24"/>
        </w:rPr>
      </w:pPr>
    </w:p>
    <w:p w:rsidR="00455BCB" w:rsidRDefault="00455BCB" w:rsidP="00432C63">
      <w:pPr>
        <w:pStyle w:val="NoSpacing"/>
        <w:spacing w:before="0" w:after="0"/>
        <w:ind w:left="567"/>
        <w:jc w:val="both"/>
        <w:rPr>
          <w:rFonts w:cs="Arial"/>
          <w:b/>
          <w:sz w:val="18"/>
          <w:szCs w:val="24"/>
        </w:rPr>
      </w:pPr>
    </w:p>
    <w:p w:rsidR="00212BAF" w:rsidRPr="00AE69E8" w:rsidRDefault="00212BAF" w:rsidP="00212BAF">
      <w:pPr>
        <w:pStyle w:val="NoSpacing"/>
        <w:jc w:val="both"/>
        <w:rPr>
          <w:rFonts w:ascii="Arial" w:hAnsi="Arial" w:cs="Arial"/>
          <w:b/>
          <w:sz w:val="28"/>
          <w:szCs w:val="36"/>
        </w:rPr>
      </w:pPr>
      <w:r w:rsidRPr="00AE69E8">
        <w:rPr>
          <w:rFonts w:ascii="Arial" w:hAnsi="Arial" w:cs="Arial"/>
          <w:b/>
          <w:sz w:val="28"/>
          <w:szCs w:val="36"/>
        </w:rPr>
        <w:t>Introduction</w:t>
      </w:r>
    </w:p>
    <w:p w:rsidR="00212BAF" w:rsidRPr="00F16610" w:rsidRDefault="00212BAF" w:rsidP="00212BAF">
      <w:pPr>
        <w:pStyle w:val="NoSpacing"/>
        <w:spacing w:before="0" w:after="0"/>
        <w:ind w:left="567"/>
        <w:jc w:val="both"/>
        <w:rPr>
          <w:rFonts w:ascii="Arial" w:hAnsi="Arial" w:cs="Arial"/>
          <w:sz w:val="18"/>
          <w:szCs w:val="26"/>
          <w:vertAlign w:val="superscript"/>
          <w:lang w:val="en-ZA"/>
        </w:rPr>
      </w:pPr>
    </w:p>
    <w:p w:rsidR="00212BAF" w:rsidRPr="004C4161" w:rsidRDefault="00212BAF" w:rsidP="00212BAF">
      <w:pPr>
        <w:pStyle w:val="NoSpacing"/>
        <w:spacing w:before="0" w:after="0"/>
        <w:ind w:left="567" w:hanging="567"/>
        <w:jc w:val="both"/>
        <w:rPr>
          <w:rFonts w:ascii="Arial" w:hAnsi="Arial" w:cs="Arial"/>
          <w:sz w:val="26"/>
          <w:szCs w:val="26"/>
          <w:vertAlign w:val="superscript"/>
          <w:lang w:val="en-ZA"/>
        </w:rPr>
      </w:pPr>
      <w:r>
        <w:rPr>
          <w:rFonts w:cs="Arial"/>
          <w:sz w:val="24"/>
          <w:szCs w:val="24"/>
        </w:rPr>
        <w:t>1.</w:t>
      </w:r>
      <w:r>
        <w:rPr>
          <w:rFonts w:cs="Arial"/>
          <w:sz w:val="24"/>
          <w:szCs w:val="24"/>
        </w:rPr>
        <w:tab/>
      </w:r>
      <w:r w:rsidRPr="004C4161">
        <w:rPr>
          <w:rFonts w:ascii="Arial" w:hAnsi="Arial" w:cs="Arial"/>
          <w:sz w:val="24"/>
          <w:szCs w:val="24"/>
        </w:rPr>
        <w:t>In the report attention is given to trends of retail sales (quantity and average price) of nine dairy products and eight other generally used food products which consist of four starch products, one fat product and three beverages. The products are listed in Table 1.</w:t>
      </w:r>
    </w:p>
    <w:p w:rsidR="00212BAF" w:rsidRDefault="00212BAF" w:rsidP="00212BAF">
      <w:pPr>
        <w:pStyle w:val="NoSpacing"/>
        <w:spacing w:before="0" w:after="0"/>
        <w:ind w:left="567"/>
        <w:jc w:val="both"/>
        <w:rPr>
          <w:rFonts w:ascii="Arial" w:hAnsi="Arial" w:cs="Arial"/>
          <w:b/>
          <w:sz w:val="24"/>
          <w:szCs w:val="24"/>
        </w:rPr>
      </w:pPr>
    </w:p>
    <w:p w:rsidR="00DD1275" w:rsidRDefault="00DD1275" w:rsidP="00212BAF">
      <w:pPr>
        <w:pStyle w:val="NoSpacing"/>
        <w:spacing w:before="0" w:after="0"/>
        <w:ind w:left="567"/>
        <w:jc w:val="both"/>
        <w:rPr>
          <w:rFonts w:ascii="Arial" w:hAnsi="Arial" w:cs="Arial"/>
          <w:b/>
          <w:sz w:val="24"/>
          <w:szCs w:val="24"/>
        </w:rPr>
      </w:pPr>
    </w:p>
    <w:p w:rsidR="00212BAF" w:rsidRPr="00AE69E8" w:rsidRDefault="00F1244E" w:rsidP="00212BAF">
      <w:pPr>
        <w:pStyle w:val="NoSpacing"/>
        <w:spacing w:before="0" w:after="0"/>
        <w:ind w:left="567"/>
        <w:jc w:val="both"/>
        <w:rPr>
          <w:rFonts w:ascii="Arial" w:hAnsi="Arial" w:cs="Arial"/>
          <w:b/>
          <w:sz w:val="24"/>
          <w:szCs w:val="24"/>
        </w:rPr>
      </w:pPr>
      <w:r w:rsidRPr="00AE69E8">
        <w:rPr>
          <w:rFonts w:ascii="Arial" w:hAnsi="Arial" w:cs="Arial"/>
          <w:b/>
          <w:sz w:val="24"/>
          <w:szCs w:val="24"/>
        </w:rPr>
        <w:t xml:space="preserve">TABLE 1: </w:t>
      </w:r>
      <w:r>
        <w:rPr>
          <w:rFonts w:ascii="Arial" w:hAnsi="Arial" w:cs="Arial"/>
          <w:b/>
          <w:sz w:val="24"/>
          <w:szCs w:val="24"/>
        </w:rPr>
        <w:tab/>
      </w:r>
      <w:r w:rsidRPr="00AE69E8">
        <w:rPr>
          <w:rFonts w:ascii="Arial" w:hAnsi="Arial" w:cs="Arial"/>
          <w:b/>
          <w:sz w:val="24"/>
          <w:szCs w:val="24"/>
        </w:rPr>
        <w:t>PRODUCTS COVERED BY THIS REPORT</w:t>
      </w:r>
    </w:p>
    <w:p w:rsidR="007B6646" w:rsidRPr="00F16610" w:rsidRDefault="007B6646" w:rsidP="00432C63">
      <w:pPr>
        <w:pStyle w:val="NoSpacing"/>
        <w:spacing w:before="0" w:after="0"/>
        <w:ind w:left="567"/>
        <w:jc w:val="both"/>
        <w:rPr>
          <w:rFonts w:cs="Arial"/>
          <w:b/>
          <w:sz w:val="18"/>
          <w:szCs w:val="24"/>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3260"/>
      </w:tblGrid>
      <w:tr w:rsidR="00117ED0" w:rsidRPr="00432C63" w:rsidTr="000D4584">
        <w:tc>
          <w:tcPr>
            <w:tcW w:w="3828" w:type="dxa"/>
            <w:shd w:val="clear" w:color="auto" w:fill="C6D9F1"/>
          </w:tcPr>
          <w:p w:rsidR="00117ED0" w:rsidRPr="00432C63" w:rsidRDefault="00117ED0" w:rsidP="00432C63">
            <w:pPr>
              <w:pStyle w:val="NoSpacing"/>
              <w:spacing w:before="0" w:after="0"/>
              <w:jc w:val="center"/>
              <w:rPr>
                <w:rFonts w:cs="Arial"/>
                <w:b/>
                <w:sz w:val="24"/>
                <w:szCs w:val="24"/>
                <w:lang w:val="en-ZA"/>
              </w:rPr>
            </w:pPr>
            <w:r w:rsidRPr="00432C63">
              <w:rPr>
                <w:rFonts w:cs="Arial"/>
                <w:b/>
                <w:sz w:val="24"/>
                <w:szCs w:val="24"/>
                <w:lang w:val="en-ZA"/>
              </w:rPr>
              <w:t>D</w:t>
            </w:r>
            <w:r w:rsidR="00844E6A" w:rsidRPr="00432C63">
              <w:rPr>
                <w:rFonts w:cs="Arial"/>
                <w:b/>
                <w:sz w:val="24"/>
                <w:szCs w:val="24"/>
                <w:lang w:val="en-ZA"/>
              </w:rPr>
              <w:t>AIRY PRODUCTS</w:t>
            </w:r>
          </w:p>
        </w:tc>
        <w:tc>
          <w:tcPr>
            <w:tcW w:w="3260" w:type="dxa"/>
            <w:shd w:val="clear" w:color="auto" w:fill="8DB3E2"/>
          </w:tcPr>
          <w:p w:rsidR="00117ED0" w:rsidRPr="00432C63" w:rsidRDefault="00844E6A" w:rsidP="00432C63">
            <w:pPr>
              <w:pStyle w:val="NoSpacing"/>
              <w:spacing w:before="0" w:after="0"/>
              <w:jc w:val="center"/>
              <w:rPr>
                <w:rFonts w:cs="Arial"/>
                <w:b/>
                <w:sz w:val="24"/>
                <w:szCs w:val="24"/>
                <w:lang w:val="en-ZA"/>
              </w:rPr>
            </w:pPr>
            <w:r w:rsidRPr="00432C63">
              <w:rPr>
                <w:rFonts w:cs="Arial"/>
                <w:b/>
                <w:sz w:val="24"/>
                <w:szCs w:val="24"/>
                <w:lang w:val="en-ZA"/>
              </w:rPr>
              <w:t>OTHER FOOD PRODUCTS</w:t>
            </w:r>
          </w:p>
        </w:tc>
      </w:tr>
      <w:tr w:rsidR="00117ED0" w:rsidRPr="00432C63" w:rsidTr="000D4584">
        <w:tc>
          <w:tcPr>
            <w:tcW w:w="3828" w:type="dxa"/>
            <w:shd w:val="clear" w:color="auto" w:fill="C6D9F1"/>
          </w:tcPr>
          <w:p w:rsidR="00117ED0" w:rsidRPr="00432C63" w:rsidRDefault="00117ED0" w:rsidP="00432C63">
            <w:pPr>
              <w:pStyle w:val="NoSpacing"/>
              <w:spacing w:before="0" w:after="0"/>
              <w:jc w:val="both"/>
              <w:rPr>
                <w:rFonts w:eastAsia="Batang" w:cs="Arial"/>
                <w:lang w:val="en-ZA"/>
              </w:rPr>
            </w:pPr>
            <w:r w:rsidRPr="00432C63">
              <w:rPr>
                <w:rFonts w:eastAsia="Batang" w:cs="Arial"/>
                <w:lang w:val="en-ZA"/>
              </w:rPr>
              <w:t>Fresh milk</w:t>
            </w:r>
          </w:p>
        </w:tc>
        <w:tc>
          <w:tcPr>
            <w:tcW w:w="3260" w:type="dxa"/>
            <w:shd w:val="clear" w:color="auto" w:fill="8DB3E2"/>
          </w:tcPr>
          <w:p w:rsidR="00117ED0" w:rsidRPr="00432C63" w:rsidRDefault="00CC1FF2" w:rsidP="00432C63">
            <w:pPr>
              <w:pStyle w:val="NoSpacing"/>
              <w:spacing w:before="0" w:after="0"/>
              <w:jc w:val="both"/>
              <w:rPr>
                <w:rFonts w:eastAsia="Batang" w:cs="Arial"/>
                <w:lang w:val="en-ZA"/>
              </w:rPr>
            </w:pPr>
            <w:r w:rsidRPr="00432C63">
              <w:rPr>
                <w:rFonts w:eastAsia="Batang" w:cs="Arial"/>
                <w:lang w:val="en-ZA"/>
              </w:rPr>
              <w:t>Instant cereal</w:t>
            </w:r>
          </w:p>
        </w:tc>
      </w:tr>
      <w:tr w:rsidR="00CC1FF2" w:rsidRPr="00432C63" w:rsidTr="000D4584">
        <w:tc>
          <w:tcPr>
            <w:tcW w:w="3828" w:type="dxa"/>
            <w:shd w:val="clear" w:color="auto" w:fill="C6D9F1"/>
          </w:tcPr>
          <w:p w:rsidR="00CC1FF2" w:rsidRPr="00432C63" w:rsidRDefault="00CC1FF2" w:rsidP="00432C63">
            <w:pPr>
              <w:pStyle w:val="NoSpacing"/>
              <w:spacing w:before="0" w:after="0"/>
              <w:jc w:val="both"/>
              <w:rPr>
                <w:rFonts w:eastAsia="Batang" w:cs="Arial"/>
                <w:lang w:val="en-ZA"/>
              </w:rPr>
            </w:pPr>
            <w:r w:rsidRPr="00432C63">
              <w:rPr>
                <w:rFonts w:eastAsia="Batang" w:cs="Arial"/>
                <w:lang w:val="en-ZA"/>
              </w:rPr>
              <w:t>Long life milk (UHT)</w:t>
            </w:r>
          </w:p>
        </w:tc>
        <w:tc>
          <w:tcPr>
            <w:tcW w:w="3260" w:type="dxa"/>
            <w:shd w:val="clear" w:color="auto" w:fill="8DB3E2"/>
          </w:tcPr>
          <w:p w:rsidR="00CC1FF2" w:rsidRPr="00432C63" w:rsidRDefault="00CC1FF2" w:rsidP="00432C63">
            <w:pPr>
              <w:pStyle w:val="NoSpacing"/>
              <w:spacing w:before="0" w:after="0"/>
              <w:jc w:val="both"/>
              <w:rPr>
                <w:rFonts w:eastAsia="Batang" w:cs="Arial"/>
                <w:lang w:val="en-ZA"/>
              </w:rPr>
            </w:pPr>
            <w:r w:rsidRPr="00432C63">
              <w:rPr>
                <w:rFonts w:eastAsia="Batang" w:cs="Arial"/>
                <w:lang w:val="en-ZA"/>
              </w:rPr>
              <w:t>Bread</w:t>
            </w:r>
          </w:p>
        </w:tc>
      </w:tr>
      <w:tr w:rsidR="00CC1FF2" w:rsidRPr="00432C63" w:rsidTr="000D4584">
        <w:tc>
          <w:tcPr>
            <w:tcW w:w="3828" w:type="dxa"/>
            <w:shd w:val="clear" w:color="auto" w:fill="C6D9F1"/>
          </w:tcPr>
          <w:p w:rsidR="00CC1FF2" w:rsidRPr="00432C63" w:rsidRDefault="00CC1FF2" w:rsidP="00432C63">
            <w:pPr>
              <w:pStyle w:val="NoSpacing"/>
              <w:spacing w:before="0" w:after="0"/>
              <w:jc w:val="both"/>
              <w:rPr>
                <w:rFonts w:eastAsia="Batang" w:cs="Arial"/>
                <w:lang w:val="en-ZA"/>
              </w:rPr>
            </w:pPr>
            <w:r w:rsidRPr="00432C63">
              <w:rPr>
                <w:rFonts w:eastAsia="Batang" w:cs="Arial"/>
                <w:lang w:val="en-ZA"/>
              </w:rPr>
              <w:t>Flavoured Milk</w:t>
            </w:r>
          </w:p>
        </w:tc>
        <w:tc>
          <w:tcPr>
            <w:tcW w:w="3260" w:type="dxa"/>
            <w:shd w:val="clear" w:color="auto" w:fill="8DB3E2"/>
          </w:tcPr>
          <w:p w:rsidR="00CC1FF2" w:rsidRPr="00432C63" w:rsidRDefault="00CC1FF2" w:rsidP="00432C63">
            <w:pPr>
              <w:pStyle w:val="NoSpacing"/>
              <w:spacing w:before="0" w:after="0"/>
              <w:jc w:val="both"/>
              <w:rPr>
                <w:rFonts w:eastAsia="Batang" w:cs="Arial"/>
                <w:lang w:val="en-ZA"/>
              </w:rPr>
            </w:pPr>
            <w:r w:rsidRPr="00432C63">
              <w:rPr>
                <w:rFonts w:eastAsia="Batang" w:cs="Arial"/>
                <w:lang w:val="en-ZA"/>
              </w:rPr>
              <w:t>Rice</w:t>
            </w:r>
          </w:p>
        </w:tc>
      </w:tr>
      <w:tr w:rsidR="00CC1FF2" w:rsidRPr="00432C63" w:rsidTr="000D4584">
        <w:tc>
          <w:tcPr>
            <w:tcW w:w="3828" w:type="dxa"/>
            <w:shd w:val="clear" w:color="auto" w:fill="C6D9F1"/>
          </w:tcPr>
          <w:p w:rsidR="00CC1FF2" w:rsidRPr="00432C63" w:rsidRDefault="00CC1FF2" w:rsidP="00432C63">
            <w:pPr>
              <w:pStyle w:val="NoSpacing"/>
              <w:spacing w:before="0" w:after="0"/>
              <w:jc w:val="both"/>
              <w:rPr>
                <w:rFonts w:eastAsia="Batang" w:cs="Arial"/>
                <w:lang w:val="en-ZA"/>
              </w:rPr>
            </w:pPr>
            <w:r w:rsidRPr="00432C63">
              <w:rPr>
                <w:rFonts w:eastAsia="Batang" w:cs="Arial"/>
                <w:lang w:val="en-ZA"/>
              </w:rPr>
              <w:t>Yoghurt</w:t>
            </w:r>
          </w:p>
        </w:tc>
        <w:tc>
          <w:tcPr>
            <w:tcW w:w="3260" w:type="dxa"/>
            <w:shd w:val="clear" w:color="auto" w:fill="8DB3E2"/>
          </w:tcPr>
          <w:p w:rsidR="00CC1FF2" w:rsidRPr="00432C63" w:rsidRDefault="00CC1FF2" w:rsidP="00432C63">
            <w:pPr>
              <w:pStyle w:val="NoSpacing"/>
              <w:spacing w:before="0" w:after="0"/>
              <w:jc w:val="both"/>
              <w:rPr>
                <w:rFonts w:eastAsia="Batang" w:cs="Arial"/>
                <w:lang w:val="en-ZA"/>
              </w:rPr>
            </w:pPr>
            <w:r w:rsidRPr="00432C63">
              <w:rPr>
                <w:rFonts w:eastAsia="Batang" w:cs="Arial"/>
                <w:lang w:val="en-ZA"/>
              </w:rPr>
              <w:t>Maize meal</w:t>
            </w:r>
          </w:p>
        </w:tc>
      </w:tr>
      <w:tr w:rsidR="00CC1FF2" w:rsidRPr="00432C63" w:rsidTr="000D4584">
        <w:tc>
          <w:tcPr>
            <w:tcW w:w="3828" w:type="dxa"/>
            <w:shd w:val="clear" w:color="auto" w:fill="C6D9F1"/>
          </w:tcPr>
          <w:p w:rsidR="00CC1FF2" w:rsidRPr="00432C63" w:rsidRDefault="00CC1FF2" w:rsidP="00432C63">
            <w:pPr>
              <w:pStyle w:val="NoSpacing"/>
              <w:spacing w:before="0" w:after="0"/>
              <w:jc w:val="both"/>
              <w:rPr>
                <w:rFonts w:eastAsia="Batang" w:cs="Arial"/>
                <w:lang w:val="en-ZA"/>
              </w:rPr>
            </w:pPr>
            <w:r w:rsidRPr="00432C63">
              <w:rPr>
                <w:rFonts w:eastAsia="Batang" w:cs="Arial"/>
                <w:lang w:val="en-ZA"/>
              </w:rPr>
              <w:t>Maas</w:t>
            </w:r>
          </w:p>
        </w:tc>
        <w:tc>
          <w:tcPr>
            <w:tcW w:w="3260" w:type="dxa"/>
            <w:shd w:val="clear" w:color="auto" w:fill="8DB3E2"/>
          </w:tcPr>
          <w:p w:rsidR="00CC1FF2" w:rsidRPr="00432C63" w:rsidRDefault="00CC1FF2" w:rsidP="00432C63">
            <w:pPr>
              <w:pStyle w:val="NoSpacing"/>
              <w:spacing w:before="0" w:after="0"/>
              <w:jc w:val="both"/>
              <w:rPr>
                <w:rFonts w:eastAsia="Batang" w:cs="Arial"/>
                <w:lang w:val="en-ZA"/>
              </w:rPr>
            </w:pPr>
            <w:r w:rsidRPr="00432C63">
              <w:rPr>
                <w:rFonts w:eastAsia="Batang" w:cs="Arial"/>
                <w:lang w:val="en-ZA"/>
              </w:rPr>
              <w:t>Margarine</w:t>
            </w:r>
          </w:p>
        </w:tc>
      </w:tr>
      <w:tr w:rsidR="00CC1FF2" w:rsidRPr="00432C63" w:rsidTr="000D4584">
        <w:tc>
          <w:tcPr>
            <w:tcW w:w="3828" w:type="dxa"/>
            <w:shd w:val="clear" w:color="auto" w:fill="C6D9F1"/>
          </w:tcPr>
          <w:p w:rsidR="00CC1FF2" w:rsidRPr="00432C63" w:rsidRDefault="00CC1FF2" w:rsidP="00AE69E8">
            <w:pPr>
              <w:pStyle w:val="NoSpacing"/>
              <w:spacing w:before="0" w:after="0"/>
              <w:jc w:val="both"/>
              <w:rPr>
                <w:rFonts w:eastAsia="Batang" w:cs="Arial"/>
                <w:lang w:val="en-ZA"/>
              </w:rPr>
            </w:pPr>
            <w:r w:rsidRPr="00432C63">
              <w:rPr>
                <w:rFonts w:eastAsia="Batang" w:cs="Arial"/>
                <w:lang w:val="en-ZA"/>
              </w:rPr>
              <w:t>Pre–packaged cheese</w:t>
            </w:r>
          </w:p>
        </w:tc>
        <w:tc>
          <w:tcPr>
            <w:tcW w:w="3260" w:type="dxa"/>
            <w:shd w:val="clear" w:color="auto" w:fill="8DB3E2"/>
          </w:tcPr>
          <w:p w:rsidR="00CC1FF2" w:rsidRPr="00432C63" w:rsidRDefault="00CC1FF2" w:rsidP="00432C63">
            <w:pPr>
              <w:pStyle w:val="NoSpacing"/>
              <w:spacing w:before="0" w:after="0"/>
              <w:jc w:val="both"/>
              <w:rPr>
                <w:rFonts w:eastAsia="Batang" w:cs="Arial"/>
                <w:lang w:val="en-ZA"/>
              </w:rPr>
            </w:pPr>
            <w:r w:rsidRPr="00432C63">
              <w:rPr>
                <w:rFonts w:eastAsia="Batang" w:cs="Arial"/>
                <w:lang w:val="en-ZA"/>
              </w:rPr>
              <w:t>Tea</w:t>
            </w:r>
          </w:p>
        </w:tc>
      </w:tr>
      <w:tr w:rsidR="00CC1FF2" w:rsidRPr="00432C63" w:rsidTr="000D4584">
        <w:tc>
          <w:tcPr>
            <w:tcW w:w="3828" w:type="dxa"/>
            <w:shd w:val="clear" w:color="auto" w:fill="C6D9F1"/>
          </w:tcPr>
          <w:p w:rsidR="00CC1FF2" w:rsidRPr="00432C63" w:rsidRDefault="00CC1FF2" w:rsidP="00432C63">
            <w:pPr>
              <w:pStyle w:val="NoSpacing"/>
              <w:spacing w:before="0" w:after="0"/>
              <w:jc w:val="both"/>
              <w:rPr>
                <w:rFonts w:eastAsia="Batang" w:cs="Arial"/>
                <w:lang w:val="en-ZA"/>
              </w:rPr>
            </w:pPr>
            <w:r w:rsidRPr="00432C63">
              <w:rPr>
                <w:rFonts w:eastAsia="Batang" w:cs="Arial"/>
                <w:lang w:val="en-ZA"/>
              </w:rPr>
              <w:t>Cream cheese</w:t>
            </w:r>
          </w:p>
        </w:tc>
        <w:tc>
          <w:tcPr>
            <w:tcW w:w="3260" w:type="dxa"/>
            <w:shd w:val="clear" w:color="auto" w:fill="8DB3E2"/>
          </w:tcPr>
          <w:p w:rsidR="00CC1FF2" w:rsidRPr="00432C63" w:rsidRDefault="00CC1FF2" w:rsidP="00432C63">
            <w:pPr>
              <w:pStyle w:val="NoSpacing"/>
              <w:spacing w:before="0" w:after="0"/>
              <w:jc w:val="both"/>
              <w:rPr>
                <w:rFonts w:eastAsia="Batang" w:cs="Arial"/>
                <w:lang w:val="en-ZA"/>
              </w:rPr>
            </w:pPr>
            <w:r w:rsidRPr="00432C63">
              <w:rPr>
                <w:rFonts w:eastAsia="Batang" w:cs="Arial"/>
                <w:lang w:val="en-ZA"/>
              </w:rPr>
              <w:t>Coffee</w:t>
            </w:r>
          </w:p>
        </w:tc>
      </w:tr>
      <w:tr w:rsidR="00CC1FF2" w:rsidRPr="00432C63" w:rsidTr="000D4584">
        <w:tc>
          <w:tcPr>
            <w:tcW w:w="3828" w:type="dxa"/>
            <w:shd w:val="clear" w:color="auto" w:fill="C6D9F1"/>
          </w:tcPr>
          <w:p w:rsidR="00CC1FF2" w:rsidRPr="00432C63" w:rsidRDefault="00CC1FF2" w:rsidP="00432C63">
            <w:pPr>
              <w:pStyle w:val="NoSpacing"/>
              <w:spacing w:before="0" w:after="0"/>
              <w:jc w:val="both"/>
              <w:rPr>
                <w:rFonts w:eastAsia="Batang" w:cs="Arial"/>
                <w:lang w:val="en-ZA"/>
              </w:rPr>
            </w:pPr>
            <w:r w:rsidRPr="00432C63">
              <w:rPr>
                <w:rFonts w:eastAsia="Batang" w:cs="Arial"/>
                <w:lang w:val="en-ZA"/>
              </w:rPr>
              <w:t>Butter</w:t>
            </w:r>
          </w:p>
        </w:tc>
        <w:tc>
          <w:tcPr>
            <w:tcW w:w="3260" w:type="dxa"/>
            <w:shd w:val="clear" w:color="auto" w:fill="8DB3E2"/>
          </w:tcPr>
          <w:p w:rsidR="00CC1FF2" w:rsidRPr="00432C63" w:rsidRDefault="00CC1FF2" w:rsidP="00432C63">
            <w:pPr>
              <w:pStyle w:val="NoSpacing"/>
              <w:spacing w:before="0" w:after="0"/>
              <w:jc w:val="both"/>
              <w:rPr>
                <w:rFonts w:eastAsia="Batang" w:cs="Arial"/>
                <w:lang w:val="en-ZA"/>
              </w:rPr>
            </w:pPr>
            <w:r w:rsidRPr="00432C63">
              <w:rPr>
                <w:rFonts w:eastAsia="Batang" w:cs="Arial"/>
                <w:lang w:val="en-ZA"/>
              </w:rPr>
              <w:t>Short life juice</w:t>
            </w:r>
          </w:p>
        </w:tc>
      </w:tr>
      <w:tr w:rsidR="00CC1FF2" w:rsidRPr="00432C63" w:rsidTr="000D4584">
        <w:tc>
          <w:tcPr>
            <w:tcW w:w="3828" w:type="dxa"/>
            <w:shd w:val="clear" w:color="auto" w:fill="C6D9F1"/>
          </w:tcPr>
          <w:p w:rsidR="00CC1FF2" w:rsidRPr="00432C63" w:rsidRDefault="00CC1FF2" w:rsidP="00432C63">
            <w:pPr>
              <w:pStyle w:val="NoSpacing"/>
              <w:spacing w:before="0" w:after="0"/>
              <w:jc w:val="both"/>
              <w:rPr>
                <w:rFonts w:eastAsia="Batang" w:cs="Arial"/>
                <w:lang w:val="en-ZA"/>
              </w:rPr>
            </w:pPr>
            <w:r w:rsidRPr="00432C63">
              <w:rPr>
                <w:rFonts w:eastAsia="Batang" w:cs="Arial"/>
                <w:lang w:val="en-ZA"/>
              </w:rPr>
              <w:t>Cream</w:t>
            </w:r>
          </w:p>
        </w:tc>
        <w:tc>
          <w:tcPr>
            <w:tcW w:w="3260" w:type="dxa"/>
            <w:shd w:val="clear" w:color="auto" w:fill="8DB3E2"/>
          </w:tcPr>
          <w:p w:rsidR="00CC1FF2" w:rsidRPr="00432C63" w:rsidRDefault="00CC1FF2" w:rsidP="00432C63">
            <w:pPr>
              <w:pStyle w:val="NoSpacing"/>
              <w:spacing w:before="0" w:after="0"/>
              <w:jc w:val="both"/>
              <w:rPr>
                <w:rFonts w:eastAsia="Batang" w:cs="Arial"/>
                <w:lang w:val="en-ZA"/>
              </w:rPr>
            </w:pPr>
          </w:p>
        </w:tc>
      </w:tr>
    </w:tbl>
    <w:p w:rsidR="004C4161" w:rsidRDefault="004C4161" w:rsidP="00D15D89">
      <w:pPr>
        <w:pStyle w:val="NoSpacing"/>
        <w:jc w:val="both"/>
        <w:rPr>
          <w:rFonts w:ascii="Arial" w:hAnsi="Arial" w:cs="Arial"/>
          <w:sz w:val="26"/>
          <w:szCs w:val="26"/>
          <w:vertAlign w:val="superscript"/>
          <w:lang w:val="en-ZA"/>
        </w:rPr>
      </w:pPr>
    </w:p>
    <w:p w:rsidR="00D81E35" w:rsidRPr="004C4161" w:rsidRDefault="001C3998" w:rsidP="001C3998">
      <w:pPr>
        <w:pStyle w:val="NoSpacing"/>
        <w:ind w:left="720" w:hanging="720"/>
        <w:jc w:val="both"/>
        <w:rPr>
          <w:rFonts w:ascii="Arial" w:hAnsi="Arial" w:cs="Arial"/>
          <w:sz w:val="26"/>
          <w:szCs w:val="26"/>
          <w:vertAlign w:val="superscript"/>
          <w:lang w:val="en-ZA"/>
        </w:rPr>
      </w:pPr>
      <w:r>
        <w:rPr>
          <w:rFonts w:cs="Arial"/>
          <w:sz w:val="24"/>
          <w:szCs w:val="24"/>
        </w:rPr>
        <w:t>2.</w:t>
      </w:r>
      <w:r>
        <w:rPr>
          <w:rFonts w:cs="Arial"/>
          <w:sz w:val="24"/>
          <w:szCs w:val="24"/>
        </w:rPr>
        <w:tab/>
      </w:r>
      <w:r w:rsidR="00D81E35" w:rsidRPr="004C4161">
        <w:rPr>
          <w:rFonts w:ascii="Arial" w:hAnsi="Arial" w:cs="Arial"/>
          <w:sz w:val="24"/>
          <w:szCs w:val="24"/>
        </w:rPr>
        <w:t>In the next sections of this report, separate attention is given to the performance in terms of quantity and price in the retail market of:</w:t>
      </w:r>
    </w:p>
    <w:p w:rsidR="00D81E35" w:rsidRPr="00F16610" w:rsidRDefault="00D81E35" w:rsidP="00D81E35">
      <w:pPr>
        <w:pStyle w:val="NoSpacing"/>
        <w:jc w:val="both"/>
        <w:rPr>
          <w:rFonts w:cs="Arial"/>
          <w:sz w:val="14"/>
          <w:szCs w:val="24"/>
        </w:rPr>
      </w:pPr>
    </w:p>
    <w:p w:rsidR="00D81E35" w:rsidRPr="004C4161" w:rsidRDefault="00D81E35" w:rsidP="00D81E35">
      <w:pPr>
        <w:pStyle w:val="NoSpacing"/>
        <w:numPr>
          <w:ilvl w:val="0"/>
          <w:numId w:val="16"/>
        </w:numPr>
        <w:jc w:val="both"/>
        <w:rPr>
          <w:rFonts w:ascii="Arial" w:hAnsi="Arial" w:cs="Arial"/>
          <w:sz w:val="24"/>
          <w:szCs w:val="24"/>
        </w:rPr>
      </w:pPr>
      <w:r w:rsidRPr="004C4161">
        <w:rPr>
          <w:rFonts w:ascii="Arial" w:hAnsi="Arial" w:cs="Arial"/>
          <w:sz w:val="24"/>
          <w:szCs w:val="24"/>
        </w:rPr>
        <w:t>Nine dairy products;</w:t>
      </w:r>
    </w:p>
    <w:p w:rsidR="00D81E35" w:rsidRPr="004C4161" w:rsidRDefault="00D81E35" w:rsidP="00D81E35">
      <w:pPr>
        <w:pStyle w:val="NoSpacing"/>
        <w:numPr>
          <w:ilvl w:val="0"/>
          <w:numId w:val="16"/>
        </w:numPr>
        <w:jc w:val="both"/>
        <w:rPr>
          <w:rFonts w:ascii="Arial" w:hAnsi="Arial" w:cs="Arial"/>
          <w:sz w:val="24"/>
          <w:szCs w:val="24"/>
        </w:rPr>
      </w:pPr>
      <w:r w:rsidRPr="004C4161">
        <w:rPr>
          <w:rFonts w:ascii="Arial" w:hAnsi="Arial" w:cs="Arial"/>
          <w:sz w:val="24"/>
          <w:szCs w:val="24"/>
        </w:rPr>
        <w:t>Eight other food products; and</w:t>
      </w:r>
    </w:p>
    <w:p w:rsidR="00D81E35" w:rsidRPr="004C4161" w:rsidRDefault="00D81E35" w:rsidP="00D81E35">
      <w:pPr>
        <w:pStyle w:val="NoSpacing"/>
        <w:numPr>
          <w:ilvl w:val="0"/>
          <w:numId w:val="16"/>
        </w:numPr>
        <w:jc w:val="both"/>
        <w:rPr>
          <w:rFonts w:ascii="Arial" w:hAnsi="Arial" w:cs="Arial"/>
          <w:sz w:val="24"/>
          <w:szCs w:val="24"/>
        </w:rPr>
      </w:pPr>
      <w:r w:rsidRPr="004C4161">
        <w:rPr>
          <w:rFonts w:ascii="Arial" w:hAnsi="Arial" w:cs="Arial"/>
          <w:sz w:val="24"/>
          <w:szCs w:val="24"/>
        </w:rPr>
        <w:t>A comparison between (a) and (b)</w:t>
      </w:r>
    </w:p>
    <w:p w:rsidR="007A6D43" w:rsidRPr="00F16610" w:rsidRDefault="007A6D43" w:rsidP="007A6D43">
      <w:pPr>
        <w:pStyle w:val="NoSpacing"/>
        <w:jc w:val="both"/>
        <w:rPr>
          <w:rFonts w:cs="Arial"/>
          <w:sz w:val="14"/>
          <w:szCs w:val="24"/>
        </w:rPr>
      </w:pPr>
    </w:p>
    <w:p w:rsidR="00FC4E95" w:rsidRDefault="00FC4E95" w:rsidP="007A6D43">
      <w:pPr>
        <w:pStyle w:val="NoSpacing"/>
        <w:jc w:val="both"/>
        <w:rPr>
          <w:rFonts w:ascii="Arial" w:hAnsi="Arial" w:cs="Arial"/>
          <w:b/>
          <w:sz w:val="28"/>
          <w:szCs w:val="36"/>
        </w:rPr>
      </w:pPr>
    </w:p>
    <w:p w:rsidR="009548CA" w:rsidRDefault="009548CA" w:rsidP="007A6D43">
      <w:pPr>
        <w:pStyle w:val="NoSpacing"/>
        <w:jc w:val="both"/>
        <w:rPr>
          <w:rFonts w:ascii="Arial" w:hAnsi="Arial" w:cs="Arial"/>
          <w:b/>
          <w:sz w:val="28"/>
          <w:szCs w:val="36"/>
        </w:rPr>
      </w:pPr>
    </w:p>
    <w:p w:rsidR="007A6D43" w:rsidRPr="00AE69E8" w:rsidRDefault="007A6D43" w:rsidP="007A6D43">
      <w:pPr>
        <w:pStyle w:val="NoSpacing"/>
        <w:jc w:val="both"/>
        <w:rPr>
          <w:rFonts w:ascii="Arial" w:hAnsi="Arial" w:cs="Arial"/>
          <w:b/>
          <w:sz w:val="28"/>
          <w:szCs w:val="36"/>
        </w:rPr>
      </w:pPr>
      <w:r w:rsidRPr="00AE69E8">
        <w:rPr>
          <w:rFonts w:ascii="Arial" w:hAnsi="Arial" w:cs="Arial"/>
          <w:b/>
          <w:sz w:val="28"/>
          <w:szCs w:val="36"/>
        </w:rPr>
        <w:lastRenderedPageBreak/>
        <w:t>Dairy Products</w:t>
      </w:r>
    </w:p>
    <w:p w:rsidR="00D81E35" w:rsidRPr="00F16610" w:rsidRDefault="00D81E35" w:rsidP="00D81E35">
      <w:pPr>
        <w:pStyle w:val="NoSpacing"/>
        <w:jc w:val="both"/>
        <w:rPr>
          <w:rFonts w:cs="Arial"/>
          <w:sz w:val="14"/>
          <w:szCs w:val="24"/>
        </w:rPr>
      </w:pPr>
    </w:p>
    <w:p w:rsidR="00751023" w:rsidRPr="004C4161" w:rsidRDefault="001C3998" w:rsidP="001C3998">
      <w:pPr>
        <w:pStyle w:val="NoSpacing"/>
        <w:ind w:left="567" w:hanging="567"/>
        <w:jc w:val="both"/>
        <w:rPr>
          <w:rFonts w:ascii="Arial" w:hAnsi="Arial" w:cs="Arial"/>
          <w:sz w:val="26"/>
          <w:szCs w:val="26"/>
          <w:vertAlign w:val="superscript"/>
          <w:lang w:val="en-ZA"/>
        </w:rPr>
      </w:pPr>
      <w:r w:rsidRPr="00DD1275">
        <w:rPr>
          <w:rFonts w:ascii="Arial" w:hAnsi="Arial" w:cs="Arial"/>
          <w:sz w:val="24"/>
          <w:szCs w:val="24"/>
        </w:rPr>
        <w:t>3.</w:t>
      </w:r>
      <w:r w:rsidRPr="00DD1275">
        <w:rPr>
          <w:rFonts w:ascii="Arial" w:hAnsi="Arial" w:cs="Arial"/>
          <w:sz w:val="24"/>
          <w:szCs w:val="24"/>
        </w:rPr>
        <w:tab/>
      </w:r>
      <w:r w:rsidR="00636829" w:rsidRPr="00DD1275">
        <w:rPr>
          <w:rFonts w:ascii="Arial" w:hAnsi="Arial" w:cs="Arial"/>
          <w:sz w:val="24"/>
          <w:szCs w:val="24"/>
        </w:rPr>
        <w:t>T</w:t>
      </w:r>
      <w:r w:rsidR="006C697B" w:rsidRPr="00DD1275">
        <w:rPr>
          <w:rFonts w:ascii="Arial" w:hAnsi="Arial" w:cs="Arial"/>
          <w:sz w:val="24"/>
          <w:szCs w:val="24"/>
        </w:rPr>
        <w:t xml:space="preserve">he trends in the retail markets </w:t>
      </w:r>
      <w:r w:rsidR="00BD0A1A" w:rsidRPr="00DD1275">
        <w:rPr>
          <w:rFonts w:ascii="Arial" w:hAnsi="Arial" w:cs="Arial"/>
          <w:sz w:val="24"/>
          <w:szCs w:val="24"/>
        </w:rPr>
        <w:t xml:space="preserve">for the different dairy products </w:t>
      </w:r>
      <w:r w:rsidR="006C697B" w:rsidRPr="00DD1275">
        <w:rPr>
          <w:rFonts w:ascii="Arial" w:hAnsi="Arial" w:cs="Arial"/>
          <w:sz w:val="24"/>
          <w:szCs w:val="24"/>
        </w:rPr>
        <w:t xml:space="preserve">in the recent past </w:t>
      </w:r>
      <w:r w:rsidR="00636829" w:rsidRPr="00DD1275">
        <w:rPr>
          <w:rFonts w:ascii="Arial" w:hAnsi="Arial" w:cs="Arial"/>
          <w:sz w:val="24"/>
          <w:szCs w:val="24"/>
        </w:rPr>
        <w:t>are</w:t>
      </w:r>
      <w:r w:rsidR="006C697B" w:rsidRPr="004C4161">
        <w:rPr>
          <w:rFonts w:ascii="Arial" w:hAnsi="Arial" w:cs="Arial"/>
          <w:sz w:val="24"/>
          <w:szCs w:val="24"/>
        </w:rPr>
        <w:t xml:space="preserve"> important </w:t>
      </w:r>
      <w:r w:rsidR="00636829" w:rsidRPr="004C4161">
        <w:rPr>
          <w:rFonts w:ascii="Arial" w:hAnsi="Arial" w:cs="Arial"/>
          <w:sz w:val="24"/>
          <w:szCs w:val="24"/>
        </w:rPr>
        <w:t xml:space="preserve">market signals </w:t>
      </w:r>
      <w:r w:rsidR="006C697B" w:rsidRPr="004C4161">
        <w:rPr>
          <w:rFonts w:ascii="Arial" w:hAnsi="Arial" w:cs="Arial"/>
          <w:sz w:val="24"/>
          <w:szCs w:val="24"/>
        </w:rPr>
        <w:t xml:space="preserve">to stimulate timeous adjustment </w:t>
      </w:r>
      <w:r w:rsidR="00636829" w:rsidRPr="004C4161">
        <w:rPr>
          <w:rFonts w:ascii="Arial" w:hAnsi="Arial" w:cs="Arial"/>
          <w:sz w:val="24"/>
          <w:szCs w:val="24"/>
        </w:rPr>
        <w:t xml:space="preserve">of </w:t>
      </w:r>
      <w:r w:rsidR="00BD0A1A" w:rsidRPr="004C4161">
        <w:rPr>
          <w:rFonts w:ascii="Arial" w:hAnsi="Arial" w:cs="Arial"/>
          <w:sz w:val="24"/>
          <w:szCs w:val="24"/>
        </w:rPr>
        <w:t>the supply of each of the different products to follow demand.</w:t>
      </w:r>
      <w:r w:rsidR="006C697B" w:rsidRPr="004C4161">
        <w:rPr>
          <w:rFonts w:ascii="Arial" w:hAnsi="Arial" w:cs="Arial"/>
          <w:sz w:val="24"/>
          <w:szCs w:val="24"/>
        </w:rPr>
        <w:t xml:space="preserve">  Such adjustment is in the interests of the consumer, the dairy industry, the appropriate use of national resources and effective competition in the markets concerned.</w:t>
      </w:r>
    </w:p>
    <w:p w:rsidR="00751023" w:rsidRPr="004C4161" w:rsidRDefault="00751023" w:rsidP="00751023">
      <w:pPr>
        <w:pStyle w:val="NoSpacing"/>
        <w:ind w:left="567"/>
        <w:jc w:val="both"/>
        <w:rPr>
          <w:rFonts w:ascii="Arial" w:hAnsi="Arial" w:cs="Arial"/>
          <w:sz w:val="26"/>
          <w:szCs w:val="26"/>
          <w:vertAlign w:val="superscript"/>
          <w:lang w:val="en-ZA"/>
        </w:rPr>
      </w:pPr>
    </w:p>
    <w:p w:rsidR="00751023" w:rsidRPr="004C4161" w:rsidRDefault="001C3998" w:rsidP="001C3998">
      <w:pPr>
        <w:pStyle w:val="NoSpacing"/>
        <w:ind w:left="567" w:hanging="567"/>
        <w:jc w:val="both"/>
        <w:rPr>
          <w:rFonts w:ascii="Arial" w:hAnsi="Arial" w:cs="Arial"/>
          <w:sz w:val="26"/>
          <w:szCs w:val="26"/>
          <w:vertAlign w:val="superscript"/>
          <w:lang w:val="en-ZA"/>
        </w:rPr>
      </w:pPr>
      <w:r w:rsidRPr="004C4161">
        <w:rPr>
          <w:rFonts w:ascii="Arial" w:hAnsi="Arial" w:cs="Arial"/>
          <w:sz w:val="24"/>
          <w:szCs w:val="24"/>
        </w:rPr>
        <w:t>4.</w:t>
      </w:r>
      <w:r w:rsidRPr="004C4161">
        <w:rPr>
          <w:rFonts w:ascii="Arial" w:hAnsi="Arial" w:cs="Arial"/>
          <w:sz w:val="24"/>
          <w:szCs w:val="24"/>
        </w:rPr>
        <w:tab/>
      </w:r>
      <w:r w:rsidR="002264C7" w:rsidRPr="004C4161">
        <w:rPr>
          <w:rFonts w:ascii="Arial" w:hAnsi="Arial" w:cs="Arial"/>
          <w:sz w:val="24"/>
          <w:szCs w:val="24"/>
        </w:rPr>
        <w:t>“The Nielsen Company” provides information based on monthly surveys of the retail sales of milk and other dairy products.  Non-retail sales, such as sales to wholesalers and industrial buyers, which form significant parts of the total sales of dairy products, are not part of the Nielsen surveys.</w:t>
      </w:r>
      <w:r w:rsidR="00751023" w:rsidRPr="004C4161">
        <w:rPr>
          <w:rFonts w:ascii="Arial" w:hAnsi="Arial" w:cs="Arial"/>
          <w:sz w:val="24"/>
          <w:szCs w:val="24"/>
        </w:rPr>
        <w:t xml:space="preserve"> </w:t>
      </w:r>
    </w:p>
    <w:p w:rsidR="00C96A3F" w:rsidRPr="004C4161" w:rsidRDefault="00C96A3F" w:rsidP="00C96A3F">
      <w:pPr>
        <w:pStyle w:val="NoSpacing"/>
        <w:ind w:left="567"/>
        <w:jc w:val="both"/>
        <w:rPr>
          <w:rFonts w:ascii="Arial" w:hAnsi="Arial" w:cs="Arial"/>
          <w:sz w:val="26"/>
          <w:szCs w:val="26"/>
          <w:vertAlign w:val="superscript"/>
          <w:lang w:val="en-ZA"/>
        </w:rPr>
      </w:pPr>
    </w:p>
    <w:p w:rsidR="00751023" w:rsidRPr="004C4161" w:rsidRDefault="001C3998" w:rsidP="001C3998">
      <w:pPr>
        <w:pStyle w:val="NoSpacing"/>
        <w:ind w:left="567" w:hanging="567"/>
        <w:jc w:val="both"/>
        <w:rPr>
          <w:rFonts w:ascii="Arial" w:hAnsi="Arial" w:cs="Arial"/>
          <w:sz w:val="26"/>
          <w:szCs w:val="26"/>
          <w:vertAlign w:val="superscript"/>
          <w:lang w:val="en-ZA"/>
        </w:rPr>
      </w:pPr>
      <w:r w:rsidRPr="004C4161">
        <w:rPr>
          <w:rFonts w:ascii="Arial" w:hAnsi="Arial" w:cs="Arial"/>
          <w:sz w:val="24"/>
          <w:szCs w:val="24"/>
        </w:rPr>
        <w:t>5.</w:t>
      </w:r>
      <w:r w:rsidRPr="004C4161">
        <w:rPr>
          <w:rFonts w:ascii="Arial" w:hAnsi="Arial" w:cs="Arial"/>
          <w:sz w:val="24"/>
          <w:szCs w:val="24"/>
        </w:rPr>
        <w:tab/>
      </w:r>
      <w:r w:rsidR="00751023" w:rsidRPr="004C4161">
        <w:rPr>
          <w:rFonts w:ascii="Arial" w:hAnsi="Arial" w:cs="Arial"/>
          <w:sz w:val="24"/>
          <w:szCs w:val="24"/>
        </w:rPr>
        <w:t>In assessing the research results of Nielsen</w:t>
      </w:r>
      <w:r w:rsidR="00EB3EAD">
        <w:rPr>
          <w:rFonts w:ascii="Arial" w:hAnsi="Arial" w:cs="Arial"/>
          <w:sz w:val="24"/>
          <w:szCs w:val="24"/>
        </w:rPr>
        <w:t>,</w:t>
      </w:r>
      <w:r w:rsidR="00751023" w:rsidRPr="004C4161">
        <w:rPr>
          <w:rFonts w:ascii="Arial" w:hAnsi="Arial" w:cs="Arial"/>
          <w:sz w:val="24"/>
          <w:szCs w:val="24"/>
        </w:rPr>
        <w:t xml:space="preserve"> the following should be taken into account:</w:t>
      </w:r>
    </w:p>
    <w:p w:rsidR="00751023" w:rsidRPr="004C4161" w:rsidRDefault="00751023" w:rsidP="00751023">
      <w:pPr>
        <w:pStyle w:val="NoSpacing"/>
        <w:ind w:left="567"/>
        <w:jc w:val="both"/>
        <w:rPr>
          <w:rFonts w:ascii="Arial" w:hAnsi="Arial" w:cs="Arial"/>
          <w:sz w:val="24"/>
          <w:szCs w:val="24"/>
        </w:rPr>
      </w:pPr>
    </w:p>
    <w:p w:rsidR="00751023" w:rsidRPr="004C4161" w:rsidRDefault="00751023" w:rsidP="00E630C4">
      <w:pPr>
        <w:pStyle w:val="NoSpacing"/>
        <w:numPr>
          <w:ilvl w:val="0"/>
          <w:numId w:val="27"/>
        </w:numPr>
        <w:ind w:left="1134"/>
        <w:jc w:val="both"/>
        <w:rPr>
          <w:rFonts w:ascii="Arial" w:hAnsi="Arial" w:cs="Arial"/>
          <w:i/>
          <w:sz w:val="24"/>
          <w:szCs w:val="24"/>
        </w:rPr>
      </w:pPr>
      <w:r w:rsidRPr="004C4161">
        <w:rPr>
          <w:rFonts w:ascii="Arial" w:hAnsi="Arial" w:cs="Arial"/>
          <w:i/>
          <w:sz w:val="24"/>
          <w:szCs w:val="24"/>
        </w:rPr>
        <w:t>The research is based on surveys which don’t cover all retail outlets in South Africa;</w:t>
      </w:r>
    </w:p>
    <w:p w:rsidR="00751023" w:rsidRPr="004C4161" w:rsidRDefault="00751023" w:rsidP="00E630C4">
      <w:pPr>
        <w:pStyle w:val="NoSpacing"/>
        <w:ind w:left="1134" w:hanging="567"/>
        <w:jc w:val="both"/>
        <w:rPr>
          <w:rFonts w:ascii="Arial" w:hAnsi="Arial" w:cs="Arial"/>
          <w:i/>
          <w:sz w:val="24"/>
          <w:szCs w:val="24"/>
        </w:rPr>
      </w:pPr>
    </w:p>
    <w:p w:rsidR="00751023" w:rsidRPr="004C4161" w:rsidRDefault="00751023" w:rsidP="00E630C4">
      <w:pPr>
        <w:pStyle w:val="NoSpacing"/>
        <w:numPr>
          <w:ilvl w:val="0"/>
          <w:numId w:val="27"/>
        </w:numPr>
        <w:ind w:left="1134"/>
        <w:jc w:val="both"/>
        <w:rPr>
          <w:rFonts w:ascii="Arial" w:hAnsi="Arial" w:cs="Arial"/>
          <w:i/>
          <w:sz w:val="24"/>
          <w:szCs w:val="24"/>
        </w:rPr>
      </w:pPr>
      <w:r w:rsidRPr="004C4161">
        <w:rPr>
          <w:rFonts w:ascii="Arial" w:hAnsi="Arial" w:cs="Arial"/>
          <w:i/>
          <w:sz w:val="24"/>
          <w:szCs w:val="24"/>
        </w:rPr>
        <w:t>The research results show the performance of the retail outlets covered by the surveys and cannot in an unqualified way be described as the performance of the tota</w:t>
      </w:r>
      <w:r w:rsidR="000423D2">
        <w:rPr>
          <w:rFonts w:ascii="Arial" w:hAnsi="Arial" w:cs="Arial"/>
          <w:i/>
          <w:sz w:val="24"/>
          <w:szCs w:val="24"/>
        </w:rPr>
        <w:t>l South African consumer market</w:t>
      </w:r>
      <w:r w:rsidR="0049621C" w:rsidRPr="004C4161">
        <w:rPr>
          <w:rFonts w:ascii="Arial" w:hAnsi="Arial" w:cs="Arial"/>
          <w:i/>
          <w:sz w:val="24"/>
          <w:szCs w:val="24"/>
        </w:rPr>
        <w:t>;</w:t>
      </w:r>
      <w:r w:rsidRPr="004C4161">
        <w:rPr>
          <w:rFonts w:ascii="Arial" w:hAnsi="Arial" w:cs="Arial"/>
          <w:i/>
          <w:sz w:val="24"/>
          <w:szCs w:val="24"/>
        </w:rPr>
        <w:t xml:space="preserve"> </w:t>
      </w:r>
    </w:p>
    <w:p w:rsidR="00751023" w:rsidRPr="004C4161" w:rsidRDefault="00751023" w:rsidP="00E630C4">
      <w:pPr>
        <w:pStyle w:val="NoSpacing"/>
        <w:ind w:left="1134" w:hanging="567"/>
        <w:jc w:val="both"/>
        <w:rPr>
          <w:rFonts w:ascii="Arial" w:hAnsi="Arial" w:cs="Arial"/>
          <w:i/>
          <w:sz w:val="24"/>
          <w:szCs w:val="24"/>
        </w:rPr>
      </w:pPr>
    </w:p>
    <w:p w:rsidR="00751023" w:rsidRPr="004C4161" w:rsidRDefault="00751023" w:rsidP="00E630C4">
      <w:pPr>
        <w:pStyle w:val="NoSpacing"/>
        <w:numPr>
          <w:ilvl w:val="0"/>
          <w:numId w:val="27"/>
        </w:numPr>
        <w:ind w:left="1134"/>
        <w:jc w:val="both"/>
        <w:rPr>
          <w:rFonts w:ascii="Arial" w:hAnsi="Arial" w:cs="Arial"/>
          <w:i/>
          <w:sz w:val="24"/>
          <w:szCs w:val="24"/>
        </w:rPr>
      </w:pPr>
      <w:r w:rsidRPr="004C4161">
        <w:rPr>
          <w:rFonts w:ascii="Arial" w:hAnsi="Arial" w:cs="Arial"/>
          <w:i/>
          <w:sz w:val="24"/>
          <w:szCs w:val="24"/>
        </w:rPr>
        <w:t>In respect of UHT milk, flavoured milk, yoghurt, maas and pre-packed cheese, the surveys cover a significantly higher number of different types of retail shops than is the case in respect of fresh milk, cream, butter, cottage cheese and cream cheese;</w:t>
      </w:r>
    </w:p>
    <w:p w:rsidR="00751023" w:rsidRPr="004C4161" w:rsidRDefault="00751023" w:rsidP="00E630C4">
      <w:pPr>
        <w:pStyle w:val="NoSpacing"/>
        <w:ind w:left="1134" w:hanging="567"/>
        <w:jc w:val="both"/>
        <w:rPr>
          <w:rFonts w:ascii="Arial" w:hAnsi="Arial" w:cs="Arial"/>
          <w:i/>
          <w:sz w:val="24"/>
          <w:szCs w:val="24"/>
        </w:rPr>
      </w:pPr>
    </w:p>
    <w:p w:rsidR="00751023" w:rsidRPr="004C4161" w:rsidRDefault="00751023" w:rsidP="00E630C4">
      <w:pPr>
        <w:pStyle w:val="NoSpacing"/>
        <w:numPr>
          <w:ilvl w:val="0"/>
          <w:numId w:val="27"/>
        </w:numPr>
        <w:ind w:left="1134"/>
        <w:jc w:val="both"/>
        <w:rPr>
          <w:rFonts w:ascii="Arial" w:hAnsi="Arial" w:cs="Arial"/>
          <w:i/>
          <w:sz w:val="24"/>
          <w:szCs w:val="24"/>
        </w:rPr>
      </w:pPr>
      <w:r w:rsidRPr="004C4161">
        <w:rPr>
          <w:rFonts w:ascii="Arial" w:hAnsi="Arial" w:cs="Arial"/>
          <w:i/>
          <w:sz w:val="24"/>
          <w:szCs w:val="24"/>
        </w:rPr>
        <w:t>The surveys do not cover non-retail sales of dairy produ</w:t>
      </w:r>
      <w:r w:rsidR="0049621C" w:rsidRPr="004C4161">
        <w:rPr>
          <w:rFonts w:ascii="Arial" w:hAnsi="Arial" w:cs="Arial"/>
          <w:i/>
          <w:sz w:val="24"/>
          <w:szCs w:val="24"/>
        </w:rPr>
        <w:t>cts.</w:t>
      </w:r>
      <w:r w:rsidR="0073401B" w:rsidRPr="004C4161">
        <w:rPr>
          <w:rFonts w:ascii="Arial" w:hAnsi="Arial" w:cs="Arial"/>
          <w:i/>
          <w:sz w:val="24"/>
          <w:szCs w:val="24"/>
        </w:rPr>
        <w:t xml:space="preserve"> N</w:t>
      </w:r>
      <w:r w:rsidRPr="004C4161">
        <w:rPr>
          <w:rFonts w:ascii="Arial" w:hAnsi="Arial" w:cs="Arial"/>
          <w:i/>
          <w:sz w:val="24"/>
          <w:szCs w:val="24"/>
        </w:rPr>
        <w:t>on-retail sales represents a meaningful part of the total sales of dairy products;</w:t>
      </w:r>
    </w:p>
    <w:p w:rsidR="00751023" w:rsidRPr="004C4161" w:rsidRDefault="00751023" w:rsidP="00E630C4">
      <w:pPr>
        <w:pStyle w:val="NoSpacing"/>
        <w:ind w:left="1134" w:hanging="567"/>
        <w:jc w:val="both"/>
        <w:rPr>
          <w:rFonts w:ascii="Arial" w:hAnsi="Arial" w:cs="Arial"/>
          <w:i/>
          <w:sz w:val="24"/>
          <w:szCs w:val="24"/>
        </w:rPr>
      </w:pPr>
    </w:p>
    <w:p w:rsidR="00751023" w:rsidRPr="004C4161" w:rsidRDefault="00751023" w:rsidP="00E630C4">
      <w:pPr>
        <w:pStyle w:val="NoSpacing"/>
        <w:numPr>
          <w:ilvl w:val="0"/>
          <w:numId w:val="27"/>
        </w:numPr>
        <w:ind w:left="1134"/>
        <w:jc w:val="both"/>
        <w:rPr>
          <w:rFonts w:ascii="Arial" w:hAnsi="Arial" w:cs="Arial"/>
          <w:i/>
          <w:sz w:val="24"/>
          <w:szCs w:val="24"/>
        </w:rPr>
      </w:pPr>
      <w:r w:rsidRPr="004C4161">
        <w:rPr>
          <w:rFonts w:ascii="Arial" w:hAnsi="Arial" w:cs="Arial"/>
          <w:i/>
          <w:sz w:val="24"/>
          <w:szCs w:val="24"/>
        </w:rPr>
        <w:t>The surveys cover the retail sales of South African and imported products;</w:t>
      </w:r>
    </w:p>
    <w:p w:rsidR="007A6D43" w:rsidRPr="004C4161" w:rsidRDefault="007A6D43" w:rsidP="00E630C4">
      <w:pPr>
        <w:pStyle w:val="NoSpacing"/>
        <w:ind w:left="1134" w:hanging="567"/>
        <w:jc w:val="both"/>
        <w:rPr>
          <w:rFonts w:ascii="Arial" w:hAnsi="Arial" w:cs="Arial"/>
          <w:i/>
          <w:sz w:val="24"/>
          <w:szCs w:val="24"/>
        </w:rPr>
      </w:pPr>
    </w:p>
    <w:p w:rsidR="00751023" w:rsidRPr="004C4161" w:rsidRDefault="00751023" w:rsidP="00E630C4">
      <w:pPr>
        <w:pStyle w:val="NoSpacing"/>
        <w:numPr>
          <w:ilvl w:val="0"/>
          <w:numId w:val="27"/>
        </w:numPr>
        <w:ind w:left="1134"/>
        <w:jc w:val="both"/>
        <w:rPr>
          <w:rFonts w:ascii="Arial" w:hAnsi="Arial" w:cs="Arial"/>
          <w:i/>
          <w:sz w:val="24"/>
          <w:szCs w:val="24"/>
        </w:rPr>
      </w:pPr>
      <w:r w:rsidRPr="004C4161">
        <w:rPr>
          <w:rFonts w:ascii="Arial" w:hAnsi="Arial" w:cs="Arial"/>
          <w:i/>
          <w:sz w:val="24"/>
          <w:szCs w:val="24"/>
        </w:rPr>
        <w:t xml:space="preserve">As market signals, it is important </w:t>
      </w:r>
      <w:r w:rsidRPr="004C4161">
        <w:rPr>
          <w:rFonts w:ascii="Arial" w:hAnsi="Arial" w:cs="Arial"/>
          <w:i/>
          <w:sz w:val="24"/>
          <w:szCs w:val="24"/>
          <w:u w:val="single"/>
        </w:rPr>
        <w:t>not to report on only the change in the quantity (mass or volume) of sales but also the changes of the average price</w:t>
      </w:r>
      <w:r w:rsidRPr="004C4161">
        <w:rPr>
          <w:rFonts w:ascii="Arial" w:hAnsi="Arial" w:cs="Arial"/>
          <w:i/>
          <w:sz w:val="24"/>
          <w:szCs w:val="24"/>
        </w:rPr>
        <w:t xml:space="preserve"> due to the very obvious fact that there is significant interaction between the price and the quantity of sales; </w:t>
      </w:r>
    </w:p>
    <w:p w:rsidR="00212BAF" w:rsidRPr="004C4161" w:rsidRDefault="00212BAF" w:rsidP="00E630C4">
      <w:pPr>
        <w:pStyle w:val="NoSpacing"/>
        <w:ind w:left="1134"/>
        <w:jc w:val="both"/>
        <w:rPr>
          <w:rFonts w:ascii="Arial" w:hAnsi="Arial" w:cs="Arial"/>
          <w:i/>
          <w:sz w:val="24"/>
          <w:szCs w:val="24"/>
        </w:rPr>
      </w:pPr>
    </w:p>
    <w:p w:rsidR="00E630C4" w:rsidRPr="00E630C4" w:rsidRDefault="00751023" w:rsidP="00E630C4">
      <w:pPr>
        <w:pStyle w:val="NoSpacing"/>
        <w:numPr>
          <w:ilvl w:val="0"/>
          <w:numId w:val="27"/>
        </w:numPr>
        <w:spacing w:before="0" w:after="0"/>
        <w:ind w:left="1134"/>
        <w:jc w:val="both"/>
        <w:rPr>
          <w:rFonts w:cs="Calibri"/>
          <w:i/>
          <w:color w:val="000000"/>
          <w:sz w:val="24"/>
          <w:szCs w:val="24"/>
        </w:rPr>
      </w:pPr>
      <w:r w:rsidRPr="00E630C4">
        <w:rPr>
          <w:rFonts w:ascii="Arial" w:hAnsi="Arial" w:cs="Arial"/>
          <w:i/>
          <w:color w:val="000000"/>
          <w:sz w:val="24"/>
          <w:szCs w:val="24"/>
        </w:rPr>
        <w:t>The figures and analyses in this report are of macro nature and the position of the different role-players may differ meaningfully from the macro position;</w:t>
      </w:r>
      <w:r w:rsidRPr="00E630C4">
        <w:rPr>
          <w:rFonts w:ascii="Arial" w:hAnsi="Arial" w:cs="Arial"/>
          <w:i/>
          <w:sz w:val="24"/>
          <w:szCs w:val="24"/>
        </w:rPr>
        <w:t xml:space="preserve"> </w:t>
      </w:r>
    </w:p>
    <w:p w:rsidR="00E630C4" w:rsidRDefault="00D87AF6" w:rsidP="00E630C4">
      <w:pPr>
        <w:pStyle w:val="NoSpacing"/>
        <w:spacing w:before="0" w:after="0"/>
        <w:ind w:left="1134"/>
        <w:jc w:val="both"/>
        <w:rPr>
          <w:rFonts w:cs="Calibri"/>
          <w:i/>
          <w:color w:val="000000"/>
          <w:sz w:val="24"/>
          <w:szCs w:val="24"/>
        </w:rPr>
      </w:pPr>
      <w:r>
        <w:rPr>
          <w:rFonts w:cs="Calibri"/>
          <w:i/>
          <w:color w:val="000000"/>
          <w:sz w:val="24"/>
          <w:szCs w:val="24"/>
        </w:rPr>
        <w:br w:type="page"/>
      </w:r>
    </w:p>
    <w:p w:rsidR="0049263B" w:rsidRDefault="0049263B" w:rsidP="00E630C4">
      <w:pPr>
        <w:pStyle w:val="NoSpacing"/>
        <w:spacing w:before="0" w:after="0"/>
        <w:ind w:left="1134"/>
        <w:jc w:val="both"/>
        <w:rPr>
          <w:rFonts w:cs="Calibri"/>
          <w:i/>
          <w:color w:val="000000"/>
          <w:sz w:val="24"/>
          <w:szCs w:val="24"/>
        </w:rPr>
      </w:pPr>
    </w:p>
    <w:p w:rsidR="0049263B" w:rsidRPr="00E630C4" w:rsidRDefault="0049263B" w:rsidP="00E630C4">
      <w:pPr>
        <w:pStyle w:val="NoSpacing"/>
        <w:spacing w:before="0" w:after="0"/>
        <w:ind w:left="1134"/>
        <w:jc w:val="both"/>
        <w:rPr>
          <w:rFonts w:cs="Calibri"/>
          <w:i/>
          <w:color w:val="000000"/>
          <w:sz w:val="24"/>
          <w:szCs w:val="24"/>
        </w:rPr>
      </w:pPr>
    </w:p>
    <w:p w:rsidR="00E630C4" w:rsidRPr="00E630C4" w:rsidRDefault="00751023" w:rsidP="00E630C4">
      <w:pPr>
        <w:pStyle w:val="NoSpacing"/>
        <w:numPr>
          <w:ilvl w:val="0"/>
          <w:numId w:val="27"/>
        </w:numPr>
        <w:spacing w:before="0" w:after="0"/>
        <w:ind w:left="1134"/>
        <w:jc w:val="both"/>
        <w:rPr>
          <w:rFonts w:cs="Calibri"/>
          <w:i/>
          <w:color w:val="000000"/>
          <w:sz w:val="24"/>
          <w:szCs w:val="24"/>
        </w:rPr>
      </w:pPr>
      <w:r w:rsidRPr="00E630C4">
        <w:rPr>
          <w:rFonts w:ascii="Arial" w:hAnsi="Arial" w:cs="Arial"/>
          <w:i/>
          <w:sz w:val="24"/>
          <w:szCs w:val="24"/>
        </w:rPr>
        <w:t xml:space="preserve">The consumer market consists of different segments, like segments based on the income of consumers. The dairy products which are regarded by higher income consumers as necessities and which are used </w:t>
      </w:r>
      <w:r w:rsidR="00DC78CE" w:rsidRPr="00E630C4">
        <w:rPr>
          <w:rFonts w:ascii="Arial" w:hAnsi="Arial" w:cs="Arial"/>
          <w:i/>
          <w:sz w:val="24"/>
          <w:szCs w:val="24"/>
        </w:rPr>
        <w:t>daily</w:t>
      </w:r>
      <w:r w:rsidR="009548CA">
        <w:rPr>
          <w:rFonts w:ascii="Arial" w:hAnsi="Arial" w:cs="Arial"/>
          <w:i/>
          <w:sz w:val="24"/>
          <w:szCs w:val="24"/>
        </w:rPr>
        <w:t>,</w:t>
      </w:r>
      <w:r w:rsidRPr="00E630C4">
        <w:rPr>
          <w:rFonts w:ascii="Arial" w:hAnsi="Arial" w:cs="Arial"/>
          <w:i/>
          <w:sz w:val="24"/>
          <w:szCs w:val="24"/>
        </w:rPr>
        <w:t xml:space="preserve"> are for lower income consumers’ luxuries purchased</w:t>
      </w:r>
      <w:r w:rsidR="000423D2" w:rsidRPr="00E630C4">
        <w:rPr>
          <w:rFonts w:ascii="Arial" w:hAnsi="Arial" w:cs="Arial"/>
          <w:i/>
          <w:sz w:val="24"/>
          <w:szCs w:val="24"/>
        </w:rPr>
        <w:t xml:space="preserve"> in smaller quantities or less frequent</w:t>
      </w:r>
      <w:r w:rsidRPr="00E630C4">
        <w:rPr>
          <w:rFonts w:ascii="Arial" w:hAnsi="Arial" w:cs="Arial"/>
          <w:i/>
          <w:sz w:val="24"/>
          <w:szCs w:val="24"/>
        </w:rPr>
        <w:t xml:space="preserve">. This situation explains why change of the price of even the most basic dairy product, namely pasteurised milk, influences the quantity sold. Similarly changes in the income of consumers impact on </w:t>
      </w:r>
      <w:r w:rsidR="009548CA">
        <w:rPr>
          <w:rFonts w:ascii="Arial" w:hAnsi="Arial" w:cs="Arial"/>
          <w:i/>
          <w:sz w:val="24"/>
          <w:szCs w:val="24"/>
        </w:rPr>
        <w:t>the quantity sold</w:t>
      </w:r>
      <w:r w:rsidRPr="00E630C4">
        <w:rPr>
          <w:rFonts w:ascii="Arial" w:hAnsi="Arial" w:cs="Arial"/>
          <w:i/>
          <w:sz w:val="24"/>
          <w:szCs w:val="24"/>
        </w:rPr>
        <w:t>;</w:t>
      </w:r>
    </w:p>
    <w:p w:rsidR="00E630C4" w:rsidRPr="00E630C4" w:rsidRDefault="00E630C4" w:rsidP="00E630C4">
      <w:pPr>
        <w:pStyle w:val="NoSpacing"/>
        <w:spacing w:before="0" w:after="0"/>
        <w:ind w:left="1134"/>
        <w:jc w:val="both"/>
        <w:rPr>
          <w:rFonts w:cs="Calibri"/>
          <w:i/>
          <w:color w:val="000000"/>
          <w:sz w:val="24"/>
          <w:szCs w:val="24"/>
        </w:rPr>
      </w:pPr>
    </w:p>
    <w:p w:rsidR="000423D2" w:rsidRPr="00E630C4" w:rsidRDefault="000423D2" w:rsidP="00E630C4">
      <w:pPr>
        <w:pStyle w:val="NoSpacing"/>
        <w:numPr>
          <w:ilvl w:val="0"/>
          <w:numId w:val="27"/>
        </w:numPr>
        <w:spacing w:before="0" w:after="0"/>
        <w:ind w:left="1134"/>
        <w:jc w:val="both"/>
        <w:rPr>
          <w:rFonts w:ascii="Arial" w:hAnsi="Arial" w:cs="Arial"/>
          <w:i/>
          <w:color w:val="000000"/>
          <w:sz w:val="24"/>
          <w:szCs w:val="24"/>
        </w:rPr>
      </w:pPr>
      <w:r w:rsidRPr="00E630C4">
        <w:rPr>
          <w:rFonts w:ascii="Arial" w:hAnsi="Arial" w:cs="Arial"/>
          <w:i/>
          <w:color w:val="000000"/>
          <w:sz w:val="24"/>
          <w:szCs w:val="24"/>
        </w:rPr>
        <w:t xml:space="preserve">In terms of the production orientated approach, the different dairy products are closely related but, in terms of a market orientated approach the differences between the different dairy products are significant. This is due to the especially the differences in respect of the </w:t>
      </w:r>
      <w:r w:rsidR="00E630C4" w:rsidRPr="00E630C4">
        <w:rPr>
          <w:rFonts w:ascii="Arial" w:hAnsi="Arial" w:cs="Arial"/>
          <w:i/>
          <w:color w:val="000000"/>
          <w:sz w:val="24"/>
          <w:szCs w:val="24"/>
        </w:rPr>
        <w:t>nature,</w:t>
      </w:r>
      <w:r w:rsidRPr="00E630C4">
        <w:rPr>
          <w:rFonts w:ascii="Arial" w:hAnsi="Arial" w:cs="Arial"/>
          <w:i/>
          <w:color w:val="000000"/>
          <w:sz w:val="24"/>
          <w:szCs w:val="24"/>
        </w:rPr>
        <w:t xml:space="preserve"> use</w:t>
      </w:r>
      <w:r w:rsidR="0049263B">
        <w:rPr>
          <w:rFonts w:ascii="Arial" w:hAnsi="Arial" w:cs="Arial"/>
          <w:i/>
          <w:color w:val="000000"/>
          <w:sz w:val="24"/>
          <w:szCs w:val="24"/>
        </w:rPr>
        <w:t>, price</w:t>
      </w:r>
      <w:r w:rsidRPr="00E630C4">
        <w:rPr>
          <w:rFonts w:ascii="Arial" w:hAnsi="Arial" w:cs="Arial"/>
          <w:i/>
          <w:color w:val="000000"/>
          <w:sz w:val="24"/>
          <w:szCs w:val="24"/>
        </w:rPr>
        <w:t xml:space="preserve"> and image of the different dairy products; and</w:t>
      </w:r>
    </w:p>
    <w:p w:rsidR="004B028F" w:rsidRPr="004C4161" w:rsidRDefault="004B028F" w:rsidP="00E630C4">
      <w:pPr>
        <w:pStyle w:val="NoSpacing"/>
        <w:ind w:left="1134"/>
        <w:jc w:val="both"/>
        <w:rPr>
          <w:rFonts w:ascii="Arial" w:hAnsi="Arial" w:cs="Arial"/>
          <w:i/>
          <w:color w:val="000000"/>
          <w:sz w:val="24"/>
          <w:szCs w:val="24"/>
        </w:rPr>
      </w:pPr>
    </w:p>
    <w:p w:rsidR="00751023" w:rsidRPr="004C4161" w:rsidRDefault="00751023" w:rsidP="00E630C4">
      <w:pPr>
        <w:pStyle w:val="NoSpacing"/>
        <w:numPr>
          <w:ilvl w:val="0"/>
          <w:numId w:val="27"/>
        </w:numPr>
        <w:ind w:left="1134"/>
        <w:jc w:val="both"/>
        <w:rPr>
          <w:rFonts w:ascii="Arial" w:hAnsi="Arial" w:cs="Arial"/>
          <w:i/>
          <w:color w:val="000000"/>
          <w:sz w:val="24"/>
          <w:szCs w:val="24"/>
        </w:rPr>
      </w:pPr>
      <w:r w:rsidRPr="004C4161">
        <w:rPr>
          <w:rFonts w:ascii="Arial" w:hAnsi="Arial" w:cs="Arial"/>
          <w:i/>
          <w:color w:val="000000"/>
          <w:sz w:val="24"/>
          <w:szCs w:val="24"/>
        </w:rPr>
        <w:t xml:space="preserve">The retail situation is much more complex than, for example, </w:t>
      </w:r>
      <w:r w:rsidR="00BE0B9C">
        <w:rPr>
          <w:rFonts w:ascii="Arial" w:hAnsi="Arial" w:cs="Arial"/>
          <w:i/>
          <w:color w:val="000000"/>
          <w:sz w:val="24"/>
          <w:szCs w:val="24"/>
        </w:rPr>
        <w:t>a few decades</w:t>
      </w:r>
      <w:r w:rsidRPr="004C4161">
        <w:rPr>
          <w:rFonts w:ascii="Arial" w:hAnsi="Arial" w:cs="Arial"/>
          <w:i/>
          <w:color w:val="000000"/>
          <w:sz w:val="24"/>
          <w:szCs w:val="24"/>
        </w:rPr>
        <w:t xml:space="preserve"> ago. </w:t>
      </w:r>
      <w:r w:rsidRPr="0049263B">
        <w:rPr>
          <w:rFonts w:ascii="Arial" w:hAnsi="Arial" w:cs="Arial"/>
          <w:i/>
          <w:color w:val="000000"/>
          <w:sz w:val="24"/>
          <w:szCs w:val="24"/>
          <w:u w:val="single"/>
        </w:rPr>
        <w:t>Dairy products are not only competing with substitute products, but als</w:t>
      </w:r>
      <w:r w:rsidR="0073401B" w:rsidRPr="0049263B">
        <w:rPr>
          <w:rFonts w:ascii="Arial" w:hAnsi="Arial" w:cs="Arial"/>
          <w:i/>
          <w:color w:val="000000"/>
          <w:sz w:val="24"/>
          <w:szCs w:val="24"/>
          <w:u w:val="single"/>
        </w:rPr>
        <w:t xml:space="preserve">o with a host of other products </w:t>
      </w:r>
      <w:r w:rsidRPr="0049263B">
        <w:rPr>
          <w:rFonts w:ascii="Arial" w:hAnsi="Arial" w:cs="Arial"/>
          <w:i/>
          <w:color w:val="000000"/>
          <w:sz w:val="24"/>
          <w:szCs w:val="24"/>
          <w:u w:val="single"/>
        </w:rPr>
        <w:t>and services which are offered by different industries to the consumer.</w:t>
      </w:r>
      <w:r w:rsidRPr="004C4161">
        <w:rPr>
          <w:rFonts w:ascii="Arial" w:hAnsi="Arial" w:cs="Arial"/>
          <w:i/>
          <w:color w:val="000000"/>
          <w:sz w:val="24"/>
          <w:szCs w:val="24"/>
        </w:rPr>
        <w:t xml:space="preserve"> For example, in some markets segments, the consumer weigh</w:t>
      </w:r>
      <w:r w:rsidR="00F16610" w:rsidRPr="004C4161">
        <w:rPr>
          <w:rFonts w:ascii="Arial" w:hAnsi="Arial" w:cs="Arial"/>
          <w:i/>
          <w:color w:val="000000"/>
          <w:sz w:val="24"/>
          <w:szCs w:val="24"/>
        </w:rPr>
        <w:t>s</w:t>
      </w:r>
      <w:r w:rsidRPr="004C4161">
        <w:rPr>
          <w:rFonts w:ascii="Arial" w:hAnsi="Arial" w:cs="Arial"/>
          <w:i/>
          <w:color w:val="000000"/>
          <w:sz w:val="24"/>
          <w:szCs w:val="24"/>
        </w:rPr>
        <w:t xml:space="preserve"> up the benefits of purchasing dairy products versus the benefit of buying totally unrelated products and services</w:t>
      </w:r>
      <w:r w:rsidR="00F16610" w:rsidRPr="004C4161">
        <w:rPr>
          <w:rFonts w:ascii="Arial" w:hAnsi="Arial" w:cs="Arial"/>
          <w:i/>
          <w:color w:val="000000"/>
          <w:sz w:val="24"/>
          <w:szCs w:val="24"/>
        </w:rPr>
        <w:t xml:space="preserve">. </w:t>
      </w:r>
    </w:p>
    <w:p w:rsidR="009548CA" w:rsidRPr="004C4161" w:rsidRDefault="009548CA" w:rsidP="00751023">
      <w:pPr>
        <w:pStyle w:val="ListParagraph"/>
        <w:rPr>
          <w:rFonts w:ascii="Arial" w:hAnsi="Arial" w:cs="Arial"/>
          <w:sz w:val="24"/>
          <w:szCs w:val="24"/>
        </w:rPr>
      </w:pPr>
    </w:p>
    <w:p w:rsidR="007D515D" w:rsidRDefault="001C3998" w:rsidP="00EA1E4F">
      <w:pPr>
        <w:pStyle w:val="NoSpacing"/>
        <w:ind w:left="567" w:hanging="567"/>
        <w:jc w:val="both"/>
        <w:rPr>
          <w:rFonts w:ascii="Arial" w:hAnsi="Arial" w:cs="Arial"/>
          <w:sz w:val="24"/>
          <w:szCs w:val="26"/>
        </w:rPr>
      </w:pPr>
      <w:r w:rsidRPr="004C4161">
        <w:rPr>
          <w:rFonts w:ascii="Arial" w:hAnsi="Arial" w:cs="Arial"/>
          <w:sz w:val="24"/>
          <w:szCs w:val="26"/>
        </w:rPr>
        <w:t>6.</w:t>
      </w:r>
      <w:r w:rsidRPr="004C4161">
        <w:rPr>
          <w:rFonts w:ascii="Arial" w:hAnsi="Arial" w:cs="Arial"/>
          <w:sz w:val="24"/>
          <w:szCs w:val="26"/>
        </w:rPr>
        <w:tab/>
      </w:r>
      <w:r w:rsidR="00EA1E4F" w:rsidRPr="004C4161">
        <w:rPr>
          <w:rFonts w:ascii="Arial" w:hAnsi="Arial" w:cs="Arial"/>
          <w:sz w:val="24"/>
          <w:szCs w:val="26"/>
        </w:rPr>
        <w:t xml:space="preserve">Although the </w:t>
      </w:r>
      <w:r w:rsidR="00614228" w:rsidRPr="004C4161">
        <w:rPr>
          <w:rFonts w:ascii="Arial" w:hAnsi="Arial" w:cs="Arial"/>
          <w:sz w:val="24"/>
          <w:szCs w:val="26"/>
        </w:rPr>
        <w:t xml:space="preserve">surveys of Nielsen </w:t>
      </w:r>
      <w:r w:rsidR="00614228">
        <w:rPr>
          <w:rFonts w:ascii="Arial" w:hAnsi="Arial" w:cs="Arial"/>
          <w:sz w:val="24"/>
          <w:szCs w:val="26"/>
        </w:rPr>
        <w:t>do</w:t>
      </w:r>
      <w:r w:rsidR="00D87AF6">
        <w:rPr>
          <w:rFonts w:ascii="Arial" w:hAnsi="Arial" w:cs="Arial"/>
          <w:sz w:val="24"/>
          <w:szCs w:val="26"/>
        </w:rPr>
        <w:t xml:space="preserve"> not cover the total retail market, </w:t>
      </w:r>
      <w:r w:rsidR="00EA1E4F" w:rsidRPr="004C4161">
        <w:rPr>
          <w:rFonts w:ascii="Arial" w:hAnsi="Arial" w:cs="Arial"/>
          <w:sz w:val="24"/>
          <w:szCs w:val="26"/>
        </w:rPr>
        <w:t>the results of the surveys should be regarded as meaningful indicators of the trends in retail sales.</w:t>
      </w:r>
    </w:p>
    <w:p w:rsidR="00F57FE0" w:rsidRDefault="00F57FE0" w:rsidP="00EA1E4F">
      <w:pPr>
        <w:pStyle w:val="NoSpacing"/>
        <w:ind w:left="567" w:hanging="567"/>
        <w:jc w:val="both"/>
        <w:rPr>
          <w:rFonts w:ascii="Arial" w:hAnsi="Arial" w:cs="Arial"/>
          <w:sz w:val="24"/>
          <w:szCs w:val="26"/>
        </w:rPr>
      </w:pPr>
    </w:p>
    <w:p w:rsidR="009548CA" w:rsidRDefault="009548CA" w:rsidP="00EA1E4F">
      <w:pPr>
        <w:pStyle w:val="NoSpacing"/>
        <w:ind w:left="567" w:hanging="567"/>
        <w:jc w:val="both"/>
        <w:rPr>
          <w:rFonts w:ascii="Arial" w:hAnsi="Arial" w:cs="Arial"/>
          <w:sz w:val="24"/>
          <w:szCs w:val="26"/>
        </w:rPr>
      </w:pPr>
      <w:r>
        <w:rPr>
          <w:rFonts w:ascii="Arial" w:hAnsi="Arial" w:cs="Arial"/>
          <w:sz w:val="24"/>
          <w:szCs w:val="26"/>
        </w:rPr>
        <w:br w:type="page"/>
      </w:r>
    </w:p>
    <w:p w:rsidR="00961C2C" w:rsidRDefault="00961C2C" w:rsidP="007D515D">
      <w:pPr>
        <w:pStyle w:val="NoSpacing"/>
        <w:ind w:left="567" w:hanging="567"/>
        <w:jc w:val="both"/>
        <w:rPr>
          <w:rFonts w:ascii="Arial" w:hAnsi="Arial" w:cs="Arial"/>
          <w:sz w:val="24"/>
          <w:szCs w:val="26"/>
        </w:rPr>
      </w:pPr>
    </w:p>
    <w:p w:rsidR="00EA1E4F" w:rsidRPr="004C4161" w:rsidRDefault="007D515D" w:rsidP="007D515D">
      <w:pPr>
        <w:pStyle w:val="NoSpacing"/>
        <w:ind w:left="567" w:hanging="567"/>
        <w:jc w:val="both"/>
        <w:rPr>
          <w:rFonts w:ascii="Arial" w:hAnsi="Arial" w:cs="Arial"/>
          <w:sz w:val="24"/>
          <w:szCs w:val="26"/>
        </w:rPr>
      </w:pPr>
      <w:r w:rsidRPr="00DD1275">
        <w:rPr>
          <w:rFonts w:ascii="Arial" w:hAnsi="Arial" w:cs="Arial"/>
          <w:sz w:val="24"/>
          <w:szCs w:val="26"/>
        </w:rPr>
        <w:t>7.</w:t>
      </w:r>
      <w:r w:rsidRPr="00DD1275">
        <w:rPr>
          <w:rFonts w:ascii="Arial" w:hAnsi="Arial" w:cs="Arial"/>
          <w:sz w:val="24"/>
          <w:szCs w:val="26"/>
        </w:rPr>
        <w:tab/>
        <w:t xml:space="preserve">In </w:t>
      </w:r>
      <w:r w:rsidR="00961C2C">
        <w:rPr>
          <w:rFonts w:ascii="Arial" w:hAnsi="Arial" w:cs="Arial"/>
          <w:sz w:val="24"/>
          <w:szCs w:val="26"/>
        </w:rPr>
        <w:t>T</w:t>
      </w:r>
      <w:r w:rsidRPr="00DD1275">
        <w:rPr>
          <w:rFonts w:ascii="Arial" w:hAnsi="Arial" w:cs="Arial"/>
          <w:sz w:val="24"/>
          <w:szCs w:val="26"/>
        </w:rPr>
        <w:t>able</w:t>
      </w:r>
      <w:r w:rsidR="00961C2C">
        <w:rPr>
          <w:rFonts w:ascii="Arial" w:hAnsi="Arial" w:cs="Arial"/>
          <w:sz w:val="24"/>
          <w:szCs w:val="26"/>
        </w:rPr>
        <w:t xml:space="preserve"> 2</w:t>
      </w:r>
      <w:r w:rsidRPr="00DD1275">
        <w:rPr>
          <w:rFonts w:ascii="Arial" w:hAnsi="Arial" w:cs="Arial"/>
          <w:sz w:val="24"/>
          <w:szCs w:val="26"/>
        </w:rPr>
        <w:t>, the Nielsen sample is expressed as a percentage of the</w:t>
      </w:r>
      <w:r w:rsidR="00BE0B9C" w:rsidRPr="00BE0B9C">
        <w:rPr>
          <w:rFonts w:ascii="Arial" w:hAnsi="Arial" w:cs="Arial"/>
          <w:sz w:val="24"/>
          <w:szCs w:val="26"/>
        </w:rPr>
        <w:t xml:space="preserve"> </w:t>
      </w:r>
      <w:r w:rsidR="00BE0B9C">
        <w:rPr>
          <w:rFonts w:ascii="Arial" w:hAnsi="Arial" w:cs="Arial"/>
          <w:sz w:val="24"/>
          <w:szCs w:val="26"/>
        </w:rPr>
        <w:t>estimated</w:t>
      </w:r>
      <w:r w:rsidRPr="00DD1275">
        <w:rPr>
          <w:rFonts w:ascii="Arial" w:hAnsi="Arial" w:cs="Arial"/>
          <w:sz w:val="24"/>
          <w:szCs w:val="26"/>
        </w:rPr>
        <w:t xml:space="preserve"> total</w:t>
      </w:r>
      <w:r w:rsidRPr="004C4161">
        <w:rPr>
          <w:rFonts w:ascii="Arial" w:hAnsi="Arial" w:cs="Arial"/>
          <w:sz w:val="24"/>
          <w:szCs w:val="26"/>
        </w:rPr>
        <w:t xml:space="preserve"> demand</w:t>
      </w:r>
      <w:r w:rsidR="009548CA">
        <w:rPr>
          <w:rFonts w:ascii="Arial" w:hAnsi="Arial" w:cs="Arial"/>
          <w:sz w:val="24"/>
          <w:szCs w:val="26"/>
        </w:rPr>
        <w:t xml:space="preserve"> in terms of quantity</w:t>
      </w:r>
      <w:r w:rsidR="00811BD1">
        <w:rPr>
          <w:rFonts w:ascii="Arial" w:hAnsi="Arial" w:cs="Arial"/>
          <w:sz w:val="24"/>
          <w:szCs w:val="26"/>
        </w:rPr>
        <w:t>.</w:t>
      </w:r>
    </w:p>
    <w:p w:rsidR="007D515D" w:rsidRDefault="007D515D" w:rsidP="007D515D">
      <w:pPr>
        <w:pStyle w:val="NoSpacing"/>
        <w:ind w:left="567" w:hanging="567"/>
        <w:jc w:val="both"/>
        <w:rPr>
          <w:sz w:val="24"/>
          <w:szCs w:val="26"/>
        </w:rPr>
      </w:pPr>
    </w:p>
    <w:p w:rsidR="00961C2C" w:rsidRDefault="00961C2C" w:rsidP="00754726">
      <w:pPr>
        <w:pStyle w:val="NoSpacing"/>
        <w:jc w:val="both"/>
        <w:rPr>
          <w:rFonts w:ascii="Britannic Bold" w:hAnsi="Britannic Bold"/>
          <w:b/>
          <w:color w:val="000000"/>
          <w:sz w:val="24"/>
        </w:rPr>
      </w:pPr>
    </w:p>
    <w:p w:rsidR="00754726" w:rsidRPr="001A2183" w:rsidRDefault="00754726" w:rsidP="00455BCB">
      <w:pPr>
        <w:pStyle w:val="NoSpacing"/>
        <w:ind w:left="567"/>
        <w:jc w:val="both"/>
        <w:rPr>
          <w:rFonts w:ascii="Britannic Bold" w:hAnsi="Britannic Bold"/>
          <w:b/>
          <w:color w:val="000000"/>
          <w:sz w:val="24"/>
        </w:rPr>
      </w:pPr>
      <w:r>
        <w:rPr>
          <w:rFonts w:ascii="Britannic Bold" w:hAnsi="Britannic Bold"/>
          <w:b/>
          <w:color w:val="000000"/>
          <w:sz w:val="24"/>
        </w:rPr>
        <w:t>TABLE 2:</w:t>
      </w:r>
      <w:r>
        <w:rPr>
          <w:rFonts w:ascii="Britannic Bold" w:hAnsi="Britannic Bold"/>
          <w:b/>
          <w:color w:val="000000"/>
          <w:sz w:val="24"/>
        </w:rPr>
        <w:tab/>
      </w:r>
      <w:r w:rsidRPr="001A2183">
        <w:rPr>
          <w:rFonts w:ascii="Britannic Bold" w:hAnsi="Britannic Bold"/>
          <w:b/>
          <w:color w:val="000000"/>
          <w:sz w:val="24"/>
        </w:rPr>
        <w:t xml:space="preserve">NIELSEN SAMPLE AS PERCENTAGE OF THE </w:t>
      </w:r>
      <w:r w:rsidR="00D87AF6">
        <w:rPr>
          <w:rFonts w:ascii="Britannic Bold" w:hAnsi="Britannic Bold"/>
          <w:b/>
          <w:color w:val="000000"/>
          <w:sz w:val="24"/>
        </w:rPr>
        <w:t xml:space="preserve">ESTIMATED </w:t>
      </w:r>
      <w:r w:rsidRPr="001A2183">
        <w:rPr>
          <w:rFonts w:ascii="Britannic Bold" w:hAnsi="Britannic Bold"/>
          <w:b/>
          <w:color w:val="000000"/>
          <w:sz w:val="24"/>
        </w:rPr>
        <w:t>TOTAL DEMAND</w:t>
      </w:r>
    </w:p>
    <w:p w:rsidR="00754726" w:rsidRPr="009B1BC2" w:rsidRDefault="00754726" w:rsidP="00754726">
      <w:pPr>
        <w:pStyle w:val="NoSpacing"/>
        <w:jc w:val="both"/>
        <w:rPr>
          <w:rFonts w:ascii="Arial" w:hAnsi="Arial" w:cs="Arial"/>
          <w:sz w:val="16"/>
        </w:rPr>
      </w:pPr>
    </w:p>
    <w:p w:rsidR="00B86DA6" w:rsidRDefault="00B86DA6">
      <w:pPr>
        <w:spacing w:before="0" w:after="0" w:line="240" w:lineRule="auto"/>
        <w:rPr>
          <w:rFonts w:cs="Arial"/>
          <w:sz w:val="24"/>
          <w:szCs w:val="24"/>
        </w:rPr>
      </w:pPr>
    </w:p>
    <w:tbl>
      <w:tblPr>
        <w:tblW w:w="893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992"/>
        <w:gridCol w:w="1560"/>
        <w:gridCol w:w="1842"/>
        <w:gridCol w:w="1560"/>
      </w:tblGrid>
      <w:tr w:rsidR="00B86DA6" w:rsidRPr="00BE7BA8" w:rsidTr="00B86DA6">
        <w:tc>
          <w:tcPr>
            <w:tcW w:w="2977" w:type="dxa"/>
            <w:tcBorders>
              <w:right w:val="nil"/>
            </w:tcBorders>
          </w:tcPr>
          <w:p w:rsidR="00B86DA6" w:rsidRPr="00F94679" w:rsidRDefault="00B86DA6" w:rsidP="00F34092">
            <w:pPr>
              <w:pStyle w:val="ListParagraph"/>
              <w:spacing w:before="120" w:after="0"/>
              <w:ind w:left="181"/>
              <w:rPr>
                <w:rFonts w:ascii="Arial" w:hAnsi="Arial" w:cs="Arial"/>
                <w:b/>
                <w:color w:val="000000" w:themeColor="text1"/>
                <w:sz w:val="16"/>
                <w:szCs w:val="16"/>
              </w:rPr>
            </w:pPr>
          </w:p>
          <w:p w:rsidR="00B86DA6" w:rsidRPr="00F94679" w:rsidRDefault="00B86DA6" w:rsidP="00F34092">
            <w:pPr>
              <w:pStyle w:val="ListParagraph"/>
              <w:spacing w:before="120" w:after="0"/>
              <w:ind w:left="181"/>
              <w:rPr>
                <w:rFonts w:ascii="Arial" w:hAnsi="Arial" w:cs="Arial"/>
                <w:b/>
                <w:color w:val="000000" w:themeColor="text1"/>
                <w:sz w:val="16"/>
                <w:szCs w:val="16"/>
              </w:rPr>
            </w:pPr>
            <w:r w:rsidRPr="00F94679">
              <w:rPr>
                <w:rFonts w:ascii="Arial" w:hAnsi="Arial" w:cs="Arial"/>
                <w:b/>
                <w:color w:val="000000" w:themeColor="text1"/>
                <w:sz w:val="16"/>
                <w:szCs w:val="16"/>
              </w:rPr>
              <w:t>PRODUCT</w:t>
            </w:r>
          </w:p>
        </w:tc>
        <w:tc>
          <w:tcPr>
            <w:tcW w:w="992" w:type="dxa"/>
            <w:tcBorders>
              <w:left w:val="nil"/>
            </w:tcBorders>
          </w:tcPr>
          <w:p w:rsidR="00B86DA6" w:rsidRPr="00F94679" w:rsidRDefault="00B86DA6" w:rsidP="00F34092">
            <w:pPr>
              <w:pStyle w:val="ListParagraph"/>
              <w:spacing w:before="120" w:after="0"/>
              <w:ind w:left="181"/>
              <w:jc w:val="center"/>
              <w:rPr>
                <w:rFonts w:ascii="Arial" w:hAnsi="Arial" w:cs="Arial"/>
                <w:b/>
                <w:color w:val="000000" w:themeColor="text1"/>
                <w:sz w:val="16"/>
                <w:szCs w:val="16"/>
              </w:rPr>
            </w:pPr>
          </w:p>
        </w:tc>
        <w:tc>
          <w:tcPr>
            <w:tcW w:w="1560" w:type="dxa"/>
          </w:tcPr>
          <w:p w:rsidR="00B86DA6" w:rsidRPr="00F94679" w:rsidRDefault="00B86DA6" w:rsidP="00F34092">
            <w:pPr>
              <w:pStyle w:val="ListParagraph"/>
              <w:spacing w:before="120" w:after="0"/>
              <w:ind w:left="181"/>
              <w:jc w:val="center"/>
              <w:rPr>
                <w:rFonts w:ascii="Arial" w:hAnsi="Arial" w:cs="Arial"/>
                <w:b/>
                <w:color w:val="000000" w:themeColor="text1"/>
                <w:sz w:val="16"/>
                <w:szCs w:val="16"/>
              </w:rPr>
            </w:pPr>
            <w:r w:rsidRPr="00F94679">
              <w:rPr>
                <w:rFonts w:ascii="Arial" w:hAnsi="Arial" w:cs="Arial"/>
                <w:b/>
                <w:color w:val="000000" w:themeColor="text1"/>
                <w:sz w:val="16"/>
                <w:szCs w:val="16"/>
              </w:rPr>
              <w:t>A</w:t>
            </w:r>
          </w:p>
          <w:p w:rsidR="00B86DA6" w:rsidRPr="00F94679" w:rsidRDefault="00B86DA6" w:rsidP="00F34092">
            <w:pPr>
              <w:pStyle w:val="ListParagraph"/>
              <w:spacing w:before="120" w:after="0"/>
              <w:ind w:left="181"/>
              <w:jc w:val="center"/>
              <w:rPr>
                <w:rFonts w:ascii="Arial" w:hAnsi="Arial" w:cs="Arial"/>
                <w:b/>
                <w:color w:val="000000" w:themeColor="text1"/>
                <w:sz w:val="16"/>
                <w:szCs w:val="16"/>
              </w:rPr>
            </w:pPr>
            <w:r w:rsidRPr="00F94679">
              <w:rPr>
                <w:rFonts w:ascii="Arial" w:hAnsi="Arial" w:cs="Arial"/>
                <w:b/>
                <w:color w:val="000000" w:themeColor="text1"/>
                <w:sz w:val="16"/>
                <w:szCs w:val="16"/>
              </w:rPr>
              <w:t>NIELSEN</w:t>
            </w:r>
            <w:r>
              <w:rPr>
                <w:rFonts w:ascii="Arial" w:hAnsi="Arial" w:cs="Arial"/>
                <w:b/>
                <w:color w:val="000000" w:themeColor="text1"/>
                <w:sz w:val="16"/>
                <w:szCs w:val="16"/>
              </w:rPr>
              <w:t xml:space="preserve"> </w:t>
            </w:r>
            <w:r w:rsidRPr="00F94679">
              <w:rPr>
                <w:rFonts w:ascii="Arial" w:hAnsi="Arial" w:cs="Arial"/>
                <w:b/>
                <w:color w:val="000000" w:themeColor="text1"/>
                <w:sz w:val="16"/>
                <w:szCs w:val="16"/>
              </w:rPr>
              <w:t>SAMPLE</w:t>
            </w:r>
          </w:p>
        </w:tc>
        <w:tc>
          <w:tcPr>
            <w:tcW w:w="1842" w:type="dxa"/>
          </w:tcPr>
          <w:p w:rsidR="00B86DA6" w:rsidRPr="00F94679" w:rsidRDefault="00B86DA6" w:rsidP="00F34092">
            <w:pPr>
              <w:pStyle w:val="ListParagraph"/>
              <w:spacing w:before="120" w:after="0"/>
              <w:ind w:left="181"/>
              <w:jc w:val="center"/>
              <w:rPr>
                <w:rFonts w:ascii="Arial" w:hAnsi="Arial" w:cs="Arial"/>
                <w:b/>
                <w:color w:val="000000" w:themeColor="text1"/>
                <w:sz w:val="16"/>
                <w:szCs w:val="16"/>
              </w:rPr>
            </w:pPr>
            <w:r w:rsidRPr="00F94679">
              <w:rPr>
                <w:rFonts w:ascii="Arial" w:hAnsi="Arial" w:cs="Arial"/>
                <w:b/>
                <w:color w:val="000000" w:themeColor="text1"/>
                <w:sz w:val="16"/>
                <w:szCs w:val="16"/>
              </w:rPr>
              <w:t>B</w:t>
            </w:r>
          </w:p>
          <w:p w:rsidR="00B86DA6" w:rsidRPr="00F94679" w:rsidRDefault="00B86DA6" w:rsidP="00F34092">
            <w:pPr>
              <w:pStyle w:val="ListParagraph"/>
              <w:spacing w:before="120" w:after="0" w:line="240" w:lineRule="auto"/>
              <w:ind w:left="181"/>
              <w:jc w:val="center"/>
              <w:rPr>
                <w:rFonts w:ascii="Arial" w:hAnsi="Arial" w:cs="Arial"/>
                <w:b/>
                <w:color w:val="000000" w:themeColor="text1"/>
                <w:sz w:val="16"/>
                <w:szCs w:val="16"/>
              </w:rPr>
            </w:pPr>
            <w:r>
              <w:rPr>
                <w:rFonts w:ascii="Arial" w:hAnsi="Arial" w:cs="Arial"/>
                <w:b/>
                <w:color w:val="000000" w:themeColor="text1"/>
                <w:sz w:val="16"/>
                <w:szCs w:val="16"/>
              </w:rPr>
              <w:t xml:space="preserve">ESTIMATED </w:t>
            </w:r>
            <w:r w:rsidRPr="00F542CC">
              <w:rPr>
                <w:rFonts w:ascii="Arial" w:hAnsi="Arial" w:cs="Arial"/>
                <w:b/>
                <w:color w:val="000000" w:themeColor="text1"/>
                <w:sz w:val="16"/>
                <w:szCs w:val="16"/>
              </w:rPr>
              <w:t xml:space="preserve">TOTAL DEMAND </w:t>
            </w:r>
            <w:r w:rsidRPr="00F542CC">
              <w:rPr>
                <w:rFonts w:ascii="Arial" w:hAnsi="Arial" w:cs="Arial"/>
                <w:b/>
                <w:color w:val="000000" w:themeColor="text1"/>
                <w:sz w:val="16"/>
                <w:szCs w:val="16"/>
                <w:vertAlign w:val="superscript"/>
              </w:rPr>
              <w:t>1)</w:t>
            </w:r>
          </w:p>
        </w:tc>
        <w:tc>
          <w:tcPr>
            <w:tcW w:w="1560" w:type="dxa"/>
          </w:tcPr>
          <w:p w:rsidR="00B86DA6" w:rsidRPr="00F94679" w:rsidRDefault="00B86DA6" w:rsidP="00F34092">
            <w:pPr>
              <w:pStyle w:val="ListParagraph"/>
              <w:spacing w:before="120" w:after="0"/>
              <w:ind w:left="181"/>
              <w:jc w:val="center"/>
              <w:rPr>
                <w:rFonts w:ascii="Arial" w:hAnsi="Arial" w:cs="Arial"/>
                <w:b/>
                <w:color w:val="000000" w:themeColor="text1"/>
                <w:sz w:val="16"/>
                <w:szCs w:val="16"/>
              </w:rPr>
            </w:pPr>
            <w:r w:rsidRPr="00F94679">
              <w:rPr>
                <w:rFonts w:ascii="Arial" w:hAnsi="Arial" w:cs="Arial"/>
                <w:b/>
                <w:color w:val="000000" w:themeColor="text1"/>
                <w:sz w:val="16"/>
                <w:szCs w:val="16"/>
              </w:rPr>
              <w:t xml:space="preserve">A </w:t>
            </w:r>
          </w:p>
          <w:p w:rsidR="00B86DA6" w:rsidRPr="00F94679" w:rsidRDefault="00B86DA6" w:rsidP="00F34092">
            <w:pPr>
              <w:pStyle w:val="ListParagraph"/>
              <w:spacing w:before="120" w:after="0" w:line="240" w:lineRule="auto"/>
              <w:ind w:left="181"/>
              <w:jc w:val="center"/>
              <w:rPr>
                <w:rFonts w:ascii="Arial" w:hAnsi="Arial" w:cs="Arial"/>
                <w:b/>
                <w:color w:val="000000" w:themeColor="text1"/>
                <w:sz w:val="16"/>
                <w:szCs w:val="16"/>
              </w:rPr>
            </w:pPr>
            <w:r w:rsidRPr="00F94679">
              <w:rPr>
                <w:rFonts w:ascii="Arial" w:hAnsi="Arial" w:cs="Arial"/>
                <w:b/>
                <w:color w:val="000000" w:themeColor="text1"/>
                <w:sz w:val="16"/>
                <w:szCs w:val="16"/>
              </w:rPr>
              <w:t>AS PERCENTAGE OF B</w:t>
            </w:r>
          </w:p>
        </w:tc>
      </w:tr>
      <w:tr w:rsidR="00B86DA6" w:rsidRPr="00BE7BA8" w:rsidTr="00B86DA6">
        <w:tc>
          <w:tcPr>
            <w:tcW w:w="2977" w:type="dxa"/>
            <w:tcBorders>
              <w:right w:val="nil"/>
            </w:tcBorders>
          </w:tcPr>
          <w:p w:rsidR="00B86DA6" w:rsidRPr="008A49E9" w:rsidRDefault="00B86DA6" w:rsidP="00F34092">
            <w:pPr>
              <w:pStyle w:val="ListParagraph"/>
              <w:spacing w:before="120" w:after="0"/>
              <w:ind w:left="181"/>
              <w:rPr>
                <w:rFonts w:ascii="Arial" w:hAnsi="Arial" w:cs="Arial"/>
                <w:color w:val="000000" w:themeColor="text1"/>
                <w:sz w:val="16"/>
                <w:szCs w:val="16"/>
              </w:rPr>
            </w:pPr>
            <w:r w:rsidRPr="008A49E9">
              <w:rPr>
                <w:rFonts w:ascii="Arial" w:hAnsi="Arial" w:cs="Arial"/>
                <w:color w:val="000000" w:themeColor="text1"/>
                <w:sz w:val="16"/>
                <w:szCs w:val="16"/>
              </w:rPr>
              <w:t xml:space="preserve">Pasteurised milk and ESL milk </w:t>
            </w:r>
          </w:p>
        </w:tc>
        <w:tc>
          <w:tcPr>
            <w:tcW w:w="992" w:type="dxa"/>
            <w:tcBorders>
              <w:left w:val="nil"/>
            </w:tcBorders>
          </w:tcPr>
          <w:p w:rsidR="00B86DA6" w:rsidRPr="008A49E9" w:rsidRDefault="00B86DA6" w:rsidP="00F34092">
            <w:pPr>
              <w:pStyle w:val="ListParagraph"/>
              <w:spacing w:before="120" w:after="0"/>
              <w:ind w:left="181"/>
              <w:jc w:val="center"/>
              <w:rPr>
                <w:rFonts w:ascii="Arial" w:hAnsi="Arial" w:cs="Arial"/>
                <w:color w:val="000000" w:themeColor="text1"/>
                <w:sz w:val="16"/>
                <w:szCs w:val="16"/>
              </w:rPr>
            </w:pPr>
            <w:r w:rsidRPr="008A49E9">
              <w:rPr>
                <w:rFonts w:ascii="Arial" w:hAnsi="Arial" w:cs="Arial"/>
                <w:color w:val="000000" w:themeColor="text1"/>
                <w:sz w:val="16"/>
                <w:szCs w:val="16"/>
              </w:rPr>
              <w:t>(Litre)</w:t>
            </w:r>
          </w:p>
        </w:tc>
        <w:tc>
          <w:tcPr>
            <w:tcW w:w="1560" w:type="dxa"/>
          </w:tcPr>
          <w:p w:rsidR="00B86DA6" w:rsidRPr="008A49E9" w:rsidRDefault="00B86DA6" w:rsidP="00F34092">
            <w:pPr>
              <w:pStyle w:val="ListParagraph"/>
              <w:spacing w:before="120" w:after="0"/>
              <w:ind w:left="181"/>
              <w:jc w:val="right"/>
              <w:rPr>
                <w:rFonts w:ascii="Arial" w:hAnsi="Arial" w:cs="Arial"/>
                <w:color w:val="000000" w:themeColor="text1"/>
                <w:sz w:val="16"/>
                <w:szCs w:val="16"/>
              </w:rPr>
            </w:pPr>
            <w:r>
              <w:rPr>
                <w:rFonts w:ascii="Arial" w:hAnsi="Arial" w:cs="Arial"/>
                <w:color w:val="000000" w:themeColor="text1"/>
                <w:sz w:val="16"/>
                <w:szCs w:val="16"/>
              </w:rPr>
              <w:t>319 131 939</w:t>
            </w:r>
          </w:p>
        </w:tc>
        <w:tc>
          <w:tcPr>
            <w:tcW w:w="1842" w:type="dxa"/>
          </w:tcPr>
          <w:p w:rsidR="00B86DA6" w:rsidRPr="002232F5" w:rsidRDefault="00B86DA6" w:rsidP="00F34092">
            <w:pPr>
              <w:pStyle w:val="ListParagraph"/>
              <w:spacing w:before="120" w:after="0"/>
              <w:ind w:left="181"/>
              <w:jc w:val="right"/>
              <w:rPr>
                <w:rFonts w:ascii="Arial" w:hAnsi="Arial" w:cs="Arial"/>
                <w:color w:val="0A0FD4"/>
                <w:sz w:val="16"/>
                <w:szCs w:val="16"/>
              </w:rPr>
            </w:pPr>
            <w:r w:rsidRPr="002232F5">
              <w:rPr>
                <w:rFonts w:ascii="Arial" w:hAnsi="Arial" w:cs="Arial"/>
                <w:color w:val="0A0FD4"/>
                <w:sz w:val="16"/>
                <w:szCs w:val="16"/>
              </w:rPr>
              <w:t xml:space="preserve">662 972 813 </w:t>
            </w:r>
            <w:r w:rsidRPr="002232F5">
              <w:rPr>
                <w:rFonts w:ascii="Arial" w:hAnsi="Arial" w:cs="Arial"/>
                <w:color w:val="0A0FD4"/>
                <w:sz w:val="16"/>
                <w:szCs w:val="16"/>
                <w:vertAlign w:val="superscript"/>
              </w:rPr>
              <w:t>3)</w:t>
            </w:r>
            <w:r w:rsidRPr="002232F5">
              <w:rPr>
                <w:rFonts w:ascii="Arial" w:hAnsi="Arial" w:cs="Arial"/>
                <w:color w:val="0A0FD4"/>
                <w:sz w:val="16"/>
                <w:szCs w:val="16"/>
              </w:rPr>
              <w:t xml:space="preserve"> </w:t>
            </w:r>
          </w:p>
        </w:tc>
        <w:tc>
          <w:tcPr>
            <w:tcW w:w="1560" w:type="dxa"/>
          </w:tcPr>
          <w:p w:rsidR="00B86DA6" w:rsidRPr="00F34092" w:rsidRDefault="00B86DA6" w:rsidP="00F34092">
            <w:pPr>
              <w:pStyle w:val="ListParagraph"/>
              <w:spacing w:before="120" w:after="0"/>
              <w:ind w:left="181"/>
              <w:jc w:val="center"/>
              <w:rPr>
                <w:rFonts w:ascii="Arial" w:hAnsi="Arial" w:cs="Arial"/>
                <w:sz w:val="16"/>
                <w:szCs w:val="16"/>
              </w:rPr>
            </w:pPr>
            <w:r w:rsidRPr="00F34092">
              <w:rPr>
                <w:rFonts w:ascii="Arial" w:hAnsi="Arial" w:cs="Arial"/>
                <w:sz w:val="16"/>
                <w:szCs w:val="16"/>
              </w:rPr>
              <w:t>48.1</w:t>
            </w:r>
          </w:p>
        </w:tc>
      </w:tr>
      <w:tr w:rsidR="00B86DA6" w:rsidRPr="00BE7BA8" w:rsidTr="00B86DA6">
        <w:tc>
          <w:tcPr>
            <w:tcW w:w="2977" w:type="dxa"/>
            <w:tcBorders>
              <w:right w:val="nil"/>
            </w:tcBorders>
          </w:tcPr>
          <w:p w:rsidR="00B86DA6" w:rsidRPr="008A49E9" w:rsidRDefault="00B86DA6" w:rsidP="00F34092">
            <w:pPr>
              <w:pStyle w:val="ListParagraph"/>
              <w:spacing w:before="120" w:after="0"/>
              <w:ind w:left="181"/>
              <w:rPr>
                <w:rFonts w:ascii="Arial" w:hAnsi="Arial" w:cs="Arial"/>
                <w:color w:val="000000" w:themeColor="text1"/>
                <w:sz w:val="16"/>
                <w:szCs w:val="16"/>
              </w:rPr>
            </w:pPr>
            <w:r w:rsidRPr="008A49E9">
              <w:rPr>
                <w:rFonts w:ascii="Arial" w:hAnsi="Arial" w:cs="Arial"/>
                <w:color w:val="000000" w:themeColor="text1"/>
                <w:sz w:val="16"/>
                <w:szCs w:val="16"/>
              </w:rPr>
              <w:t xml:space="preserve">UHT and sterilised Milk </w:t>
            </w:r>
          </w:p>
        </w:tc>
        <w:tc>
          <w:tcPr>
            <w:tcW w:w="992" w:type="dxa"/>
            <w:tcBorders>
              <w:left w:val="nil"/>
            </w:tcBorders>
          </w:tcPr>
          <w:p w:rsidR="00B86DA6" w:rsidRPr="008A49E9" w:rsidRDefault="00B86DA6" w:rsidP="00F34092">
            <w:pPr>
              <w:pStyle w:val="ListParagraph"/>
              <w:spacing w:before="120" w:after="0"/>
              <w:ind w:left="181"/>
              <w:jc w:val="center"/>
              <w:rPr>
                <w:rFonts w:ascii="Arial" w:hAnsi="Arial" w:cs="Arial"/>
                <w:color w:val="000000" w:themeColor="text1"/>
                <w:sz w:val="16"/>
                <w:szCs w:val="16"/>
              </w:rPr>
            </w:pPr>
            <w:r w:rsidRPr="008A49E9">
              <w:rPr>
                <w:rFonts w:ascii="Arial" w:hAnsi="Arial" w:cs="Arial"/>
                <w:color w:val="000000" w:themeColor="text1"/>
                <w:sz w:val="16"/>
                <w:szCs w:val="16"/>
              </w:rPr>
              <w:t>(Litre)</w:t>
            </w:r>
          </w:p>
        </w:tc>
        <w:tc>
          <w:tcPr>
            <w:tcW w:w="1560" w:type="dxa"/>
          </w:tcPr>
          <w:p w:rsidR="00B86DA6" w:rsidRPr="008A49E9" w:rsidRDefault="00B86DA6" w:rsidP="00F34092">
            <w:pPr>
              <w:pStyle w:val="ListParagraph"/>
              <w:spacing w:before="120" w:after="0"/>
              <w:ind w:left="181"/>
              <w:jc w:val="right"/>
              <w:rPr>
                <w:rFonts w:ascii="Arial" w:hAnsi="Arial" w:cs="Arial"/>
                <w:color w:val="000000" w:themeColor="text1"/>
                <w:sz w:val="16"/>
                <w:szCs w:val="16"/>
              </w:rPr>
            </w:pPr>
            <w:r>
              <w:rPr>
                <w:rFonts w:ascii="Arial" w:hAnsi="Arial" w:cs="Arial"/>
                <w:color w:val="000000" w:themeColor="text1"/>
                <w:sz w:val="16"/>
                <w:szCs w:val="16"/>
              </w:rPr>
              <w:t>376 821 896</w:t>
            </w:r>
          </w:p>
        </w:tc>
        <w:tc>
          <w:tcPr>
            <w:tcW w:w="1842" w:type="dxa"/>
          </w:tcPr>
          <w:p w:rsidR="00B86DA6" w:rsidRPr="002232F5" w:rsidRDefault="00B86DA6" w:rsidP="00F34092">
            <w:pPr>
              <w:pStyle w:val="ListParagraph"/>
              <w:spacing w:before="120" w:after="0"/>
              <w:ind w:left="181"/>
              <w:jc w:val="right"/>
              <w:rPr>
                <w:rFonts w:ascii="Arial" w:hAnsi="Arial" w:cs="Arial"/>
                <w:color w:val="0A0FD4"/>
                <w:sz w:val="16"/>
                <w:szCs w:val="16"/>
              </w:rPr>
            </w:pPr>
            <w:r w:rsidRPr="002232F5">
              <w:rPr>
                <w:rFonts w:ascii="Arial" w:hAnsi="Arial" w:cs="Arial"/>
                <w:color w:val="0A0FD4"/>
                <w:sz w:val="16"/>
                <w:szCs w:val="16"/>
              </w:rPr>
              <w:t xml:space="preserve">926 006 067 </w:t>
            </w:r>
            <w:r w:rsidRPr="002232F5">
              <w:rPr>
                <w:rFonts w:ascii="Arial" w:hAnsi="Arial" w:cs="Arial"/>
                <w:color w:val="0A0FD4"/>
                <w:sz w:val="16"/>
                <w:szCs w:val="16"/>
                <w:vertAlign w:val="superscript"/>
              </w:rPr>
              <w:t>3)</w:t>
            </w:r>
            <w:r w:rsidRPr="002232F5">
              <w:rPr>
                <w:rFonts w:ascii="Arial" w:hAnsi="Arial" w:cs="Arial"/>
                <w:color w:val="0A0FD4"/>
                <w:sz w:val="16"/>
                <w:szCs w:val="16"/>
              </w:rPr>
              <w:t xml:space="preserve"> </w:t>
            </w:r>
          </w:p>
        </w:tc>
        <w:tc>
          <w:tcPr>
            <w:tcW w:w="1560" w:type="dxa"/>
          </w:tcPr>
          <w:p w:rsidR="00B86DA6" w:rsidRPr="00F34092" w:rsidRDefault="00B86DA6" w:rsidP="00F34092">
            <w:pPr>
              <w:pStyle w:val="ListParagraph"/>
              <w:spacing w:before="120" w:after="0"/>
              <w:ind w:left="181"/>
              <w:jc w:val="center"/>
              <w:rPr>
                <w:rFonts w:ascii="Arial" w:hAnsi="Arial" w:cs="Arial"/>
                <w:sz w:val="16"/>
                <w:szCs w:val="16"/>
              </w:rPr>
            </w:pPr>
            <w:r w:rsidRPr="00F34092">
              <w:rPr>
                <w:rFonts w:ascii="Arial" w:hAnsi="Arial" w:cs="Arial"/>
                <w:sz w:val="16"/>
                <w:szCs w:val="16"/>
              </w:rPr>
              <w:t>40.7</w:t>
            </w:r>
          </w:p>
        </w:tc>
      </w:tr>
      <w:tr w:rsidR="00B86DA6" w:rsidRPr="00BE7BA8" w:rsidTr="00B86DA6">
        <w:tc>
          <w:tcPr>
            <w:tcW w:w="2977" w:type="dxa"/>
            <w:tcBorders>
              <w:right w:val="nil"/>
            </w:tcBorders>
          </w:tcPr>
          <w:p w:rsidR="00B86DA6" w:rsidRPr="008A49E9" w:rsidRDefault="00B86DA6" w:rsidP="00F34092">
            <w:pPr>
              <w:pStyle w:val="ListParagraph"/>
              <w:spacing w:before="120" w:after="0"/>
              <w:ind w:left="181"/>
              <w:rPr>
                <w:rFonts w:ascii="Arial" w:hAnsi="Arial" w:cs="Arial"/>
                <w:color w:val="000000" w:themeColor="text1"/>
                <w:sz w:val="16"/>
                <w:szCs w:val="16"/>
                <w:vertAlign w:val="superscript"/>
              </w:rPr>
            </w:pPr>
            <w:r w:rsidRPr="008A49E9">
              <w:rPr>
                <w:rFonts w:ascii="Arial" w:hAnsi="Arial" w:cs="Arial"/>
                <w:color w:val="000000" w:themeColor="text1"/>
                <w:sz w:val="16"/>
                <w:szCs w:val="16"/>
              </w:rPr>
              <w:t xml:space="preserve">Flavoured milk </w:t>
            </w:r>
          </w:p>
        </w:tc>
        <w:tc>
          <w:tcPr>
            <w:tcW w:w="992" w:type="dxa"/>
            <w:tcBorders>
              <w:left w:val="nil"/>
            </w:tcBorders>
          </w:tcPr>
          <w:p w:rsidR="00B86DA6" w:rsidRPr="008A49E9" w:rsidRDefault="00B86DA6" w:rsidP="00F34092">
            <w:pPr>
              <w:pStyle w:val="ListParagraph"/>
              <w:spacing w:before="120" w:after="0"/>
              <w:ind w:left="181"/>
              <w:jc w:val="center"/>
              <w:rPr>
                <w:rFonts w:ascii="Arial" w:hAnsi="Arial" w:cs="Arial"/>
                <w:color w:val="000000" w:themeColor="text1"/>
                <w:sz w:val="16"/>
                <w:szCs w:val="16"/>
              </w:rPr>
            </w:pPr>
            <w:r w:rsidRPr="008A49E9">
              <w:rPr>
                <w:rFonts w:ascii="Arial" w:hAnsi="Arial" w:cs="Arial"/>
                <w:color w:val="000000" w:themeColor="text1"/>
                <w:sz w:val="16"/>
                <w:szCs w:val="16"/>
              </w:rPr>
              <w:t>(Litre)</w:t>
            </w:r>
          </w:p>
        </w:tc>
        <w:tc>
          <w:tcPr>
            <w:tcW w:w="1560" w:type="dxa"/>
          </w:tcPr>
          <w:p w:rsidR="00B86DA6" w:rsidRPr="008A49E9" w:rsidRDefault="00B86DA6" w:rsidP="00F34092">
            <w:pPr>
              <w:pStyle w:val="ListParagraph"/>
              <w:spacing w:before="120" w:after="0"/>
              <w:ind w:left="181"/>
              <w:jc w:val="right"/>
              <w:rPr>
                <w:rFonts w:ascii="Arial" w:hAnsi="Arial" w:cs="Arial"/>
                <w:color w:val="000000" w:themeColor="text1"/>
                <w:sz w:val="16"/>
                <w:szCs w:val="16"/>
              </w:rPr>
            </w:pPr>
            <w:r>
              <w:rPr>
                <w:rFonts w:ascii="Arial" w:hAnsi="Arial" w:cs="Arial"/>
                <w:color w:val="000000" w:themeColor="text1"/>
                <w:sz w:val="16"/>
                <w:szCs w:val="16"/>
              </w:rPr>
              <w:t>21 866 454</w:t>
            </w:r>
          </w:p>
        </w:tc>
        <w:tc>
          <w:tcPr>
            <w:tcW w:w="1842" w:type="dxa"/>
          </w:tcPr>
          <w:p w:rsidR="00B86DA6" w:rsidRPr="002232F5" w:rsidRDefault="00B86DA6" w:rsidP="00F34092">
            <w:pPr>
              <w:pStyle w:val="ListParagraph"/>
              <w:spacing w:before="120" w:after="0"/>
              <w:ind w:left="181"/>
              <w:jc w:val="right"/>
              <w:rPr>
                <w:rFonts w:ascii="Arial" w:hAnsi="Arial" w:cs="Arial"/>
                <w:color w:val="0A0FD4"/>
                <w:sz w:val="16"/>
                <w:szCs w:val="16"/>
              </w:rPr>
            </w:pPr>
            <w:r w:rsidRPr="002232F5">
              <w:rPr>
                <w:rFonts w:ascii="Arial" w:hAnsi="Arial" w:cs="Arial"/>
                <w:color w:val="0A0FD4"/>
                <w:sz w:val="16"/>
                <w:szCs w:val="16"/>
              </w:rPr>
              <w:t xml:space="preserve">36 491 863  </w:t>
            </w:r>
            <w:r w:rsidRPr="002232F5">
              <w:rPr>
                <w:rFonts w:ascii="Arial" w:hAnsi="Arial" w:cs="Arial"/>
                <w:color w:val="0A0FD4"/>
                <w:sz w:val="16"/>
                <w:szCs w:val="16"/>
                <w:vertAlign w:val="superscript"/>
              </w:rPr>
              <w:t>3)</w:t>
            </w:r>
            <w:r w:rsidRPr="002232F5">
              <w:rPr>
                <w:rFonts w:ascii="Arial" w:hAnsi="Arial" w:cs="Arial"/>
                <w:color w:val="0A0FD4"/>
                <w:sz w:val="16"/>
                <w:szCs w:val="16"/>
              </w:rPr>
              <w:t xml:space="preserve"> </w:t>
            </w:r>
          </w:p>
        </w:tc>
        <w:tc>
          <w:tcPr>
            <w:tcW w:w="1560" w:type="dxa"/>
          </w:tcPr>
          <w:p w:rsidR="00B86DA6" w:rsidRPr="00F34092" w:rsidRDefault="00B86DA6" w:rsidP="00F34092">
            <w:pPr>
              <w:pStyle w:val="ListParagraph"/>
              <w:spacing w:before="120" w:after="0"/>
              <w:ind w:left="181"/>
              <w:jc w:val="center"/>
              <w:rPr>
                <w:rFonts w:ascii="Arial" w:hAnsi="Arial" w:cs="Arial"/>
                <w:sz w:val="16"/>
                <w:szCs w:val="16"/>
              </w:rPr>
            </w:pPr>
            <w:r w:rsidRPr="00F34092">
              <w:rPr>
                <w:rFonts w:ascii="Arial" w:hAnsi="Arial" w:cs="Arial"/>
                <w:sz w:val="16"/>
                <w:szCs w:val="16"/>
              </w:rPr>
              <w:t>60.2</w:t>
            </w:r>
          </w:p>
        </w:tc>
      </w:tr>
      <w:tr w:rsidR="00B86DA6" w:rsidRPr="00BE7BA8" w:rsidTr="00B86DA6">
        <w:tc>
          <w:tcPr>
            <w:tcW w:w="2977" w:type="dxa"/>
            <w:tcBorders>
              <w:right w:val="nil"/>
            </w:tcBorders>
          </w:tcPr>
          <w:p w:rsidR="00B86DA6" w:rsidRPr="008A49E9" w:rsidRDefault="00B86DA6" w:rsidP="00F34092">
            <w:pPr>
              <w:pStyle w:val="ListParagraph"/>
              <w:spacing w:before="120" w:after="0"/>
              <w:ind w:left="181"/>
              <w:rPr>
                <w:rFonts w:ascii="Arial" w:hAnsi="Arial" w:cs="Arial"/>
                <w:color w:val="000000" w:themeColor="text1"/>
                <w:sz w:val="16"/>
                <w:szCs w:val="16"/>
                <w:vertAlign w:val="superscript"/>
              </w:rPr>
            </w:pPr>
            <w:r w:rsidRPr="008A49E9">
              <w:rPr>
                <w:rFonts w:ascii="Arial" w:hAnsi="Arial" w:cs="Arial"/>
                <w:color w:val="000000" w:themeColor="text1"/>
                <w:sz w:val="16"/>
                <w:szCs w:val="16"/>
              </w:rPr>
              <w:t xml:space="preserve">Yoghurt </w:t>
            </w:r>
          </w:p>
        </w:tc>
        <w:tc>
          <w:tcPr>
            <w:tcW w:w="992" w:type="dxa"/>
            <w:tcBorders>
              <w:left w:val="nil"/>
            </w:tcBorders>
          </w:tcPr>
          <w:p w:rsidR="00B86DA6" w:rsidRPr="008A49E9" w:rsidRDefault="00B86DA6" w:rsidP="00F34092">
            <w:pPr>
              <w:pStyle w:val="ListParagraph"/>
              <w:spacing w:before="120" w:after="0"/>
              <w:ind w:left="181"/>
              <w:jc w:val="center"/>
              <w:rPr>
                <w:rFonts w:ascii="Arial" w:hAnsi="Arial" w:cs="Arial"/>
                <w:color w:val="000000" w:themeColor="text1"/>
                <w:sz w:val="16"/>
                <w:szCs w:val="16"/>
              </w:rPr>
            </w:pPr>
            <w:r w:rsidRPr="008A49E9">
              <w:rPr>
                <w:rFonts w:ascii="Arial" w:hAnsi="Arial" w:cs="Arial"/>
                <w:color w:val="000000" w:themeColor="text1"/>
                <w:sz w:val="16"/>
                <w:szCs w:val="16"/>
              </w:rPr>
              <w:t>(Litre)</w:t>
            </w:r>
          </w:p>
        </w:tc>
        <w:tc>
          <w:tcPr>
            <w:tcW w:w="1560" w:type="dxa"/>
          </w:tcPr>
          <w:p w:rsidR="00B86DA6" w:rsidRPr="008A49E9" w:rsidRDefault="00B86DA6" w:rsidP="00F34092">
            <w:pPr>
              <w:pStyle w:val="ListParagraph"/>
              <w:spacing w:before="120" w:after="0"/>
              <w:ind w:left="181"/>
              <w:jc w:val="right"/>
              <w:rPr>
                <w:rFonts w:ascii="Arial" w:hAnsi="Arial" w:cs="Arial"/>
                <w:color w:val="000000" w:themeColor="text1"/>
                <w:sz w:val="16"/>
                <w:szCs w:val="16"/>
              </w:rPr>
            </w:pPr>
            <w:r>
              <w:rPr>
                <w:rFonts w:ascii="Arial" w:hAnsi="Arial" w:cs="Arial"/>
                <w:color w:val="000000" w:themeColor="text1"/>
                <w:sz w:val="16"/>
                <w:szCs w:val="16"/>
              </w:rPr>
              <w:t>187 704 648</w:t>
            </w:r>
          </w:p>
        </w:tc>
        <w:tc>
          <w:tcPr>
            <w:tcW w:w="1842" w:type="dxa"/>
          </w:tcPr>
          <w:p w:rsidR="00B86DA6" w:rsidRPr="002232F5" w:rsidRDefault="00B86DA6" w:rsidP="00F34092">
            <w:pPr>
              <w:pStyle w:val="ListParagraph"/>
              <w:spacing w:before="120" w:after="0"/>
              <w:ind w:left="181"/>
              <w:jc w:val="right"/>
              <w:rPr>
                <w:rFonts w:ascii="Arial" w:hAnsi="Arial" w:cs="Arial"/>
                <w:color w:val="0A0FD4"/>
                <w:sz w:val="16"/>
                <w:szCs w:val="16"/>
              </w:rPr>
            </w:pPr>
            <w:r w:rsidRPr="002232F5">
              <w:rPr>
                <w:rFonts w:ascii="Arial" w:hAnsi="Arial" w:cs="Arial"/>
                <w:color w:val="0A0FD4"/>
                <w:sz w:val="16"/>
                <w:szCs w:val="16"/>
              </w:rPr>
              <w:t xml:space="preserve">227 623 831 </w:t>
            </w:r>
            <w:r w:rsidRPr="002232F5">
              <w:rPr>
                <w:rFonts w:ascii="Arial" w:hAnsi="Arial" w:cs="Arial"/>
                <w:color w:val="0A0FD4"/>
                <w:sz w:val="16"/>
                <w:szCs w:val="16"/>
                <w:vertAlign w:val="superscript"/>
              </w:rPr>
              <w:t>3)</w:t>
            </w:r>
            <w:r w:rsidRPr="002232F5">
              <w:rPr>
                <w:rFonts w:ascii="Arial" w:hAnsi="Arial" w:cs="Arial"/>
                <w:color w:val="0A0FD4"/>
                <w:sz w:val="16"/>
                <w:szCs w:val="16"/>
              </w:rPr>
              <w:t xml:space="preserve"> </w:t>
            </w:r>
          </w:p>
        </w:tc>
        <w:tc>
          <w:tcPr>
            <w:tcW w:w="1560" w:type="dxa"/>
          </w:tcPr>
          <w:p w:rsidR="00B86DA6" w:rsidRPr="00F34092" w:rsidRDefault="00B86DA6" w:rsidP="00F34092">
            <w:pPr>
              <w:pStyle w:val="ListParagraph"/>
              <w:spacing w:before="120" w:after="0"/>
              <w:ind w:left="181"/>
              <w:jc w:val="center"/>
              <w:rPr>
                <w:rFonts w:ascii="Arial" w:hAnsi="Arial" w:cs="Arial"/>
                <w:sz w:val="16"/>
                <w:szCs w:val="16"/>
              </w:rPr>
            </w:pPr>
            <w:r w:rsidRPr="00F34092">
              <w:rPr>
                <w:rFonts w:ascii="Arial" w:hAnsi="Arial" w:cs="Arial"/>
                <w:sz w:val="16"/>
                <w:szCs w:val="16"/>
              </w:rPr>
              <w:t>82.5</w:t>
            </w:r>
          </w:p>
        </w:tc>
      </w:tr>
      <w:tr w:rsidR="00B86DA6" w:rsidRPr="00BE7BA8" w:rsidTr="00B86DA6">
        <w:tc>
          <w:tcPr>
            <w:tcW w:w="2977" w:type="dxa"/>
            <w:tcBorders>
              <w:right w:val="nil"/>
            </w:tcBorders>
          </w:tcPr>
          <w:p w:rsidR="00B86DA6" w:rsidRPr="008A49E9" w:rsidRDefault="00B86DA6" w:rsidP="00F34092">
            <w:pPr>
              <w:pStyle w:val="ListParagraph"/>
              <w:spacing w:before="120" w:after="0"/>
              <w:ind w:left="181"/>
              <w:rPr>
                <w:rFonts w:ascii="Arial" w:hAnsi="Arial" w:cs="Arial"/>
                <w:color w:val="000000" w:themeColor="text1"/>
                <w:sz w:val="16"/>
                <w:szCs w:val="16"/>
                <w:vertAlign w:val="superscript"/>
              </w:rPr>
            </w:pPr>
            <w:r>
              <w:rPr>
                <w:rFonts w:ascii="Arial" w:hAnsi="Arial" w:cs="Arial"/>
                <w:color w:val="000000" w:themeColor="text1"/>
                <w:sz w:val="16"/>
                <w:szCs w:val="16"/>
              </w:rPr>
              <w:t>Maas</w:t>
            </w:r>
            <w:r w:rsidRPr="008A49E9">
              <w:rPr>
                <w:rFonts w:ascii="Arial" w:hAnsi="Arial" w:cs="Arial"/>
                <w:color w:val="000000" w:themeColor="text1"/>
                <w:sz w:val="16"/>
                <w:szCs w:val="16"/>
              </w:rPr>
              <w:t xml:space="preserve"> </w:t>
            </w:r>
          </w:p>
        </w:tc>
        <w:tc>
          <w:tcPr>
            <w:tcW w:w="992" w:type="dxa"/>
            <w:tcBorders>
              <w:left w:val="nil"/>
            </w:tcBorders>
          </w:tcPr>
          <w:p w:rsidR="00B86DA6" w:rsidRPr="008A49E9" w:rsidRDefault="00B86DA6" w:rsidP="00F34092">
            <w:pPr>
              <w:pStyle w:val="ListParagraph"/>
              <w:spacing w:before="120" w:after="0"/>
              <w:ind w:left="181"/>
              <w:jc w:val="center"/>
              <w:rPr>
                <w:rFonts w:ascii="Arial" w:hAnsi="Arial" w:cs="Arial"/>
                <w:color w:val="000000" w:themeColor="text1"/>
                <w:sz w:val="16"/>
                <w:szCs w:val="16"/>
              </w:rPr>
            </w:pPr>
            <w:r w:rsidRPr="008A49E9">
              <w:rPr>
                <w:rFonts w:ascii="Arial" w:hAnsi="Arial" w:cs="Arial"/>
                <w:color w:val="000000" w:themeColor="text1"/>
                <w:sz w:val="16"/>
                <w:szCs w:val="16"/>
              </w:rPr>
              <w:t>(Litre)</w:t>
            </w:r>
          </w:p>
        </w:tc>
        <w:tc>
          <w:tcPr>
            <w:tcW w:w="1560" w:type="dxa"/>
          </w:tcPr>
          <w:p w:rsidR="00B86DA6" w:rsidRPr="008A49E9" w:rsidRDefault="00B86DA6" w:rsidP="00F34092">
            <w:pPr>
              <w:pStyle w:val="ListParagraph"/>
              <w:spacing w:before="120" w:after="0"/>
              <w:ind w:left="181"/>
              <w:jc w:val="right"/>
              <w:rPr>
                <w:rFonts w:ascii="Arial" w:hAnsi="Arial" w:cs="Arial"/>
                <w:color w:val="000000" w:themeColor="text1"/>
                <w:sz w:val="16"/>
                <w:szCs w:val="16"/>
              </w:rPr>
            </w:pPr>
            <w:r>
              <w:rPr>
                <w:rFonts w:ascii="Arial" w:hAnsi="Arial" w:cs="Arial"/>
                <w:color w:val="000000" w:themeColor="text1"/>
                <w:sz w:val="16"/>
                <w:szCs w:val="16"/>
              </w:rPr>
              <w:t>143 779 846</w:t>
            </w:r>
          </w:p>
        </w:tc>
        <w:tc>
          <w:tcPr>
            <w:tcW w:w="1842" w:type="dxa"/>
          </w:tcPr>
          <w:p w:rsidR="00B86DA6" w:rsidRPr="002232F5" w:rsidRDefault="00B86DA6" w:rsidP="00F34092">
            <w:pPr>
              <w:pStyle w:val="ListParagraph"/>
              <w:spacing w:before="120" w:after="0"/>
              <w:ind w:left="181"/>
              <w:jc w:val="right"/>
              <w:rPr>
                <w:rFonts w:ascii="Arial" w:hAnsi="Arial" w:cs="Arial"/>
                <w:color w:val="0A0FD4"/>
                <w:sz w:val="16"/>
                <w:szCs w:val="16"/>
              </w:rPr>
            </w:pPr>
            <w:r w:rsidRPr="002232F5">
              <w:rPr>
                <w:rFonts w:ascii="Arial" w:hAnsi="Arial" w:cs="Arial"/>
                <w:color w:val="0A0FD4"/>
                <w:sz w:val="16"/>
                <w:szCs w:val="16"/>
              </w:rPr>
              <w:t>179 724 806</w:t>
            </w:r>
            <w:r w:rsidRPr="002232F5">
              <w:rPr>
                <w:rFonts w:ascii="Arial" w:hAnsi="Arial" w:cs="Arial"/>
                <w:color w:val="0A0FD4"/>
                <w:sz w:val="16"/>
                <w:szCs w:val="16"/>
                <w:vertAlign w:val="superscript"/>
              </w:rPr>
              <w:t>3)</w:t>
            </w:r>
            <w:r w:rsidRPr="002232F5">
              <w:rPr>
                <w:rFonts w:ascii="Arial" w:hAnsi="Arial" w:cs="Arial"/>
                <w:color w:val="0A0FD4"/>
                <w:sz w:val="16"/>
                <w:szCs w:val="16"/>
              </w:rPr>
              <w:t xml:space="preserve"> </w:t>
            </w:r>
          </w:p>
        </w:tc>
        <w:tc>
          <w:tcPr>
            <w:tcW w:w="1560" w:type="dxa"/>
          </w:tcPr>
          <w:p w:rsidR="00B86DA6" w:rsidRPr="00F34092" w:rsidRDefault="00B86DA6" w:rsidP="00F34092">
            <w:pPr>
              <w:pStyle w:val="ListParagraph"/>
              <w:spacing w:before="120" w:after="0"/>
              <w:ind w:left="181"/>
              <w:jc w:val="center"/>
              <w:rPr>
                <w:rFonts w:ascii="Arial" w:hAnsi="Arial" w:cs="Arial"/>
                <w:sz w:val="16"/>
                <w:szCs w:val="16"/>
              </w:rPr>
            </w:pPr>
            <w:r w:rsidRPr="00F34092">
              <w:rPr>
                <w:rFonts w:ascii="Arial" w:hAnsi="Arial" w:cs="Arial"/>
                <w:sz w:val="16"/>
                <w:szCs w:val="16"/>
              </w:rPr>
              <w:t>80.0</w:t>
            </w:r>
          </w:p>
        </w:tc>
      </w:tr>
      <w:tr w:rsidR="00B86DA6" w:rsidRPr="00BE7BA8" w:rsidTr="00B86DA6">
        <w:tc>
          <w:tcPr>
            <w:tcW w:w="2977" w:type="dxa"/>
            <w:tcBorders>
              <w:right w:val="nil"/>
            </w:tcBorders>
          </w:tcPr>
          <w:p w:rsidR="00B86DA6" w:rsidRPr="008A49E9" w:rsidRDefault="00B86DA6" w:rsidP="00F34092">
            <w:pPr>
              <w:pStyle w:val="ListParagraph"/>
              <w:spacing w:before="120" w:after="0"/>
              <w:ind w:left="181"/>
              <w:rPr>
                <w:rFonts w:ascii="Arial" w:hAnsi="Arial" w:cs="Arial"/>
                <w:color w:val="000000" w:themeColor="text1"/>
                <w:sz w:val="16"/>
                <w:szCs w:val="16"/>
                <w:vertAlign w:val="superscript"/>
              </w:rPr>
            </w:pPr>
            <w:r w:rsidRPr="008A49E9">
              <w:rPr>
                <w:rFonts w:ascii="Arial" w:hAnsi="Arial" w:cs="Arial"/>
                <w:color w:val="000000" w:themeColor="text1"/>
                <w:sz w:val="16"/>
                <w:szCs w:val="16"/>
              </w:rPr>
              <w:t xml:space="preserve">Pre-Packaged cheese </w:t>
            </w:r>
          </w:p>
        </w:tc>
        <w:tc>
          <w:tcPr>
            <w:tcW w:w="992" w:type="dxa"/>
            <w:tcBorders>
              <w:left w:val="nil"/>
            </w:tcBorders>
          </w:tcPr>
          <w:p w:rsidR="00B86DA6" w:rsidRPr="008A49E9" w:rsidRDefault="00B86DA6" w:rsidP="00F34092">
            <w:pPr>
              <w:pStyle w:val="ListParagraph"/>
              <w:spacing w:before="120" w:after="0"/>
              <w:ind w:left="181"/>
              <w:jc w:val="center"/>
              <w:rPr>
                <w:rFonts w:ascii="Arial" w:hAnsi="Arial" w:cs="Arial"/>
                <w:color w:val="000000" w:themeColor="text1"/>
                <w:sz w:val="16"/>
                <w:szCs w:val="16"/>
              </w:rPr>
            </w:pPr>
            <w:r w:rsidRPr="008A49E9">
              <w:rPr>
                <w:rFonts w:ascii="Arial" w:hAnsi="Arial" w:cs="Arial"/>
                <w:color w:val="000000" w:themeColor="text1"/>
                <w:sz w:val="16"/>
                <w:szCs w:val="16"/>
              </w:rPr>
              <w:t>(Kg)</w:t>
            </w:r>
          </w:p>
        </w:tc>
        <w:tc>
          <w:tcPr>
            <w:tcW w:w="1560" w:type="dxa"/>
          </w:tcPr>
          <w:p w:rsidR="00B86DA6" w:rsidRPr="008A49E9" w:rsidRDefault="00B86DA6" w:rsidP="00F34092">
            <w:pPr>
              <w:pStyle w:val="ListParagraph"/>
              <w:spacing w:before="120" w:after="0"/>
              <w:ind w:left="181"/>
              <w:jc w:val="right"/>
              <w:rPr>
                <w:rFonts w:ascii="Arial" w:hAnsi="Arial" w:cs="Arial"/>
                <w:color w:val="000000" w:themeColor="text1"/>
                <w:sz w:val="16"/>
                <w:szCs w:val="16"/>
              </w:rPr>
            </w:pPr>
            <w:r>
              <w:rPr>
                <w:rFonts w:ascii="Arial" w:hAnsi="Arial" w:cs="Arial"/>
                <w:color w:val="000000" w:themeColor="text1"/>
                <w:sz w:val="16"/>
                <w:szCs w:val="16"/>
              </w:rPr>
              <w:t>25  007 913</w:t>
            </w:r>
          </w:p>
        </w:tc>
        <w:tc>
          <w:tcPr>
            <w:tcW w:w="1842" w:type="dxa"/>
          </w:tcPr>
          <w:p w:rsidR="00B86DA6" w:rsidRPr="002232F5" w:rsidRDefault="00B86DA6" w:rsidP="00F34092">
            <w:pPr>
              <w:pStyle w:val="ListParagraph"/>
              <w:spacing w:before="120" w:after="0"/>
              <w:ind w:left="181"/>
              <w:jc w:val="right"/>
              <w:rPr>
                <w:rFonts w:ascii="Arial" w:hAnsi="Arial" w:cs="Arial"/>
                <w:color w:val="0A0FD4"/>
                <w:sz w:val="16"/>
                <w:szCs w:val="16"/>
              </w:rPr>
            </w:pPr>
            <w:r w:rsidRPr="002232F5">
              <w:rPr>
                <w:rFonts w:ascii="Arial" w:hAnsi="Arial" w:cs="Arial"/>
                <w:color w:val="0A0FD4"/>
                <w:sz w:val="16"/>
                <w:szCs w:val="16"/>
              </w:rPr>
              <w:t xml:space="preserve">100 781 003 </w:t>
            </w:r>
            <w:r w:rsidRPr="002232F5">
              <w:rPr>
                <w:rFonts w:ascii="Arial" w:hAnsi="Arial" w:cs="Arial"/>
                <w:color w:val="0A0FD4"/>
                <w:sz w:val="16"/>
                <w:szCs w:val="16"/>
                <w:vertAlign w:val="superscript"/>
              </w:rPr>
              <w:t>2), 3)</w:t>
            </w:r>
          </w:p>
        </w:tc>
        <w:tc>
          <w:tcPr>
            <w:tcW w:w="1560" w:type="dxa"/>
          </w:tcPr>
          <w:p w:rsidR="00B86DA6" w:rsidRPr="00F34092" w:rsidRDefault="00B86DA6" w:rsidP="00F34092">
            <w:pPr>
              <w:pStyle w:val="ListParagraph"/>
              <w:spacing w:before="120" w:after="0"/>
              <w:ind w:left="181"/>
              <w:jc w:val="center"/>
              <w:rPr>
                <w:rFonts w:ascii="Arial" w:hAnsi="Arial" w:cs="Arial"/>
                <w:sz w:val="16"/>
                <w:szCs w:val="16"/>
              </w:rPr>
            </w:pPr>
            <w:r w:rsidRPr="00F34092">
              <w:rPr>
                <w:rFonts w:ascii="Arial" w:hAnsi="Arial" w:cs="Arial"/>
                <w:sz w:val="16"/>
                <w:szCs w:val="16"/>
              </w:rPr>
              <w:t>24.8</w:t>
            </w:r>
          </w:p>
        </w:tc>
      </w:tr>
      <w:tr w:rsidR="00B86DA6" w:rsidRPr="00BE7BA8" w:rsidTr="00B86DA6">
        <w:tc>
          <w:tcPr>
            <w:tcW w:w="2977" w:type="dxa"/>
            <w:tcBorders>
              <w:right w:val="nil"/>
            </w:tcBorders>
          </w:tcPr>
          <w:p w:rsidR="00B86DA6" w:rsidRPr="008A49E9" w:rsidRDefault="00B86DA6" w:rsidP="00F34092">
            <w:pPr>
              <w:pStyle w:val="ListParagraph"/>
              <w:spacing w:before="120" w:after="0"/>
              <w:ind w:left="181"/>
              <w:rPr>
                <w:rFonts w:ascii="Arial" w:hAnsi="Arial" w:cs="Arial"/>
                <w:color w:val="000000" w:themeColor="text1"/>
                <w:sz w:val="16"/>
                <w:szCs w:val="16"/>
                <w:vertAlign w:val="superscript"/>
              </w:rPr>
            </w:pPr>
            <w:r w:rsidRPr="008A49E9">
              <w:rPr>
                <w:rFonts w:ascii="Arial" w:hAnsi="Arial" w:cs="Arial"/>
                <w:color w:val="000000" w:themeColor="text1"/>
                <w:sz w:val="16"/>
                <w:szCs w:val="16"/>
              </w:rPr>
              <w:t xml:space="preserve">Cream cheese </w:t>
            </w:r>
          </w:p>
        </w:tc>
        <w:tc>
          <w:tcPr>
            <w:tcW w:w="992" w:type="dxa"/>
            <w:tcBorders>
              <w:left w:val="nil"/>
            </w:tcBorders>
          </w:tcPr>
          <w:p w:rsidR="00B86DA6" w:rsidRPr="008A49E9" w:rsidRDefault="00B86DA6" w:rsidP="00F34092">
            <w:pPr>
              <w:pStyle w:val="ListParagraph"/>
              <w:spacing w:before="120" w:after="0"/>
              <w:ind w:left="181"/>
              <w:jc w:val="center"/>
              <w:rPr>
                <w:rFonts w:ascii="Arial" w:hAnsi="Arial" w:cs="Arial"/>
                <w:color w:val="000000" w:themeColor="text1"/>
                <w:sz w:val="16"/>
                <w:szCs w:val="16"/>
              </w:rPr>
            </w:pPr>
            <w:r w:rsidRPr="008A49E9">
              <w:rPr>
                <w:rFonts w:ascii="Arial" w:hAnsi="Arial" w:cs="Arial"/>
                <w:color w:val="000000" w:themeColor="text1"/>
                <w:sz w:val="16"/>
                <w:szCs w:val="16"/>
              </w:rPr>
              <w:t>(Kg)</w:t>
            </w:r>
          </w:p>
        </w:tc>
        <w:tc>
          <w:tcPr>
            <w:tcW w:w="1560" w:type="dxa"/>
          </w:tcPr>
          <w:p w:rsidR="00B86DA6" w:rsidRPr="008A49E9" w:rsidRDefault="00B86DA6" w:rsidP="00F34092">
            <w:pPr>
              <w:pStyle w:val="ListParagraph"/>
              <w:spacing w:before="120" w:after="0"/>
              <w:ind w:left="181"/>
              <w:jc w:val="right"/>
              <w:rPr>
                <w:rFonts w:ascii="Arial" w:hAnsi="Arial" w:cs="Arial"/>
                <w:color w:val="000000" w:themeColor="text1"/>
                <w:sz w:val="16"/>
                <w:szCs w:val="16"/>
              </w:rPr>
            </w:pPr>
            <w:r>
              <w:rPr>
                <w:rFonts w:ascii="Arial" w:hAnsi="Arial" w:cs="Arial"/>
                <w:color w:val="000000" w:themeColor="text1"/>
                <w:sz w:val="16"/>
                <w:szCs w:val="16"/>
              </w:rPr>
              <w:t>3 226 097</w:t>
            </w:r>
          </w:p>
        </w:tc>
        <w:tc>
          <w:tcPr>
            <w:tcW w:w="1842" w:type="dxa"/>
          </w:tcPr>
          <w:p w:rsidR="00B86DA6" w:rsidRPr="002232F5" w:rsidRDefault="00B86DA6" w:rsidP="00F34092">
            <w:pPr>
              <w:pStyle w:val="ListParagraph"/>
              <w:spacing w:before="120" w:after="0"/>
              <w:ind w:left="181"/>
              <w:jc w:val="right"/>
              <w:rPr>
                <w:rFonts w:ascii="Arial" w:hAnsi="Arial" w:cs="Arial"/>
                <w:color w:val="0A0FD4"/>
                <w:sz w:val="16"/>
                <w:szCs w:val="16"/>
              </w:rPr>
            </w:pPr>
            <w:r w:rsidRPr="002232F5">
              <w:rPr>
                <w:rFonts w:ascii="Arial" w:hAnsi="Arial" w:cs="Arial"/>
                <w:color w:val="0A0FD4"/>
                <w:sz w:val="16"/>
                <w:szCs w:val="16"/>
              </w:rPr>
              <w:t xml:space="preserve">5  100 461 </w:t>
            </w:r>
            <w:r w:rsidRPr="002232F5">
              <w:rPr>
                <w:rFonts w:ascii="Arial" w:hAnsi="Arial" w:cs="Arial"/>
                <w:color w:val="0A0FD4"/>
                <w:sz w:val="16"/>
                <w:szCs w:val="16"/>
                <w:vertAlign w:val="superscript"/>
              </w:rPr>
              <w:t>3)</w:t>
            </w:r>
          </w:p>
        </w:tc>
        <w:tc>
          <w:tcPr>
            <w:tcW w:w="1560" w:type="dxa"/>
          </w:tcPr>
          <w:p w:rsidR="00B86DA6" w:rsidRPr="00F34092" w:rsidRDefault="00B86DA6" w:rsidP="00F34092">
            <w:pPr>
              <w:pStyle w:val="ListParagraph"/>
              <w:spacing w:before="120" w:after="0"/>
              <w:ind w:left="181"/>
              <w:jc w:val="center"/>
              <w:rPr>
                <w:rFonts w:ascii="Arial" w:hAnsi="Arial" w:cs="Arial"/>
                <w:sz w:val="16"/>
                <w:szCs w:val="16"/>
              </w:rPr>
            </w:pPr>
            <w:r w:rsidRPr="00F34092">
              <w:rPr>
                <w:rFonts w:ascii="Arial" w:hAnsi="Arial" w:cs="Arial"/>
                <w:sz w:val="16"/>
                <w:szCs w:val="16"/>
              </w:rPr>
              <w:t>63.3</w:t>
            </w:r>
          </w:p>
        </w:tc>
      </w:tr>
      <w:tr w:rsidR="00B86DA6" w:rsidRPr="00BE7BA8" w:rsidTr="00B86DA6">
        <w:tc>
          <w:tcPr>
            <w:tcW w:w="2977" w:type="dxa"/>
            <w:tcBorders>
              <w:right w:val="nil"/>
            </w:tcBorders>
          </w:tcPr>
          <w:p w:rsidR="00B86DA6" w:rsidRPr="008A49E9" w:rsidRDefault="00B86DA6" w:rsidP="00F34092">
            <w:pPr>
              <w:pStyle w:val="ListParagraph"/>
              <w:spacing w:before="120" w:after="0"/>
              <w:ind w:left="181"/>
              <w:rPr>
                <w:rFonts w:ascii="Arial" w:hAnsi="Arial" w:cs="Arial"/>
                <w:color w:val="000000" w:themeColor="text1"/>
                <w:sz w:val="16"/>
                <w:szCs w:val="16"/>
                <w:vertAlign w:val="superscript"/>
              </w:rPr>
            </w:pPr>
            <w:r w:rsidRPr="008A49E9">
              <w:rPr>
                <w:rFonts w:ascii="Arial" w:hAnsi="Arial" w:cs="Arial"/>
                <w:color w:val="000000" w:themeColor="text1"/>
                <w:sz w:val="16"/>
                <w:szCs w:val="16"/>
              </w:rPr>
              <w:t xml:space="preserve">Butter </w:t>
            </w:r>
          </w:p>
        </w:tc>
        <w:tc>
          <w:tcPr>
            <w:tcW w:w="992" w:type="dxa"/>
            <w:tcBorders>
              <w:left w:val="nil"/>
            </w:tcBorders>
          </w:tcPr>
          <w:p w:rsidR="00B86DA6" w:rsidRPr="008A49E9" w:rsidRDefault="00B86DA6" w:rsidP="00F34092">
            <w:pPr>
              <w:pStyle w:val="ListParagraph"/>
              <w:spacing w:before="120" w:after="0"/>
              <w:ind w:left="181"/>
              <w:jc w:val="center"/>
              <w:rPr>
                <w:rFonts w:ascii="Arial" w:hAnsi="Arial" w:cs="Arial"/>
                <w:color w:val="000000" w:themeColor="text1"/>
                <w:sz w:val="16"/>
                <w:szCs w:val="16"/>
              </w:rPr>
            </w:pPr>
            <w:r w:rsidRPr="008A49E9">
              <w:rPr>
                <w:rFonts w:ascii="Arial" w:hAnsi="Arial" w:cs="Arial"/>
                <w:color w:val="000000" w:themeColor="text1"/>
                <w:sz w:val="16"/>
                <w:szCs w:val="16"/>
              </w:rPr>
              <w:t>(Kg)</w:t>
            </w:r>
          </w:p>
        </w:tc>
        <w:tc>
          <w:tcPr>
            <w:tcW w:w="1560" w:type="dxa"/>
          </w:tcPr>
          <w:p w:rsidR="00B86DA6" w:rsidRPr="008A49E9" w:rsidRDefault="00B86DA6" w:rsidP="00F34092">
            <w:pPr>
              <w:pStyle w:val="ListParagraph"/>
              <w:spacing w:before="120" w:after="0"/>
              <w:ind w:left="181"/>
              <w:jc w:val="right"/>
              <w:rPr>
                <w:rFonts w:ascii="Arial" w:hAnsi="Arial" w:cs="Arial"/>
                <w:color w:val="000000" w:themeColor="text1"/>
                <w:sz w:val="16"/>
                <w:szCs w:val="16"/>
              </w:rPr>
            </w:pPr>
            <w:r>
              <w:rPr>
                <w:rFonts w:ascii="Arial" w:hAnsi="Arial" w:cs="Arial"/>
                <w:color w:val="000000" w:themeColor="text1"/>
                <w:sz w:val="16"/>
                <w:szCs w:val="16"/>
              </w:rPr>
              <w:t>9 124 602</w:t>
            </w:r>
          </w:p>
        </w:tc>
        <w:tc>
          <w:tcPr>
            <w:tcW w:w="1842" w:type="dxa"/>
          </w:tcPr>
          <w:p w:rsidR="00B86DA6" w:rsidRPr="002232F5" w:rsidRDefault="00B86DA6" w:rsidP="00F34092">
            <w:pPr>
              <w:pStyle w:val="ListParagraph"/>
              <w:spacing w:before="120" w:after="0"/>
              <w:ind w:left="181"/>
              <w:jc w:val="right"/>
              <w:rPr>
                <w:rFonts w:ascii="Arial" w:hAnsi="Arial" w:cs="Arial"/>
                <w:color w:val="0A0FD4"/>
                <w:sz w:val="16"/>
                <w:szCs w:val="16"/>
              </w:rPr>
            </w:pPr>
            <w:r w:rsidRPr="002232F5">
              <w:rPr>
                <w:rFonts w:ascii="Arial" w:hAnsi="Arial" w:cs="Arial"/>
                <w:color w:val="0A0FD4"/>
                <w:sz w:val="16"/>
                <w:szCs w:val="16"/>
              </w:rPr>
              <w:t xml:space="preserve">20 120 642 </w:t>
            </w:r>
            <w:r w:rsidRPr="002232F5">
              <w:rPr>
                <w:rFonts w:ascii="Arial" w:hAnsi="Arial" w:cs="Arial"/>
                <w:color w:val="0A0FD4"/>
                <w:sz w:val="16"/>
                <w:szCs w:val="16"/>
                <w:vertAlign w:val="superscript"/>
              </w:rPr>
              <w:t>3)</w:t>
            </w:r>
            <w:r w:rsidRPr="002232F5">
              <w:rPr>
                <w:rFonts w:ascii="Arial" w:hAnsi="Arial" w:cs="Arial"/>
                <w:color w:val="0A0FD4"/>
                <w:sz w:val="16"/>
                <w:szCs w:val="16"/>
              </w:rPr>
              <w:t xml:space="preserve"> </w:t>
            </w:r>
          </w:p>
        </w:tc>
        <w:tc>
          <w:tcPr>
            <w:tcW w:w="1560" w:type="dxa"/>
          </w:tcPr>
          <w:p w:rsidR="00B86DA6" w:rsidRPr="00F34092" w:rsidRDefault="00B86DA6" w:rsidP="00F34092">
            <w:pPr>
              <w:pStyle w:val="ListParagraph"/>
              <w:spacing w:before="120" w:after="0"/>
              <w:ind w:left="181"/>
              <w:jc w:val="center"/>
              <w:rPr>
                <w:rFonts w:ascii="Arial" w:hAnsi="Arial" w:cs="Arial"/>
                <w:sz w:val="16"/>
                <w:szCs w:val="16"/>
              </w:rPr>
            </w:pPr>
            <w:r w:rsidRPr="00F34092">
              <w:rPr>
                <w:rFonts w:ascii="Arial" w:hAnsi="Arial" w:cs="Arial"/>
                <w:sz w:val="16"/>
                <w:szCs w:val="16"/>
              </w:rPr>
              <w:t>45.3</w:t>
            </w:r>
          </w:p>
        </w:tc>
      </w:tr>
      <w:tr w:rsidR="00B86DA6" w:rsidRPr="00BE7BA8" w:rsidTr="00B86DA6">
        <w:tc>
          <w:tcPr>
            <w:tcW w:w="2977" w:type="dxa"/>
            <w:tcBorders>
              <w:right w:val="nil"/>
            </w:tcBorders>
          </w:tcPr>
          <w:p w:rsidR="00B86DA6" w:rsidRPr="008A49E9" w:rsidRDefault="00B86DA6" w:rsidP="00F34092">
            <w:pPr>
              <w:pStyle w:val="ListParagraph"/>
              <w:spacing w:before="120" w:after="0"/>
              <w:ind w:left="181"/>
              <w:rPr>
                <w:rFonts w:ascii="Arial" w:hAnsi="Arial" w:cs="Arial"/>
                <w:color w:val="000000" w:themeColor="text1"/>
                <w:sz w:val="16"/>
                <w:szCs w:val="16"/>
                <w:vertAlign w:val="superscript"/>
              </w:rPr>
            </w:pPr>
            <w:r w:rsidRPr="008A49E9">
              <w:rPr>
                <w:rFonts w:ascii="Arial" w:hAnsi="Arial" w:cs="Arial"/>
                <w:color w:val="000000" w:themeColor="text1"/>
                <w:sz w:val="16"/>
                <w:szCs w:val="16"/>
              </w:rPr>
              <w:t>Cream</w:t>
            </w:r>
          </w:p>
        </w:tc>
        <w:tc>
          <w:tcPr>
            <w:tcW w:w="992" w:type="dxa"/>
            <w:tcBorders>
              <w:left w:val="nil"/>
            </w:tcBorders>
          </w:tcPr>
          <w:p w:rsidR="00B86DA6" w:rsidRPr="008A49E9" w:rsidRDefault="00B86DA6" w:rsidP="00F34092">
            <w:pPr>
              <w:pStyle w:val="ListParagraph"/>
              <w:spacing w:before="120" w:after="0"/>
              <w:ind w:left="181"/>
              <w:jc w:val="center"/>
              <w:rPr>
                <w:rFonts w:ascii="Arial" w:hAnsi="Arial" w:cs="Arial"/>
                <w:color w:val="000000" w:themeColor="text1"/>
                <w:sz w:val="16"/>
                <w:szCs w:val="16"/>
              </w:rPr>
            </w:pPr>
            <w:r w:rsidRPr="008A49E9">
              <w:rPr>
                <w:rFonts w:ascii="Arial" w:hAnsi="Arial" w:cs="Arial"/>
                <w:color w:val="000000" w:themeColor="text1"/>
                <w:sz w:val="16"/>
                <w:szCs w:val="16"/>
              </w:rPr>
              <w:t>(Litre)</w:t>
            </w:r>
          </w:p>
        </w:tc>
        <w:tc>
          <w:tcPr>
            <w:tcW w:w="1560" w:type="dxa"/>
          </w:tcPr>
          <w:p w:rsidR="00B86DA6" w:rsidRPr="008A49E9" w:rsidRDefault="00B86DA6" w:rsidP="00F34092">
            <w:pPr>
              <w:pStyle w:val="ListParagraph"/>
              <w:spacing w:before="120" w:after="0"/>
              <w:ind w:left="181"/>
              <w:jc w:val="right"/>
              <w:rPr>
                <w:rFonts w:ascii="Arial" w:hAnsi="Arial" w:cs="Arial"/>
                <w:color w:val="000000" w:themeColor="text1"/>
                <w:sz w:val="16"/>
                <w:szCs w:val="16"/>
              </w:rPr>
            </w:pPr>
            <w:r>
              <w:rPr>
                <w:rFonts w:ascii="Arial" w:hAnsi="Arial" w:cs="Arial"/>
                <w:color w:val="000000" w:themeColor="text1"/>
                <w:sz w:val="16"/>
                <w:szCs w:val="16"/>
              </w:rPr>
              <w:t>10 874 185</w:t>
            </w:r>
          </w:p>
        </w:tc>
        <w:tc>
          <w:tcPr>
            <w:tcW w:w="1842" w:type="dxa"/>
          </w:tcPr>
          <w:p w:rsidR="00B86DA6" w:rsidRPr="002232F5" w:rsidRDefault="00B86DA6" w:rsidP="00F34092">
            <w:pPr>
              <w:pStyle w:val="ListParagraph"/>
              <w:spacing w:before="120" w:after="0"/>
              <w:ind w:left="181"/>
              <w:jc w:val="right"/>
              <w:rPr>
                <w:rFonts w:ascii="Arial" w:hAnsi="Arial" w:cs="Arial"/>
                <w:color w:val="0A0FD4"/>
                <w:sz w:val="16"/>
                <w:szCs w:val="16"/>
              </w:rPr>
            </w:pPr>
            <w:r w:rsidRPr="002232F5">
              <w:rPr>
                <w:rFonts w:ascii="Arial" w:hAnsi="Arial" w:cs="Arial"/>
                <w:color w:val="0A0FD4"/>
                <w:sz w:val="16"/>
                <w:szCs w:val="16"/>
              </w:rPr>
              <w:t xml:space="preserve">22 189 787 </w:t>
            </w:r>
            <w:r w:rsidRPr="002232F5">
              <w:rPr>
                <w:rFonts w:ascii="Arial" w:hAnsi="Arial" w:cs="Arial"/>
                <w:color w:val="0A0FD4"/>
                <w:sz w:val="16"/>
                <w:szCs w:val="16"/>
                <w:vertAlign w:val="superscript"/>
              </w:rPr>
              <w:t>3)</w:t>
            </w:r>
            <w:r w:rsidRPr="002232F5">
              <w:rPr>
                <w:rFonts w:ascii="Arial" w:hAnsi="Arial" w:cs="Arial"/>
                <w:color w:val="0A0FD4"/>
                <w:sz w:val="16"/>
                <w:szCs w:val="16"/>
              </w:rPr>
              <w:t xml:space="preserve"> </w:t>
            </w:r>
          </w:p>
        </w:tc>
        <w:tc>
          <w:tcPr>
            <w:tcW w:w="1560" w:type="dxa"/>
          </w:tcPr>
          <w:p w:rsidR="00B86DA6" w:rsidRPr="00F34092" w:rsidRDefault="00B86DA6" w:rsidP="00F34092">
            <w:pPr>
              <w:pStyle w:val="ListParagraph"/>
              <w:spacing w:before="120" w:after="0"/>
              <w:ind w:left="181"/>
              <w:jc w:val="center"/>
              <w:rPr>
                <w:rFonts w:ascii="Arial" w:hAnsi="Arial" w:cs="Arial"/>
                <w:sz w:val="16"/>
                <w:szCs w:val="16"/>
              </w:rPr>
            </w:pPr>
            <w:r w:rsidRPr="00F34092">
              <w:rPr>
                <w:rFonts w:ascii="Arial" w:hAnsi="Arial" w:cs="Arial"/>
                <w:sz w:val="16"/>
                <w:szCs w:val="16"/>
              </w:rPr>
              <w:t>46.1</w:t>
            </w:r>
          </w:p>
        </w:tc>
      </w:tr>
    </w:tbl>
    <w:p w:rsidR="00B86DA6" w:rsidRDefault="00B86DA6" w:rsidP="00B86DA6">
      <w:pPr>
        <w:pStyle w:val="NoSpacing"/>
      </w:pPr>
    </w:p>
    <w:p w:rsidR="00B86DA6" w:rsidRDefault="00B86DA6" w:rsidP="00B86DA6">
      <w:pPr>
        <w:pStyle w:val="NoSpacing"/>
      </w:pPr>
    </w:p>
    <w:p w:rsidR="00B86DA6" w:rsidRDefault="00B86DA6" w:rsidP="00B86DA6">
      <w:pPr>
        <w:pStyle w:val="NoSpacing"/>
      </w:pPr>
    </w:p>
    <w:p w:rsidR="00B86DA6" w:rsidRDefault="00B86DA6" w:rsidP="00B86DA6">
      <w:pPr>
        <w:pStyle w:val="NoSpacing"/>
      </w:pPr>
    </w:p>
    <w:p w:rsidR="00B86DA6" w:rsidRPr="00E939A6" w:rsidRDefault="00B86DA6" w:rsidP="00B86DA6">
      <w:pPr>
        <w:pStyle w:val="NoSpacing"/>
      </w:pPr>
    </w:p>
    <w:tbl>
      <w:tblPr>
        <w:tblStyle w:val="TableGrid"/>
        <w:tblW w:w="0" w:type="auto"/>
        <w:tblInd w:w="602" w:type="dxa"/>
        <w:tblLook w:val="04A0" w:firstRow="1" w:lastRow="0" w:firstColumn="1" w:lastColumn="0" w:noHBand="0" w:noVBand="1"/>
      </w:tblPr>
      <w:tblGrid>
        <w:gridCol w:w="8787"/>
      </w:tblGrid>
      <w:tr w:rsidR="00B86DA6" w:rsidTr="00B86DA6">
        <w:tc>
          <w:tcPr>
            <w:tcW w:w="8787" w:type="dxa"/>
            <w:tcBorders>
              <w:top w:val="single" w:sz="4" w:space="0" w:color="auto"/>
              <w:left w:val="nil"/>
              <w:bottom w:val="nil"/>
              <w:right w:val="nil"/>
            </w:tcBorders>
          </w:tcPr>
          <w:p w:rsidR="00B86DA6" w:rsidRPr="005818B8" w:rsidRDefault="00B86DA6" w:rsidP="00B86DA6">
            <w:pPr>
              <w:pStyle w:val="NoSpacing"/>
              <w:numPr>
                <w:ilvl w:val="0"/>
                <w:numId w:val="24"/>
              </w:numPr>
              <w:spacing w:before="0" w:after="0"/>
              <w:ind w:left="567" w:hanging="11"/>
              <w:rPr>
                <w:b/>
                <w:i/>
                <w:sz w:val="16"/>
              </w:rPr>
            </w:pPr>
            <w:r w:rsidRPr="005818B8">
              <w:rPr>
                <w:b/>
                <w:i/>
                <w:sz w:val="16"/>
              </w:rPr>
              <w:t>Retail sales plus non retail sales</w:t>
            </w:r>
            <w:r>
              <w:rPr>
                <w:b/>
                <w:i/>
                <w:sz w:val="16"/>
              </w:rPr>
              <w:t xml:space="preserve"> for the period January to December 2017.</w:t>
            </w:r>
          </w:p>
          <w:p w:rsidR="00B86DA6" w:rsidRPr="005818B8" w:rsidRDefault="00B86DA6" w:rsidP="00B86DA6">
            <w:pPr>
              <w:pStyle w:val="NoSpacing"/>
              <w:numPr>
                <w:ilvl w:val="0"/>
                <w:numId w:val="24"/>
              </w:numPr>
              <w:spacing w:before="0" w:after="0"/>
              <w:ind w:left="567" w:hanging="11"/>
              <w:rPr>
                <w:b/>
                <w:i/>
                <w:sz w:val="16"/>
              </w:rPr>
            </w:pPr>
            <w:r w:rsidRPr="005818B8">
              <w:rPr>
                <w:b/>
                <w:i/>
                <w:sz w:val="16"/>
              </w:rPr>
              <w:t>Includes hard and semi</w:t>
            </w:r>
            <w:r>
              <w:rPr>
                <w:b/>
                <w:i/>
                <w:sz w:val="16"/>
              </w:rPr>
              <w:t>-</w:t>
            </w:r>
            <w:r w:rsidRPr="005818B8">
              <w:rPr>
                <w:b/>
                <w:i/>
                <w:sz w:val="16"/>
              </w:rPr>
              <w:t>hard cheeses, pre</w:t>
            </w:r>
            <w:r>
              <w:rPr>
                <w:b/>
                <w:i/>
                <w:sz w:val="16"/>
              </w:rPr>
              <w:t>-</w:t>
            </w:r>
            <w:r w:rsidRPr="005818B8">
              <w:rPr>
                <w:b/>
                <w:i/>
                <w:sz w:val="16"/>
              </w:rPr>
              <w:t>packaged and other.</w:t>
            </w:r>
          </w:p>
          <w:p w:rsidR="00B86DA6" w:rsidRPr="008A49E9" w:rsidRDefault="00B86DA6" w:rsidP="00B86DA6">
            <w:pPr>
              <w:pStyle w:val="NoSpacing"/>
              <w:numPr>
                <w:ilvl w:val="0"/>
                <w:numId w:val="24"/>
              </w:numPr>
              <w:spacing w:before="0" w:after="0"/>
              <w:ind w:left="567" w:hanging="11"/>
              <w:rPr>
                <w:color w:val="0000FF"/>
                <w:sz w:val="14"/>
              </w:rPr>
            </w:pPr>
            <w:r w:rsidRPr="002232F5">
              <w:rPr>
                <w:b/>
                <w:i/>
                <w:color w:val="0A0FD4"/>
                <w:sz w:val="16"/>
              </w:rPr>
              <w:t xml:space="preserve">Estimated figures calculated by the Office of SAMPRO based on the BMI figures of 2012 and 2013 and inflated by the growth rates as shown by Nielsen figures. </w:t>
            </w:r>
          </w:p>
        </w:tc>
      </w:tr>
    </w:tbl>
    <w:p w:rsidR="00B86DA6" w:rsidRDefault="00B86DA6" w:rsidP="00B86DA6">
      <w:pPr>
        <w:spacing w:before="0" w:after="0" w:line="240" w:lineRule="auto"/>
        <w:ind w:left="567"/>
        <w:rPr>
          <w:rFonts w:cs="Arial"/>
          <w:sz w:val="24"/>
          <w:szCs w:val="24"/>
        </w:rPr>
      </w:pPr>
      <w:r>
        <w:rPr>
          <w:rFonts w:cs="Arial"/>
          <w:sz w:val="24"/>
          <w:szCs w:val="24"/>
        </w:rPr>
        <w:br w:type="page"/>
      </w:r>
    </w:p>
    <w:p w:rsidR="009548CA" w:rsidRPr="004C4161" w:rsidRDefault="009548CA" w:rsidP="009548CA">
      <w:pPr>
        <w:pStyle w:val="ListParagraph"/>
        <w:ind w:left="567" w:hanging="567"/>
        <w:rPr>
          <w:rFonts w:ascii="Arial" w:hAnsi="Arial" w:cs="Arial"/>
          <w:sz w:val="24"/>
          <w:szCs w:val="24"/>
        </w:rPr>
      </w:pPr>
      <w:r>
        <w:rPr>
          <w:rFonts w:cs="Arial"/>
          <w:sz w:val="24"/>
          <w:szCs w:val="24"/>
        </w:rPr>
        <w:t>8.</w:t>
      </w:r>
      <w:r>
        <w:rPr>
          <w:rFonts w:cs="Arial"/>
          <w:sz w:val="24"/>
          <w:szCs w:val="24"/>
        </w:rPr>
        <w:tab/>
      </w:r>
      <w:r w:rsidRPr="004C4161">
        <w:rPr>
          <w:rFonts w:ascii="Arial" w:hAnsi="Arial" w:cs="Arial"/>
          <w:sz w:val="24"/>
          <w:szCs w:val="24"/>
        </w:rPr>
        <w:t>The performance of the dairy products concerned in the retail market, as measured by Nielsen</w:t>
      </w:r>
      <w:r w:rsidR="00A52632">
        <w:rPr>
          <w:rFonts w:ascii="Arial" w:hAnsi="Arial" w:cs="Arial"/>
          <w:sz w:val="24"/>
          <w:szCs w:val="24"/>
        </w:rPr>
        <w:t>,</w:t>
      </w:r>
      <w:r w:rsidRPr="004C4161">
        <w:rPr>
          <w:rFonts w:ascii="Arial" w:hAnsi="Arial" w:cs="Arial"/>
          <w:sz w:val="24"/>
          <w:szCs w:val="24"/>
        </w:rPr>
        <w:t xml:space="preserve"> </w:t>
      </w:r>
      <w:r>
        <w:rPr>
          <w:rFonts w:ascii="Arial" w:hAnsi="Arial" w:cs="Arial"/>
          <w:sz w:val="24"/>
          <w:szCs w:val="24"/>
        </w:rPr>
        <w:t xml:space="preserve">is </w:t>
      </w:r>
      <w:r w:rsidRPr="004C4161">
        <w:rPr>
          <w:rFonts w:ascii="Arial" w:hAnsi="Arial" w:cs="Arial"/>
          <w:sz w:val="24"/>
          <w:szCs w:val="24"/>
        </w:rPr>
        <w:t>set out in Tables 3 to 5</w:t>
      </w:r>
      <w:r>
        <w:rPr>
          <w:rFonts w:ascii="Arial" w:hAnsi="Arial" w:cs="Arial"/>
          <w:sz w:val="24"/>
          <w:szCs w:val="24"/>
        </w:rPr>
        <w:t>.</w:t>
      </w:r>
    </w:p>
    <w:p w:rsidR="00C96A3F" w:rsidRPr="009548CA" w:rsidRDefault="00C96A3F" w:rsidP="00D87AF6">
      <w:pPr>
        <w:pStyle w:val="NoSpacing"/>
        <w:rPr>
          <w:rFonts w:ascii="Arial" w:hAnsi="Arial" w:cs="Arial"/>
          <w:sz w:val="14"/>
          <w:szCs w:val="24"/>
        </w:rPr>
      </w:pPr>
    </w:p>
    <w:p w:rsidR="00455204" w:rsidRPr="00366A7C" w:rsidRDefault="00F1244E" w:rsidP="00455204">
      <w:pPr>
        <w:pStyle w:val="NoSpacing"/>
        <w:jc w:val="both"/>
        <w:rPr>
          <w:rFonts w:ascii="Arial" w:hAnsi="Arial" w:cs="Arial"/>
          <w:b/>
          <w:sz w:val="24"/>
          <w:szCs w:val="24"/>
          <w:u w:val="single"/>
        </w:rPr>
      </w:pPr>
      <w:r w:rsidRPr="00366A7C">
        <w:rPr>
          <w:rFonts w:ascii="Arial" w:hAnsi="Arial" w:cs="Arial"/>
          <w:b/>
          <w:sz w:val="24"/>
          <w:szCs w:val="24"/>
          <w:u w:val="single"/>
        </w:rPr>
        <w:t>TABLE 3:</w:t>
      </w:r>
      <w:r w:rsidRPr="00366A7C">
        <w:rPr>
          <w:rFonts w:ascii="Arial" w:hAnsi="Arial" w:cs="Arial"/>
          <w:b/>
          <w:sz w:val="24"/>
          <w:szCs w:val="24"/>
          <w:u w:val="single"/>
          <w:vertAlign w:val="superscript"/>
        </w:rPr>
        <w:t xml:space="preserve">  </w:t>
      </w:r>
    </w:p>
    <w:p w:rsidR="00455204" w:rsidRPr="00455BCB" w:rsidRDefault="00455204" w:rsidP="00455204">
      <w:pPr>
        <w:pStyle w:val="NoSpacing"/>
        <w:jc w:val="both"/>
        <w:rPr>
          <w:rFonts w:ascii="Arial" w:hAnsi="Arial" w:cs="Arial"/>
          <w:b/>
          <w:sz w:val="16"/>
          <w:szCs w:val="24"/>
        </w:rPr>
      </w:pPr>
    </w:p>
    <w:p w:rsidR="00761FEF" w:rsidRPr="000744D8" w:rsidRDefault="00761FEF" w:rsidP="00761FEF">
      <w:pPr>
        <w:pStyle w:val="NoSpacing"/>
        <w:jc w:val="both"/>
        <w:rPr>
          <w:rFonts w:asciiTheme="minorHAnsi" w:hAnsiTheme="minorHAnsi" w:cs="Arial"/>
          <w:b/>
          <w:sz w:val="28"/>
          <w:szCs w:val="24"/>
          <w:lang w:val="en-ZA"/>
        </w:rPr>
      </w:pPr>
      <w:r w:rsidRPr="000744D8">
        <w:rPr>
          <w:rFonts w:asciiTheme="minorHAnsi" w:hAnsiTheme="minorHAnsi" w:cs="Arial"/>
          <w:b/>
          <w:sz w:val="28"/>
          <w:szCs w:val="24"/>
        </w:rPr>
        <w:t>CHANGES IN THE RETAIL SALES QUANTITIES FROM THE YEAR JANUARY 2016 TO DECEMBER 2016</w:t>
      </w:r>
      <w:r w:rsidR="00F34092">
        <w:rPr>
          <w:rFonts w:asciiTheme="minorHAnsi" w:hAnsiTheme="minorHAnsi" w:cs="Arial"/>
          <w:b/>
          <w:sz w:val="28"/>
          <w:szCs w:val="24"/>
        </w:rPr>
        <w:t>,</w:t>
      </w:r>
      <w:r w:rsidRPr="000744D8">
        <w:rPr>
          <w:rFonts w:asciiTheme="minorHAnsi" w:hAnsiTheme="minorHAnsi" w:cs="Arial"/>
          <w:b/>
          <w:sz w:val="28"/>
          <w:szCs w:val="24"/>
        </w:rPr>
        <w:t xml:space="preserve"> TO THE YEAR JANUARY 2017 TO DECEMBER 2017</w:t>
      </w:r>
      <w:r w:rsidR="00F34092">
        <w:rPr>
          <w:rFonts w:asciiTheme="minorHAnsi" w:hAnsiTheme="minorHAnsi" w:cs="Arial"/>
          <w:b/>
          <w:sz w:val="28"/>
          <w:szCs w:val="24"/>
        </w:rPr>
        <w:t>,</w:t>
      </w:r>
      <w:r w:rsidRPr="000744D8">
        <w:rPr>
          <w:rFonts w:asciiTheme="minorHAnsi" w:hAnsiTheme="minorHAnsi" w:cs="Arial"/>
          <w:b/>
          <w:sz w:val="28"/>
          <w:szCs w:val="24"/>
        </w:rPr>
        <w:t xml:space="preserve"> AND CHANGES IN THE RETAIL PRICES</w:t>
      </w:r>
      <w:r w:rsidR="00F34092">
        <w:rPr>
          <w:rFonts w:asciiTheme="minorHAnsi" w:hAnsiTheme="minorHAnsi" w:cs="Arial"/>
          <w:b/>
          <w:sz w:val="28"/>
          <w:szCs w:val="24"/>
        </w:rPr>
        <w:t>,</w:t>
      </w:r>
      <w:r w:rsidRPr="000744D8">
        <w:rPr>
          <w:rFonts w:asciiTheme="minorHAnsi" w:hAnsiTheme="minorHAnsi" w:cs="Arial"/>
          <w:b/>
          <w:sz w:val="28"/>
          <w:szCs w:val="24"/>
        </w:rPr>
        <w:t xml:space="preserve"> FROM DECEMBER 2016 TO DECEMBER 2017</w:t>
      </w:r>
    </w:p>
    <w:p w:rsidR="006B2190" w:rsidRPr="00761FEF" w:rsidRDefault="006B2190" w:rsidP="00756DE9">
      <w:pPr>
        <w:pStyle w:val="NoSpacing"/>
        <w:ind w:right="141"/>
        <w:jc w:val="both"/>
        <w:rPr>
          <w:rFonts w:asciiTheme="minorHAnsi" w:hAnsiTheme="minorHAnsi" w:cs="Arial"/>
          <w:b/>
          <w:sz w:val="2"/>
          <w:szCs w:val="24"/>
        </w:rPr>
      </w:pPr>
    </w:p>
    <w:tbl>
      <w:tblPr>
        <w:tblW w:w="9214" w:type="dxa"/>
        <w:tblInd w:w="108" w:type="dxa"/>
        <w:tblCellMar>
          <w:left w:w="0" w:type="dxa"/>
          <w:right w:w="0" w:type="dxa"/>
        </w:tblCellMar>
        <w:tblLook w:val="04A0" w:firstRow="1" w:lastRow="0" w:firstColumn="1" w:lastColumn="0" w:noHBand="0" w:noVBand="1"/>
      </w:tblPr>
      <w:tblGrid>
        <w:gridCol w:w="4395"/>
        <w:gridCol w:w="2409"/>
        <w:gridCol w:w="2410"/>
      </w:tblGrid>
      <w:tr w:rsidR="00455204" w:rsidRPr="00761FEF" w:rsidTr="00F47178">
        <w:trPr>
          <w:trHeight w:val="1130"/>
        </w:trPr>
        <w:tc>
          <w:tcPr>
            <w:tcW w:w="4395" w:type="dxa"/>
            <w:tcBorders>
              <w:top w:val="single" w:sz="24" w:space="0" w:color="92D050"/>
              <w:left w:val="single" w:sz="24" w:space="0" w:color="92D050"/>
              <w:bottom w:val="single" w:sz="8" w:space="0" w:color="9BBB59"/>
              <w:right w:val="single" w:sz="8" w:space="0" w:color="9BBB59"/>
            </w:tcBorders>
            <w:shd w:val="clear" w:color="auto" w:fill="EFF3EA"/>
            <w:tcMar>
              <w:top w:w="15" w:type="dxa"/>
              <w:left w:w="108" w:type="dxa"/>
              <w:bottom w:w="0" w:type="dxa"/>
              <w:right w:w="108" w:type="dxa"/>
            </w:tcMar>
            <w:vAlign w:val="center"/>
            <w:hideMark/>
          </w:tcPr>
          <w:p w:rsidR="00455204" w:rsidRPr="00761FEF" w:rsidRDefault="00AC5D17" w:rsidP="00DF4E77">
            <w:pPr>
              <w:pStyle w:val="NoSpacing"/>
              <w:jc w:val="center"/>
              <w:rPr>
                <w:rFonts w:asciiTheme="minorHAnsi" w:hAnsiTheme="minorHAnsi"/>
                <w:b/>
                <w:lang w:val="en-US"/>
              </w:rPr>
            </w:pPr>
            <w:r w:rsidRPr="00761FEF">
              <w:rPr>
                <w:rFonts w:asciiTheme="minorHAnsi" w:hAnsiTheme="minorHAnsi"/>
                <w:b/>
                <w:sz w:val="28"/>
                <w:lang w:val="en-US"/>
              </w:rPr>
              <w:t>DAIRY PRODUCT</w:t>
            </w:r>
          </w:p>
        </w:tc>
        <w:tc>
          <w:tcPr>
            <w:tcW w:w="2409" w:type="dxa"/>
            <w:tcBorders>
              <w:top w:val="single" w:sz="24" w:space="0" w:color="92D050"/>
              <w:left w:val="single" w:sz="8" w:space="0" w:color="9BBB59"/>
              <w:bottom w:val="single" w:sz="8" w:space="0" w:color="9BBB59"/>
              <w:right w:val="single" w:sz="8" w:space="0" w:color="9BBB59"/>
            </w:tcBorders>
            <w:shd w:val="clear" w:color="auto" w:fill="EFF3EA"/>
            <w:tcMar>
              <w:top w:w="15" w:type="dxa"/>
              <w:left w:w="108" w:type="dxa"/>
              <w:bottom w:w="0" w:type="dxa"/>
              <w:right w:w="108" w:type="dxa"/>
            </w:tcMar>
            <w:vAlign w:val="center"/>
            <w:hideMark/>
          </w:tcPr>
          <w:p w:rsidR="00AC5D17" w:rsidRPr="00761FEF" w:rsidRDefault="00AC5D17" w:rsidP="00DF4E77">
            <w:pPr>
              <w:pStyle w:val="NoSpacing"/>
              <w:jc w:val="center"/>
              <w:rPr>
                <w:rFonts w:asciiTheme="minorHAnsi" w:hAnsiTheme="minorHAnsi"/>
                <w:b/>
                <w:bCs/>
              </w:rPr>
            </w:pPr>
            <w:r w:rsidRPr="00761FEF">
              <w:rPr>
                <w:rFonts w:asciiTheme="minorHAnsi" w:hAnsiTheme="minorHAnsi"/>
                <w:b/>
                <w:bCs/>
              </w:rPr>
              <w:t>Change in Retail</w:t>
            </w:r>
          </w:p>
          <w:p w:rsidR="00455204" w:rsidRPr="00761FEF" w:rsidRDefault="00AC5D17" w:rsidP="00DF4E77">
            <w:pPr>
              <w:pStyle w:val="NoSpacing"/>
              <w:jc w:val="center"/>
              <w:rPr>
                <w:rFonts w:asciiTheme="minorHAnsi" w:hAnsiTheme="minorHAnsi"/>
                <w:b/>
                <w:bCs/>
              </w:rPr>
            </w:pPr>
            <w:r w:rsidRPr="00761FEF">
              <w:rPr>
                <w:rFonts w:asciiTheme="minorHAnsi" w:hAnsiTheme="minorHAnsi"/>
                <w:b/>
                <w:bCs/>
              </w:rPr>
              <w:t>Sales</w:t>
            </w:r>
          </w:p>
          <w:p w:rsidR="00AC5D17" w:rsidRPr="00761FEF" w:rsidRDefault="00AC5D17" w:rsidP="00DF4E77">
            <w:pPr>
              <w:pStyle w:val="NoSpacing"/>
              <w:jc w:val="center"/>
              <w:rPr>
                <w:rFonts w:asciiTheme="minorHAnsi" w:hAnsiTheme="minorHAnsi"/>
                <w:b/>
                <w:bCs/>
              </w:rPr>
            </w:pPr>
            <w:r w:rsidRPr="00761FEF">
              <w:rPr>
                <w:rFonts w:asciiTheme="minorHAnsi" w:hAnsiTheme="minorHAnsi"/>
                <w:b/>
                <w:bCs/>
              </w:rPr>
              <w:t>Quantity</w:t>
            </w:r>
          </w:p>
          <w:p w:rsidR="00AC5D17" w:rsidRPr="00761FEF" w:rsidRDefault="00AC5D17" w:rsidP="00DF4E77">
            <w:pPr>
              <w:pStyle w:val="NoSpacing"/>
              <w:jc w:val="center"/>
              <w:rPr>
                <w:rFonts w:asciiTheme="minorHAnsi" w:hAnsiTheme="minorHAnsi"/>
                <w:b/>
                <w:bCs/>
              </w:rPr>
            </w:pPr>
          </w:p>
          <w:p w:rsidR="00AC5D17" w:rsidRPr="00761FEF" w:rsidRDefault="00AC5D17" w:rsidP="00DF4E77">
            <w:pPr>
              <w:pStyle w:val="NoSpacing"/>
              <w:jc w:val="center"/>
              <w:rPr>
                <w:rFonts w:asciiTheme="minorHAnsi" w:hAnsiTheme="minorHAnsi"/>
                <w:lang w:val="en-US"/>
              </w:rPr>
            </w:pPr>
            <w:r w:rsidRPr="00761FEF">
              <w:rPr>
                <w:rFonts w:asciiTheme="minorHAnsi" w:hAnsiTheme="minorHAnsi"/>
                <w:b/>
                <w:bCs/>
              </w:rPr>
              <w:t>Percent</w:t>
            </w:r>
          </w:p>
        </w:tc>
        <w:tc>
          <w:tcPr>
            <w:tcW w:w="2410" w:type="dxa"/>
            <w:tcBorders>
              <w:top w:val="single" w:sz="24" w:space="0" w:color="92D050"/>
              <w:left w:val="single" w:sz="8" w:space="0" w:color="9BBB59"/>
              <w:bottom w:val="single" w:sz="8" w:space="0" w:color="9BBB59"/>
              <w:right w:val="single" w:sz="24" w:space="0" w:color="92D050"/>
            </w:tcBorders>
            <w:shd w:val="clear" w:color="auto" w:fill="EFF3EA"/>
            <w:tcMar>
              <w:top w:w="15" w:type="dxa"/>
              <w:left w:w="108" w:type="dxa"/>
              <w:bottom w:w="0" w:type="dxa"/>
              <w:right w:w="108" w:type="dxa"/>
            </w:tcMar>
            <w:vAlign w:val="center"/>
            <w:hideMark/>
          </w:tcPr>
          <w:p w:rsidR="00455204" w:rsidRPr="00761FEF" w:rsidRDefault="00AC5D17" w:rsidP="00AE69E8">
            <w:pPr>
              <w:pStyle w:val="NoSpacing"/>
              <w:jc w:val="center"/>
              <w:rPr>
                <w:rFonts w:asciiTheme="minorHAnsi" w:hAnsiTheme="minorHAnsi"/>
                <w:b/>
                <w:bCs/>
              </w:rPr>
            </w:pPr>
            <w:r w:rsidRPr="00761FEF">
              <w:rPr>
                <w:rFonts w:asciiTheme="minorHAnsi" w:hAnsiTheme="minorHAnsi"/>
                <w:b/>
                <w:bCs/>
              </w:rPr>
              <w:t>Change in</w:t>
            </w:r>
          </w:p>
          <w:p w:rsidR="00AC5D17" w:rsidRPr="00761FEF" w:rsidRDefault="00AC5D17" w:rsidP="00AE69E8">
            <w:pPr>
              <w:pStyle w:val="NoSpacing"/>
              <w:jc w:val="center"/>
              <w:rPr>
                <w:rFonts w:asciiTheme="minorHAnsi" w:hAnsiTheme="minorHAnsi"/>
                <w:b/>
                <w:bCs/>
              </w:rPr>
            </w:pPr>
            <w:r w:rsidRPr="00761FEF">
              <w:rPr>
                <w:rFonts w:asciiTheme="minorHAnsi" w:hAnsiTheme="minorHAnsi"/>
                <w:b/>
                <w:bCs/>
              </w:rPr>
              <w:t xml:space="preserve">Retail </w:t>
            </w:r>
          </w:p>
          <w:p w:rsidR="00AC5D17" w:rsidRPr="00761FEF" w:rsidRDefault="00AC5D17" w:rsidP="00AE69E8">
            <w:pPr>
              <w:pStyle w:val="NoSpacing"/>
              <w:jc w:val="center"/>
              <w:rPr>
                <w:rFonts w:asciiTheme="minorHAnsi" w:hAnsiTheme="minorHAnsi"/>
                <w:b/>
                <w:bCs/>
              </w:rPr>
            </w:pPr>
            <w:r w:rsidRPr="00761FEF">
              <w:rPr>
                <w:rFonts w:asciiTheme="minorHAnsi" w:hAnsiTheme="minorHAnsi"/>
                <w:b/>
                <w:bCs/>
              </w:rPr>
              <w:t>Prices</w:t>
            </w:r>
          </w:p>
          <w:p w:rsidR="00AC5D17" w:rsidRPr="00761FEF" w:rsidRDefault="00AC5D17" w:rsidP="00AE69E8">
            <w:pPr>
              <w:pStyle w:val="NoSpacing"/>
              <w:jc w:val="center"/>
              <w:rPr>
                <w:rFonts w:asciiTheme="minorHAnsi" w:hAnsiTheme="minorHAnsi"/>
                <w:b/>
                <w:bCs/>
              </w:rPr>
            </w:pPr>
          </w:p>
          <w:p w:rsidR="00AC5D17" w:rsidRPr="00761FEF" w:rsidRDefault="00AC5D17" w:rsidP="00AE69E8">
            <w:pPr>
              <w:pStyle w:val="NoSpacing"/>
              <w:jc w:val="center"/>
              <w:rPr>
                <w:rFonts w:asciiTheme="minorHAnsi" w:hAnsiTheme="minorHAnsi"/>
                <w:lang w:val="en-US"/>
              </w:rPr>
            </w:pPr>
            <w:r w:rsidRPr="00761FEF">
              <w:rPr>
                <w:rFonts w:asciiTheme="minorHAnsi" w:hAnsiTheme="minorHAnsi"/>
                <w:b/>
                <w:bCs/>
              </w:rPr>
              <w:t>Percent</w:t>
            </w:r>
          </w:p>
        </w:tc>
      </w:tr>
      <w:tr w:rsidR="00761FEF" w:rsidRPr="00761FEF" w:rsidTr="00F47178">
        <w:trPr>
          <w:trHeight w:val="543"/>
        </w:trPr>
        <w:tc>
          <w:tcPr>
            <w:tcW w:w="4395" w:type="dxa"/>
            <w:tcBorders>
              <w:top w:val="single" w:sz="8" w:space="0" w:color="9BBB59"/>
              <w:left w:val="single" w:sz="24" w:space="0" w:color="92D050"/>
              <w:bottom w:val="single" w:sz="8" w:space="0" w:color="9BBB59"/>
              <w:right w:val="single" w:sz="8" w:space="0" w:color="9BBB59"/>
            </w:tcBorders>
            <w:shd w:val="clear" w:color="auto" w:fill="EFF3EA"/>
            <w:tcMar>
              <w:top w:w="15" w:type="dxa"/>
              <w:left w:w="15" w:type="dxa"/>
              <w:bottom w:w="0" w:type="dxa"/>
              <w:right w:w="15" w:type="dxa"/>
            </w:tcMar>
            <w:vAlign w:val="center"/>
            <w:hideMark/>
          </w:tcPr>
          <w:p w:rsidR="00761FEF" w:rsidRPr="00761FEF" w:rsidRDefault="00761FEF" w:rsidP="00041408">
            <w:pPr>
              <w:pStyle w:val="NoSpacing"/>
              <w:rPr>
                <w:rFonts w:asciiTheme="minorHAnsi" w:hAnsiTheme="minorHAnsi" w:cs="Arial"/>
                <w:b/>
                <w:sz w:val="24"/>
                <w:szCs w:val="24"/>
                <w:lang w:val="en-US"/>
              </w:rPr>
            </w:pPr>
            <w:r w:rsidRPr="00761FEF">
              <w:rPr>
                <w:rFonts w:asciiTheme="minorHAnsi" w:hAnsiTheme="minorHAnsi" w:cs="Arial"/>
                <w:b/>
                <w:bCs/>
                <w:sz w:val="24"/>
                <w:szCs w:val="24"/>
                <w:lang w:val="en-US"/>
              </w:rPr>
              <w:t xml:space="preserve"> FRESH MILK</w:t>
            </w:r>
          </w:p>
        </w:tc>
        <w:tc>
          <w:tcPr>
            <w:tcW w:w="2409" w:type="dxa"/>
            <w:tcBorders>
              <w:top w:val="single" w:sz="8" w:space="0" w:color="9BBB59"/>
              <w:left w:val="single" w:sz="8" w:space="0" w:color="9BBB59"/>
              <w:bottom w:val="single" w:sz="8" w:space="0" w:color="9BBB59"/>
              <w:right w:val="single" w:sz="8" w:space="0" w:color="9BBB59"/>
            </w:tcBorders>
            <w:shd w:val="clear" w:color="auto" w:fill="EFF3EA"/>
            <w:tcMar>
              <w:top w:w="15" w:type="dxa"/>
              <w:left w:w="15" w:type="dxa"/>
              <w:bottom w:w="0" w:type="dxa"/>
              <w:right w:w="15" w:type="dxa"/>
            </w:tcMar>
            <w:vAlign w:val="center"/>
          </w:tcPr>
          <w:p w:rsidR="00761FEF" w:rsidRPr="00761FEF" w:rsidRDefault="00761FEF" w:rsidP="00D2222C">
            <w:pPr>
              <w:pStyle w:val="NormalWeb"/>
              <w:tabs>
                <w:tab w:val="left" w:pos="2678"/>
              </w:tabs>
              <w:spacing w:before="0" w:beforeAutospacing="0" w:after="0" w:afterAutospacing="0"/>
              <w:ind w:right="127"/>
              <w:jc w:val="center"/>
              <w:rPr>
                <w:rFonts w:asciiTheme="minorHAnsi" w:hAnsiTheme="minorHAnsi" w:cs="Arial"/>
                <w:color w:val="FF0000"/>
                <w:sz w:val="28"/>
                <w:szCs w:val="36"/>
              </w:rPr>
            </w:pPr>
            <w:r w:rsidRPr="00761FEF">
              <w:rPr>
                <w:rFonts w:asciiTheme="minorHAnsi" w:eastAsia="Calibri" w:hAnsiTheme="minorHAnsi"/>
                <w:b/>
                <w:bCs/>
                <w:color w:val="FF0000"/>
                <w:kern w:val="24"/>
                <w:sz w:val="28"/>
                <w:szCs w:val="32"/>
              </w:rPr>
              <w:t>-3.7</w:t>
            </w:r>
          </w:p>
        </w:tc>
        <w:tc>
          <w:tcPr>
            <w:tcW w:w="2410" w:type="dxa"/>
            <w:tcBorders>
              <w:top w:val="single" w:sz="8" w:space="0" w:color="9BBB59"/>
              <w:left w:val="single" w:sz="8" w:space="0" w:color="9BBB59"/>
              <w:bottom w:val="single" w:sz="8" w:space="0" w:color="9BBB59"/>
              <w:right w:val="single" w:sz="24" w:space="0" w:color="92D050"/>
            </w:tcBorders>
            <w:shd w:val="clear" w:color="auto" w:fill="EFF3EA"/>
            <w:tcMar>
              <w:top w:w="15" w:type="dxa"/>
              <w:left w:w="15" w:type="dxa"/>
              <w:bottom w:w="0" w:type="dxa"/>
              <w:right w:w="15" w:type="dxa"/>
            </w:tcMar>
            <w:vAlign w:val="center"/>
          </w:tcPr>
          <w:p w:rsidR="00761FEF" w:rsidRPr="00761FEF" w:rsidRDefault="00761FEF" w:rsidP="00D2222C">
            <w:pPr>
              <w:pStyle w:val="NormalWeb"/>
              <w:spacing w:before="0" w:beforeAutospacing="0" w:after="0" w:afterAutospacing="0"/>
              <w:ind w:right="331"/>
              <w:jc w:val="center"/>
              <w:rPr>
                <w:rFonts w:asciiTheme="minorHAnsi" w:hAnsiTheme="minorHAnsi" w:cs="Arial"/>
                <w:sz w:val="28"/>
                <w:szCs w:val="36"/>
              </w:rPr>
            </w:pPr>
            <w:r w:rsidRPr="00761FEF">
              <w:rPr>
                <w:rFonts w:asciiTheme="minorHAnsi" w:eastAsia="Calibri" w:hAnsiTheme="minorHAnsi"/>
                <w:b/>
                <w:bCs/>
                <w:color w:val="FF0000"/>
                <w:kern w:val="24"/>
                <w:sz w:val="28"/>
                <w:szCs w:val="32"/>
              </w:rPr>
              <w:t>-0.5</w:t>
            </w:r>
          </w:p>
        </w:tc>
      </w:tr>
      <w:tr w:rsidR="00761FEF" w:rsidRPr="00761FEF" w:rsidTr="00F47178">
        <w:trPr>
          <w:trHeight w:val="543"/>
        </w:trPr>
        <w:tc>
          <w:tcPr>
            <w:tcW w:w="4395" w:type="dxa"/>
            <w:tcBorders>
              <w:top w:val="single" w:sz="8" w:space="0" w:color="9BBB59"/>
              <w:left w:val="single" w:sz="24" w:space="0" w:color="92D050"/>
              <w:bottom w:val="single" w:sz="8" w:space="0" w:color="9BBB59"/>
              <w:right w:val="single" w:sz="8" w:space="0" w:color="9BBB59"/>
            </w:tcBorders>
            <w:shd w:val="clear" w:color="auto" w:fill="EFF3EA"/>
            <w:tcMar>
              <w:top w:w="15" w:type="dxa"/>
              <w:left w:w="15" w:type="dxa"/>
              <w:bottom w:w="0" w:type="dxa"/>
              <w:right w:w="15" w:type="dxa"/>
            </w:tcMar>
            <w:vAlign w:val="center"/>
            <w:hideMark/>
          </w:tcPr>
          <w:p w:rsidR="00761FEF" w:rsidRPr="00761FEF" w:rsidRDefault="00761FEF" w:rsidP="00041408">
            <w:pPr>
              <w:pStyle w:val="NoSpacing"/>
              <w:rPr>
                <w:rFonts w:asciiTheme="minorHAnsi" w:hAnsiTheme="minorHAnsi" w:cs="Arial"/>
                <w:b/>
                <w:sz w:val="24"/>
                <w:szCs w:val="24"/>
                <w:lang w:val="en-US"/>
              </w:rPr>
            </w:pPr>
            <w:r w:rsidRPr="00761FEF">
              <w:rPr>
                <w:rFonts w:asciiTheme="minorHAnsi" w:hAnsiTheme="minorHAnsi" w:cs="Arial"/>
                <w:b/>
                <w:bCs/>
                <w:sz w:val="24"/>
                <w:szCs w:val="24"/>
                <w:lang w:val="en-US"/>
              </w:rPr>
              <w:t xml:space="preserve"> LONG LIFE MILK (UHT MILK)</w:t>
            </w:r>
          </w:p>
        </w:tc>
        <w:tc>
          <w:tcPr>
            <w:tcW w:w="2409" w:type="dxa"/>
            <w:tcBorders>
              <w:top w:val="single" w:sz="8" w:space="0" w:color="9BBB59"/>
              <w:left w:val="single" w:sz="8" w:space="0" w:color="9BBB59"/>
              <w:bottom w:val="single" w:sz="8" w:space="0" w:color="9BBB59"/>
              <w:right w:val="single" w:sz="8" w:space="0" w:color="9BBB59"/>
            </w:tcBorders>
            <w:shd w:val="clear" w:color="auto" w:fill="EFF3EA"/>
            <w:tcMar>
              <w:top w:w="15" w:type="dxa"/>
              <w:left w:w="15" w:type="dxa"/>
              <w:bottom w:w="0" w:type="dxa"/>
              <w:right w:w="15" w:type="dxa"/>
            </w:tcMar>
            <w:vAlign w:val="center"/>
          </w:tcPr>
          <w:p w:rsidR="00761FEF" w:rsidRPr="00761FEF" w:rsidRDefault="00761FEF" w:rsidP="00D2222C">
            <w:pPr>
              <w:pStyle w:val="NormalWeb"/>
              <w:tabs>
                <w:tab w:val="left" w:pos="2678"/>
              </w:tabs>
              <w:spacing w:before="0" w:beforeAutospacing="0" w:after="0" w:afterAutospacing="0"/>
              <w:ind w:right="127"/>
              <w:jc w:val="center"/>
              <w:rPr>
                <w:rFonts w:asciiTheme="minorHAnsi" w:hAnsiTheme="minorHAnsi" w:cs="Arial"/>
                <w:color w:val="FF0000"/>
                <w:sz w:val="28"/>
                <w:szCs w:val="36"/>
              </w:rPr>
            </w:pPr>
            <w:r w:rsidRPr="00761FEF">
              <w:rPr>
                <w:rFonts w:asciiTheme="minorHAnsi" w:eastAsia="Calibri" w:hAnsiTheme="minorHAnsi"/>
                <w:b/>
                <w:bCs/>
                <w:kern w:val="24"/>
                <w:sz w:val="28"/>
                <w:szCs w:val="32"/>
              </w:rPr>
              <w:t>9.0</w:t>
            </w:r>
          </w:p>
        </w:tc>
        <w:tc>
          <w:tcPr>
            <w:tcW w:w="2410" w:type="dxa"/>
            <w:tcBorders>
              <w:top w:val="single" w:sz="8" w:space="0" w:color="9BBB59"/>
              <w:left w:val="single" w:sz="8" w:space="0" w:color="9BBB59"/>
              <w:bottom w:val="single" w:sz="8" w:space="0" w:color="9BBB59"/>
              <w:right w:val="single" w:sz="24" w:space="0" w:color="92D050"/>
            </w:tcBorders>
            <w:shd w:val="clear" w:color="auto" w:fill="EFF3EA"/>
            <w:tcMar>
              <w:top w:w="15" w:type="dxa"/>
              <w:left w:w="15" w:type="dxa"/>
              <w:bottom w:w="0" w:type="dxa"/>
              <w:right w:w="15" w:type="dxa"/>
            </w:tcMar>
            <w:vAlign w:val="center"/>
          </w:tcPr>
          <w:p w:rsidR="00761FEF" w:rsidRPr="00761FEF" w:rsidRDefault="00761FEF" w:rsidP="00D2222C">
            <w:pPr>
              <w:pStyle w:val="NormalWeb"/>
              <w:spacing w:before="0" w:beforeAutospacing="0" w:after="0" w:afterAutospacing="0"/>
              <w:ind w:right="331"/>
              <w:jc w:val="center"/>
              <w:rPr>
                <w:rFonts w:asciiTheme="minorHAnsi" w:hAnsiTheme="minorHAnsi" w:cs="Arial"/>
                <w:sz w:val="28"/>
                <w:szCs w:val="36"/>
              </w:rPr>
            </w:pPr>
            <w:r w:rsidRPr="00761FEF">
              <w:rPr>
                <w:rFonts w:asciiTheme="minorHAnsi" w:eastAsia="Calibri" w:hAnsiTheme="minorHAnsi"/>
                <w:b/>
                <w:bCs/>
                <w:kern w:val="24"/>
                <w:sz w:val="28"/>
                <w:szCs w:val="32"/>
              </w:rPr>
              <w:t>0.7</w:t>
            </w:r>
          </w:p>
        </w:tc>
      </w:tr>
      <w:tr w:rsidR="00761FEF" w:rsidRPr="00761FEF" w:rsidTr="00F47178">
        <w:trPr>
          <w:trHeight w:val="543"/>
        </w:trPr>
        <w:tc>
          <w:tcPr>
            <w:tcW w:w="4395" w:type="dxa"/>
            <w:tcBorders>
              <w:top w:val="single" w:sz="8" w:space="0" w:color="9BBB59"/>
              <w:left w:val="single" w:sz="24" w:space="0" w:color="92D050"/>
              <w:bottom w:val="single" w:sz="8" w:space="0" w:color="9BBB59"/>
              <w:right w:val="single" w:sz="8" w:space="0" w:color="9BBB59"/>
            </w:tcBorders>
            <w:shd w:val="clear" w:color="auto" w:fill="EFF3EA"/>
            <w:tcMar>
              <w:top w:w="15" w:type="dxa"/>
              <w:left w:w="15" w:type="dxa"/>
              <w:bottom w:w="0" w:type="dxa"/>
              <w:right w:w="15" w:type="dxa"/>
            </w:tcMar>
            <w:vAlign w:val="center"/>
            <w:hideMark/>
          </w:tcPr>
          <w:p w:rsidR="00761FEF" w:rsidRPr="00761FEF" w:rsidRDefault="00761FEF" w:rsidP="00041408">
            <w:pPr>
              <w:pStyle w:val="NoSpacing"/>
              <w:rPr>
                <w:rFonts w:asciiTheme="minorHAnsi" w:hAnsiTheme="minorHAnsi" w:cs="Arial"/>
                <w:b/>
                <w:sz w:val="24"/>
                <w:szCs w:val="24"/>
                <w:lang w:val="en-US"/>
              </w:rPr>
            </w:pPr>
            <w:r w:rsidRPr="00761FEF">
              <w:rPr>
                <w:rFonts w:asciiTheme="minorHAnsi" w:hAnsiTheme="minorHAnsi" w:cs="Arial"/>
                <w:b/>
                <w:bCs/>
                <w:sz w:val="24"/>
                <w:szCs w:val="24"/>
                <w:lang w:val="en-US"/>
              </w:rPr>
              <w:t xml:space="preserve"> FLAVOURED MILK</w:t>
            </w:r>
          </w:p>
        </w:tc>
        <w:tc>
          <w:tcPr>
            <w:tcW w:w="2409" w:type="dxa"/>
            <w:tcBorders>
              <w:top w:val="single" w:sz="8" w:space="0" w:color="9BBB59"/>
              <w:left w:val="single" w:sz="8" w:space="0" w:color="9BBB59"/>
              <w:bottom w:val="single" w:sz="8" w:space="0" w:color="9BBB59"/>
              <w:right w:val="single" w:sz="8" w:space="0" w:color="9BBB59"/>
            </w:tcBorders>
            <w:shd w:val="clear" w:color="auto" w:fill="EFF3EA"/>
            <w:tcMar>
              <w:top w:w="15" w:type="dxa"/>
              <w:left w:w="15" w:type="dxa"/>
              <w:bottom w:w="0" w:type="dxa"/>
              <w:right w:w="15" w:type="dxa"/>
            </w:tcMar>
            <w:vAlign w:val="center"/>
          </w:tcPr>
          <w:p w:rsidR="00761FEF" w:rsidRPr="00761FEF" w:rsidRDefault="00761FEF" w:rsidP="00D2222C">
            <w:pPr>
              <w:pStyle w:val="NormalWeb"/>
              <w:tabs>
                <w:tab w:val="left" w:pos="2678"/>
              </w:tabs>
              <w:spacing w:before="0" w:beforeAutospacing="0" w:after="0" w:afterAutospacing="0"/>
              <w:ind w:right="127"/>
              <w:jc w:val="center"/>
              <w:rPr>
                <w:rFonts w:asciiTheme="minorHAnsi" w:hAnsiTheme="minorHAnsi" w:cs="Arial"/>
                <w:color w:val="FF0000"/>
                <w:sz w:val="28"/>
                <w:szCs w:val="36"/>
              </w:rPr>
            </w:pPr>
            <w:r w:rsidRPr="00761FEF">
              <w:rPr>
                <w:rFonts w:asciiTheme="minorHAnsi" w:eastAsia="Calibri" w:hAnsiTheme="minorHAnsi"/>
                <w:b/>
                <w:bCs/>
                <w:color w:val="FF0000"/>
                <w:kern w:val="24"/>
                <w:sz w:val="28"/>
                <w:szCs w:val="32"/>
              </w:rPr>
              <w:t>-6.7</w:t>
            </w:r>
          </w:p>
        </w:tc>
        <w:tc>
          <w:tcPr>
            <w:tcW w:w="2410" w:type="dxa"/>
            <w:tcBorders>
              <w:top w:val="single" w:sz="8" w:space="0" w:color="9BBB59"/>
              <w:left w:val="single" w:sz="8" w:space="0" w:color="9BBB59"/>
              <w:bottom w:val="single" w:sz="8" w:space="0" w:color="9BBB59"/>
              <w:right w:val="single" w:sz="24" w:space="0" w:color="92D050"/>
            </w:tcBorders>
            <w:shd w:val="clear" w:color="auto" w:fill="EFF3EA"/>
            <w:tcMar>
              <w:top w:w="15" w:type="dxa"/>
              <w:left w:w="15" w:type="dxa"/>
              <w:bottom w:w="0" w:type="dxa"/>
              <w:right w:w="15" w:type="dxa"/>
            </w:tcMar>
            <w:vAlign w:val="center"/>
          </w:tcPr>
          <w:p w:rsidR="00761FEF" w:rsidRPr="00761FEF" w:rsidRDefault="00761FEF" w:rsidP="00D2222C">
            <w:pPr>
              <w:pStyle w:val="NormalWeb"/>
              <w:spacing w:before="0" w:beforeAutospacing="0" w:after="0" w:afterAutospacing="0"/>
              <w:ind w:right="331"/>
              <w:jc w:val="center"/>
              <w:rPr>
                <w:rFonts w:asciiTheme="minorHAnsi" w:hAnsiTheme="minorHAnsi" w:cs="Arial"/>
                <w:sz w:val="28"/>
                <w:szCs w:val="36"/>
              </w:rPr>
            </w:pPr>
            <w:r w:rsidRPr="00761FEF">
              <w:rPr>
                <w:rFonts w:asciiTheme="minorHAnsi" w:eastAsia="Calibri" w:hAnsiTheme="minorHAnsi"/>
                <w:b/>
                <w:bCs/>
                <w:kern w:val="24"/>
                <w:sz w:val="28"/>
                <w:szCs w:val="32"/>
              </w:rPr>
              <w:t>3.9</w:t>
            </w:r>
          </w:p>
        </w:tc>
      </w:tr>
      <w:tr w:rsidR="00761FEF" w:rsidRPr="00761FEF" w:rsidTr="00F47178">
        <w:trPr>
          <w:trHeight w:val="543"/>
        </w:trPr>
        <w:tc>
          <w:tcPr>
            <w:tcW w:w="4395" w:type="dxa"/>
            <w:tcBorders>
              <w:top w:val="single" w:sz="8" w:space="0" w:color="9BBB59"/>
              <w:left w:val="single" w:sz="24" w:space="0" w:color="92D050"/>
              <w:bottom w:val="single" w:sz="8" w:space="0" w:color="9BBB59"/>
              <w:right w:val="single" w:sz="8" w:space="0" w:color="9BBB59"/>
            </w:tcBorders>
            <w:shd w:val="clear" w:color="auto" w:fill="EFF3EA"/>
            <w:tcMar>
              <w:top w:w="15" w:type="dxa"/>
              <w:left w:w="15" w:type="dxa"/>
              <w:bottom w:w="0" w:type="dxa"/>
              <w:right w:w="15" w:type="dxa"/>
            </w:tcMar>
            <w:vAlign w:val="center"/>
            <w:hideMark/>
          </w:tcPr>
          <w:p w:rsidR="00761FEF" w:rsidRPr="00761FEF" w:rsidRDefault="00761FEF" w:rsidP="00041408">
            <w:pPr>
              <w:pStyle w:val="NoSpacing"/>
              <w:rPr>
                <w:rFonts w:asciiTheme="minorHAnsi" w:hAnsiTheme="minorHAnsi" w:cs="Arial"/>
                <w:b/>
                <w:sz w:val="24"/>
                <w:szCs w:val="24"/>
                <w:lang w:val="en-US"/>
              </w:rPr>
            </w:pPr>
            <w:r w:rsidRPr="00761FEF">
              <w:rPr>
                <w:rFonts w:asciiTheme="minorHAnsi" w:hAnsiTheme="minorHAnsi" w:cs="Arial"/>
                <w:b/>
                <w:bCs/>
                <w:sz w:val="24"/>
                <w:szCs w:val="24"/>
                <w:lang w:val="en-US"/>
              </w:rPr>
              <w:t xml:space="preserve"> YOGHURT</w:t>
            </w:r>
          </w:p>
        </w:tc>
        <w:tc>
          <w:tcPr>
            <w:tcW w:w="2409" w:type="dxa"/>
            <w:tcBorders>
              <w:top w:val="single" w:sz="8" w:space="0" w:color="9BBB59"/>
              <w:left w:val="single" w:sz="8" w:space="0" w:color="9BBB59"/>
              <w:bottom w:val="single" w:sz="8" w:space="0" w:color="9BBB59"/>
              <w:right w:val="single" w:sz="8" w:space="0" w:color="9BBB59"/>
            </w:tcBorders>
            <w:shd w:val="clear" w:color="auto" w:fill="EFF3EA"/>
            <w:tcMar>
              <w:top w:w="15" w:type="dxa"/>
              <w:left w:w="15" w:type="dxa"/>
              <w:bottom w:w="0" w:type="dxa"/>
              <w:right w:w="15" w:type="dxa"/>
            </w:tcMar>
            <w:vAlign w:val="center"/>
          </w:tcPr>
          <w:p w:rsidR="00761FEF" w:rsidRPr="00761FEF" w:rsidRDefault="00761FEF" w:rsidP="00D2222C">
            <w:pPr>
              <w:pStyle w:val="NormalWeb"/>
              <w:tabs>
                <w:tab w:val="left" w:pos="2678"/>
              </w:tabs>
              <w:spacing w:before="0" w:beforeAutospacing="0" w:after="0" w:afterAutospacing="0"/>
              <w:ind w:right="127"/>
              <w:jc w:val="center"/>
              <w:rPr>
                <w:rFonts w:asciiTheme="minorHAnsi" w:hAnsiTheme="minorHAnsi" w:cs="Arial"/>
                <w:color w:val="FF0000"/>
                <w:sz w:val="28"/>
                <w:szCs w:val="36"/>
              </w:rPr>
            </w:pPr>
            <w:r w:rsidRPr="00761FEF">
              <w:rPr>
                <w:rFonts w:asciiTheme="minorHAnsi" w:eastAsia="Calibri" w:hAnsiTheme="minorHAnsi"/>
                <w:b/>
                <w:bCs/>
                <w:color w:val="FF0000"/>
                <w:kern w:val="24"/>
                <w:sz w:val="28"/>
                <w:szCs w:val="32"/>
              </w:rPr>
              <w:t>-0.1</w:t>
            </w:r>
          </w:p>
        </w:tc>
        <w:tc>
          <w:tcPr>
            <w:tcW w:w="2410" w:type="dxa"/>
            <w:tcBorders>
              <w:top w:val="single" w:sz="8" w:space="0" w:color="9BBB59"/>
              <w:left w:val="single" w:sz="8" w:space="0" w:color="9BBB59"/>
              <w:bottom w:val="single" w:sz="8" w:space="0" w:color="9BBB59"/>
              <w:right w:val="single" w:sz="24" w:space="0" w:color="92D050"/>
            </w:tcBorders>
            <w:shd w:val="clear" w:color="auto" w:fill="EFF3EA"/>
            <w:tcMar>
              <w:top w:w="15" w:type="dxa"/>
              <w:left w:w="15" w:type="dxa"/>
              <w:bottom w:w="0" w:type="dxa"/>
              <w:right w:w="15" w:type="dxa"/>
            </w:tcMar>
            <w:vAlign w:val="center"/>
          </w:tcPr>
          <w:p w:rsidR="00761FEF" w:rsidRPr="00761FEF" w:rsidRDefault="00761FEF" w:rsidP="00D2222C">
            <w:pPr>
              <w:pStyle w:val="NormalWeb"/>
              <w:spacing w:before="0" w:beforeAutospacing="0" w:after="0" w:afterAutospacing="0"/>
              <w:ind w:right="331"/>
              <w:jc w:val="center"/>
              <w:rPr>
                <w:rFonts w:asciiTheme="minorHAnsi" w:hAnsiTheme="minorHAnsi" w:cs="Arial"/>
                <w:sz w:val="28"/>
                <w:szCs w:val="36"/>
              </w:rPr>
            </w:pPr>
            <w:r w:rsidRPr="00761FEF">
              <w:rPr>
                <w:rFonts w:asciiTheme="minorHAnsi" w:eastAsia="Calibri" w:hAnsiTheme="minorHAnsi"/>
                <w:b/>
                <w:bCs/>
                <w:kern w:val="24"/>
                <w:sz w:val="28"/>
                <w:szCs w:val="32"/>
              </w:rPr>
              <w:t>0.1</w:t>
            </w:r>
          </w:p>
        </w:tc>
      </w:tr>
      <w:tr w:rsidR="00761FEF" w:rsidRPr="00761FEF" w:rsidTr="00F47178">
        <w:trPr>
          <w:trHeight w:val="543"/>
        </w:trPr>
        <w:tc>
          <w:tcPr>
            <w:tcW w:w="4395" w:type="dxa"/>
            <w:tcBorders>
              <w:top w:val="single" w:sz="8" w:space="0" w:color="9BBB59"/>
              <w:left w:val="single" w:sz="24" w:space="0" w:color="92D050"/>
              <w:bottom w:val="single" w:sz="8" w:space="0" w:color="9BBB59"/>
              <w:right w:val="single" w:sz="8" w:space="0" w:color="9BBB59"/>
            </w:tcBorders>
            <w:shd w:val="clear" w:color="auto" w:fill="EFF3EA"/>
            <w:tcMar>
              <w:top w:w="15" w:type="dxa"/>
              <w:left w:w="15" w:type="dxa"/>
              <w:bottom w:w="0" w:type="dxa"/>
              <w:right w:w="15" w:type="dxa"/>
            </w:tcMar>
            <w:vAlign w:val="center"/>
            <w:hideMark/>
          </w:tcPr>
          <w:p w:rsidR="00761FEF" w:rsidRPr="00761FEF" w:rsidRDefault="00761FEF" w:rsidP="00041408">
            <w:pPr>
              <w:pStyle w:val="NoSpacing"/>
              <w:rPr>
                <w:rFonts w:asciiTheme="minorHAnsi" w:hAnsiTheme="minorHAnsi" w:cs="Arial"/>
                <w:b/>
                <w:sz w:val="24"/>
                <w:szCs w:val="24"/>
                <w:lang w:val="en-US"/>
              </w:rPr>
            </w:pPr>
            <w:r w:rsidRPr="00761FEF">
              <w:rPr>
                <w:rFonts w:asciiTheme="minorHAnsi" w:hAnsiTheme="minorHAnsi" w:cs="Arial"/>
                <w:b/>
                <w:bCs/>
                <w:sz w:val="24"/>
                <w:szCs w:val="24"/>
                <w:lang w:val="en-US"/>
              </w:rPr>
              <w:t xml:space="preserve"> MAAS</w:t>
            </w:r>
          </w:p>
        </w:tc>
        <w:tc>
          <w:tcPr>
            <w:tcW w:w="2409" w:type="dxa"/>
            <w:tcBorders>
              <w:top w:val="single" w:sz="8" w:space="0" w:color="9BBB59"/>
              <w:left w:val="single" w:sz="8" w:space="0" w:color="9BBB59"/>
              <w:bottom w:val="single" w:sz="8" w:space="0" w:color="9BBB59"/>
              <w:right w:val="single" w:sz="8" w:space="0" w:color="9BBB59"/>
            </w:tcBorders>
            <w:shd w:val="clear" w:color="auto" w:fill="EFF3EA"/>
            <w:tcMar>
              <w:top w:w="15" w:type="dxa"/>
              <w:left w:w="15" w:type="dxa"/>
              <w:bottom w:w="0" w:type="dxa"/>
              <w:right w:w="15" w:type="dxa"/>
            </w:tcMar>
            <w:vAlign w:val="center"/>
          </w:tcPr>
          <w:p w:rsidR="00761FEF" w:rsidRPr="00761FEF" w:rsidRDefault="00761FEF" w:rsidP="00D2222C">
            <w:pPr>
              <w:pStyle w:val="NormalWeb"/>
              <w:tabs>
                <w:tab w:val="left" w:pos="2678"/>
              </w:tabs>
              <w:spacing w:before="0" w:beforeAutospacing="0" w:after="0" w:afterAutospacing="0"/>
              <w:ind w:right="127"/>
              <w:jc w:val="center"/>
              <w:rPr>
                <w:rFonts w:asciiTheme="minorHAnsi" w:hAnsiTheme="minorHAnsi" w:cs="Arial"/>
                <w:sz w:val="28"/>
                <w:szCs w:val="36"/>
              </w:rPr>
            </w:pPr>
            <w:r w:rsidRPr="00761FEF">
              <w:rPr>
                <w:rFonts w:asciiTheme="minorHAnsi" w:eastAsia="Calibri" w:hAnsiTheme="minorHAnsi"/>
                <w:b/>
                <w:bCs/>
                <w:color w:val="000000" w:themeColor="dark1"/>
                <w:kern w:val="24"/>
                <w:sz w:val="28"/>
                <w:szCs w:val="32"/>
              </w:rPr>
              <w:t>4.0</w:t>
            </w:r>
          </w:p>
        </w:tc>
        <w:tc>
          <w:tcPr>
            <w:tcW w:w="2410" w:type="dxa"/>
            <w:tcBorders>
              <w:top w:val="single" w:sz="8" w:space="0" w:color="9BBB59"/>
              <w:left w:val="single" w:sz="8" w:space="0" w:color="9BBB59"/>
              <w:bottom w:val="single" w:sz="8" w:space="0" w:color="9BBB59"/>
              <w:right w:val="single" w:sz="24" w:space="0" w:color="92D050"/>
            </w:tcBorders>
            <w:shd w:val="clear" w:color="auto" w:fill="EFF3EA"/>
            <w:tcMar>
              <w:top w:w="15" w:type="dxa"/>
              <w:left w:w="15" w:type="dxa"/>
              <w:bottom w:w="0" w:type="dxa"/>
              <w:right w:w="15" w:type="dxa"/>
            </w:tcMar>
            <w:vAlign w:val="center"/>
          </w:tcPr>
          <w:p w:rsidR="00761FEF" w:rsidRPr="00761FEF" w:rsidRDefault="00761FEF" w:rsidP="00D2222C">
            <w:pPr>
              <w:pStyle w:val="NormalWeb"/>
              <w:spacing w:before="0" w:beforeAutospacing="0" w:after="0" w:afterAutospacing="0"/>
              <w:ind w:right="331"/>
              <w:jc w:val="center"/>
              <w:rPr>
                <w:rFonts w:asciiTheme="minorHAnsi" w:hAnsiTheme="minorHAnsi" w:cs="Arial"/>
                <w:sz w:val="28"/>
                <w:szCs w:val="36"/>
              </w:rPr>
            </w:pPr>
            <w:r w:rsidRPr="00761FEF">
              <w:rPr>
                <w:rFonts w:asciiTheme="minorHAnsi" w:eastAsia="Calibri" w:hAnsiTheme="minorHAnsi"/>
                <w:b/>
                <w:bCs/>
                <w:kern w:val="24"/>
                <w:sz w:val="28"/>
                <w:szCs w:val="32"/>
              </w:rPr>
              <w:t>0.9</w:t>
            </w:r>
          </w:p>
        </w:tc>
      </w:tr>
      <w:tr w:rsidR="00761FEF" w:rsidRPr="00761FEF" w:rsidTr="00F47178">
        <w:trPr>
          <w:trHeight w:val="543"/>
        </w:trPr>
        <w:tc>
          <w:tcPr>
            <w:tcW w:w="4395" w:type="dxa"/>
            <w:tcBorders>
              <w:top w:val="single" w:sz="8" w:space="0" w:color="9BBB59"/>
              <w:left w:val="single" w:sz="24" w:space="0" w:color="92D050"/>
              <w:bottom w:val="single" w:sz="8" w:space="0" w:color="9BBB59"/>
              <w:right w:val="single" w:sz="8" w:space="0" w:color="9BBB59"/>
            </w:tcBorders>
            <w:shd w:val="clear" w:color="auto" w:fill="EFF3EA"/>
            <w:tcMar>
              <w:top w:w="15" w:type="dxa"/>
              <w:left w:w="15" w:type="dxa"/>
              <w:bottom w:w="0" w:type="dxa"/>
              <w:right w:w="15" w:type="dxa"/>
            </w:tcMar>
            <w:vAlign w:val="center"/>
            <w:hideMark/>
          </w:tcPr>
          <w:p w:rsidR="00761FEF" w:rsidRPr="00761FEF" w:rsidRDefault="00761FEF" w:rsidP="00041408">
            <w:pPr>
              <w:pStyle w:val="NoSpacing"/>
              <w:rPr>
                <w:rFonts w:asciiTheme="minorHAnsi" w:hAnsiTheme="minorHAnsi" w:cs="Arial"/>
                <w:b/>
                <w:sz w:val="24"/>
                <w:szCs w:val="24"/>
                <w:lang w:val="en-US"/>
              </w:rPr>
            </w:pPr>
            <w:r w:rsidRPr="00761FEF">
              <w:rPr>
                <w:rFonts w:asciiTheme="minorHAnsi" w:hAnsiTheme="minorHAnsi" w:cs="Arial"/>
                <w:b/>
                <w:bCs/>
                <w:sz w:val="24"/>
                <w:szCs w:val="24"/>
                <w:lang w:val="en-US"/>
              </w:rPr>
              <w:t xml:space="preserve"> PRE-PACKAGED CHEESE</w:t>
            </w:r>
          </w:p>
        </w:tc>
        <w:tc>
          <w:tcPr>
            <w:tcW w:w="2409" w:type="dxa"/>
            <w:tcBorders>
              <w:top w:val="single" w:sz="8" w:space="0" w:color="9BBB59"/>
              <w:left w:val="single" w:sz="8" w:space="0" w:color="9BBB59"/>
              <w:bottom w:val="single" w:sz="8" w:space="0" w:color="9BBB59"/>
              <w:right w:val="single" w:sz="8" w:space="0" w:color="9BBB59"/>
            </w:tcBorders>
            <w:shd w:val="clear" w:color="auto" w:fill="EFF3EA"/>
            <w:tcMar>
              <w:top w:w="15" w:type="dxa"/>
              <w:left w:w="15" w:type="dxa"/>
              <w:bottom w:w="0" w:type="dxa"/>
              <w:right w:w="15" w:type="dxa"/>
            </w:tcMar>
            <w:vAlign w:val="center"/>
          </w:tcPr>
          <w:p w:rsidR="00761FEF" w:rsidRPr="00761FEF" w:rsidRDefault="00761FEF" w:rsidP="00D2222C">
            <w:pPr>
              <w:pStyle w:val="NormalWeb"/>
              <w:tabs>
                <w:tab w:val="left" w:pos="2678"/>
              </w:tabs>
              <w:spacing w:before="0" w:beforeAutospacing="0" w:after="0" w:afterAutospacing="0"/>
              <w:ind w:right="127"/>
              <w:jc w:val="center"/>
              <w:rPr>
                <w:rFonts w:asciiTheme="minorHAnsi" w:hAnsiTheme="minorHAnsi" w:cs="Arial"/>
                <w:sz w:val="28"/>
                <w:szCs w:val="36"/>
              </w:rPr>
            </w:pPr>
            <w:r w:rsidRPr="00761FEF">
              <w:rPr>
                <w:rFonts w:asciiTheme="minorHAnsi" w:eastAsia="Calibri" w:hAnsiTheme="minorHAnsi"/>
                <w:b/>
                <w:bCs/>
                <w:color w:val="000000" w:themeColor="dark1"/>
                <w:kern w:val="24"/>
                <w:sz w:val="28"/>
                <w:szCs w:val="32"/>
              </w:rPr>
              <w:t>8.2</w:t>
            </w:r>
          </w:p>
        </w:tc>
        <w:tc>
          <w:tcPr>
            <w:tcW w:w="2410" w:type="dxa"/>
            <w:tcBorders>
              <w:top w:val="single" w:sz="8" w:space="0" w:color="9BBB59"/>
              <w:left w:val="single" w:sz="8" w:space="0" w:color="9BBB59"/>
              <w:bottom w:val="single" w:sz="8" w:space="0" w:color="9BBB59"/>
              <w:right w:val="single" w:sz="24" w:space="0" w:color="92D050"/>
            </w:tcBorders>
            <w:shd w:val="clear" w:color="auto" w:fill="EFF3EA"/>
            <w:tcMar>
              <w:top w:w="15" w:type="dxa"/>
              <w:left w:w="15" w:type="dxa"/>
              <w:bottom w:w="0" w:type="dxa"/>
              <w:right w:w="15" w:type="dxa"/>
            </w:tcMar>
            <w:vAlign w:val="center"/>
          </w:tcPr>
          <w:p w:rsidR="00761FEF" w:rsidRPr="00761FEF" w:rsidRDefault="00761FEF" w:rsidP="00D2222C">
            <w:pPr>
              <w:pStyle w:val="NormalWeb"/>
              <w:spacing w:before="0" w:beforeAutospacing="0" w:after="0" w:afterAutospacing="0"/>
              <w:ind w:right="331"/>
              <w:jc w:val="center"/>
              <w:rPr>
                <w:rFonts w:asciiTheme="minorHAnsi" w:hAnsiTheme="minorHAnsi" w:cs="Arial"/>
                <w:sz w:val="28"/>
                <w:szCs w:val="36"/>
              </w:rPr>
            </w:pPr>
            <w:r w:rsidRPr="00761FEF">
              <w:rPr>
                <w:rFonts w:asciiTheme="minorHAnsi" w:eastAsia="Calibri" w:hAnsiTheme="minorHAnsi"/>
                <w:b/>
                <w:bCs/>
                <w:kern w:val="24"/>
                <w:sz w:val="28"/>
                <w:szCs w:val="32"/>
              </w:rPr>
              <w:t>2.1</w:t>
            </w:r>
          </w:p>
        </w:tc>
      </w:tr>
      <w:tr w:rsidR="00761FEF" w:rsidRPr="00761FEF" w:rsidTr="00F47178">
        <w:trPr>
          <w:trHeight w:val="543"/>
        </w:trPr>
        <w:tc>
          <w:tcPr>
            <w:tcW w:w="4395" w:type="dxa"/>
            <w:tcBorders>
              <w:top w:val="single" w:sz="8" w:space="0" w:color="9BBB59"/>
              <w:left w:val="single" w:sz="24" w:space="0" w:color="92D050"/>
              <w:bottom w:val="single" w:sz="8" w:space="0" w:color="9BBB59"/>
              <w:right w:val="single" w:sz="8" w:space="0" w:color="9BBB59"/>
            </w:tcBorders>
            <w:shd w:val="clear" w:color="auto" w:fill="EFF3EA"/>
            <w:tcMar>
              <w:top w:w="15" w:type="dxa"/>
              <w:left w:w="15" w:type="dxa"/>
              <w:bottom w:w="0" w:type="dxa"/>
              <w:right w:w="15" w:type="dxa"/>
            </w:tcMar>
            <w:vAlign w:val="center"/>
            <w:hideMark/>
          </w:tcPr>
          <w:p w:rsidR="00761FEF" w:rsidRPr="00761FEF" w:rsidRDefault="00761FEF" w:rsidP="00041408">
            <w:pPr>
              <w:pStyle w:val="NoSpacing"/>
              <w:rPr>
                <w:rFonts w:asciiTheme="minorHAnsi" w:hAnsiTheme="minorHAnsi" w:cs="Arial"/>
                <w:b/>
                <w:sz w:val="24"/>
                <w:szCs w:val="24"/>
                <w:lang w:val="en-US"/>
              </w:rPr>
            </w:pPr>
            <w:r w:rsidRPr="00761FEF">
              <w:rPr>
                <w:rFonts w:asciiTheme="minorHAnsi" w:hAnsiTheme="minorHAnsi" w:cs="Arial"/>
                <w:b/>
                <w:bCs/>
                <w:sz w:val="24"/>
                <w:szCs w:val="24"/>
                <w:lang w:val="en-US"/>
              </w:rPr>
              <w:t xml:space="preserve"> CREAM CHEESE</w:t>
            </w:r>
          </w:p>
        </w:tc>
        <w:tc>
          <w:tcPr>
            <w:tcW w:w="2409" w:type="dxa"/>
            <w:tcBorders>
              <w:top w:val="single" w:sz="8" w:space="0" w:color="9BBB59"/>
              <w:left w:val="single" w:sz="8" w:space="0" w:color="9BBB59"/>
              <w:bottom w:val="single" w:sz="8" w:space="0" w:color="9BBB59"/>
              <w:right w:val="single" w:sz="8" w:space="0" w:color="9BBB59"/>
            </w:tcBorders>
            <w:shd w:val="clear" w:color="auto" w:fill="EFF3EA"/>
            <w:tcMar>
              <w:top w:w="15" w:type="dxa"/>
              <w:left w:w="15" w:type="dxa"/>
              <w:bottom w:w="0" w:type="dxa"/>
              <w:right w:w="15" w:type="dxa"/>
            </w:tcMar>
            <w:vAlign w:val="center"/>
          </w:tcPr>
          <w:p w:rsidR="00761FEF" w:rsidRPr="00761FEF" w:rsidRDefault="00761FEF" w:rsidP="00D2222C">
            <w:pPr>
              <w:pStyle w:val="NormalWeb"/>
              <w:tabs>
                <w:tab w:val="left" w:pos="2678"/>
              </w:tabs>
              <w:spacing w:before="0" w:beforeAutospacing="0" w:after="0" w:afterAutospacing="0"/>
              <w:ind w:right="127"/>
              <w:jc w:val="center"/>
              <w:rPr>
                <w:rFonts w:asciiTheme="minorHAnsi" w:hAnsiTheme="minorHAnsi" w:cs="Arial"/>
                <w:color w:val="FF0000"/>
                <w:sz w:val="28"/>
                <w:szCs w:val="36"/>
              </w:rPr>
            </w:pPr>
            <w:r w:rsidRPr="00761FEF">
              <w:rPr>
                <w:rFonts w:asciiTheme="minorHAnsi" w:eastAsia="Calibri" w:hAnsiTheme="minorHAnsi"/>
                <w:b/>
                <w:bCs/>
                <w:color w:val="FF0000"/>
                <w:kern w:val="24"/>
                <w:sz w:val="28"/>
                <w:szCs w:val="32"/>
              </w:rPr>
              <w:t>-9.8</w:t>
            </w:r>
          </w:p>
        </w:tc>
        <w:tc>
          <w:tcPr>
            <w:tcW w:w="2410" w:type="dxa"/>
            <w:tcBorders>
              <w:top w:val="single" w:sz="8" w:space="0" w:color="9BBB59"/>
              <w:left w:val="single" w:sz="8" w:space="0" w:color="9BBB59"/>
              <w:bottom w:val="single" w:sz="8" w:space="0" w:color="9BBB59"/>
              <w:right w:val="single" w:sz="24" w:space="0" w:color="92D050"/>
            </w:tcBorders>
            <w:shd w:val="clear" w:color="auto" w:fill="EFF3EA"/>
            <w:tcMar>
              <w:top w:w="15" w:type="dxa"/>
              <w:left w:w="15" w:type="dxa"/>
              <w:bottom w:w="0" w:type="dxa"/>
              <w:right w:w="15" w:type="dxa"/>
            </w:tcMar>
            <w:vAlign w:val="center"/>
          </w:tcPr>
          <w:p w:rsidR="00761FEF" w:rsidRPr="00761FEF" w:rsidRDefault="00761FEF" w:rsidP="00D2222C">
            <w:pPr>
              <w:pStyle w:val="NormalWeb"/>
              <w:spacing w:before="0" w:beforeAutospacing="0" w:after="0" w:afterAutospacing="0"/>
              <w:ind w:right="331"/>
              <w:jc w:val="center"/>
              <w:rPr>
                <w:rFonts w:asciiTheme="minorHAnsi" w:hAnsiTheme="minorHAnsi" w:cs="Arial"/>
                <w:sz w:val="28"/>
                <w:szCs w:val="36"/>
              </w:rPr>
            </w:pPr>
            <w:r w:rsidRPr="00761FEF">
              <w:rPr>
                <w:rFonts w:asciiTheme="minorHAnsi" w:eastAsia="Calibri" w:hAnsiTheme="minorHAnsi"/>
                <w:b/>
                <w:bCs/>
                <w:kern w:val="24"/>
                <w:sz w:val="28"/>
                <w:szCs w:val="32"/>
              </w:rPr>
              <w:t>9.2</w:t>
            </w:r>
          </w:p>
        </w:tc>
      </w:tr>
      <w:tr w:rsidR="00761FEF" w:rsidRPr="00761FEF" w:rsidTr="00F47178">
        <w:trPr>
          <w:trHeight w:val="543"/>
        </w:trPr>
        <w:tc>
          <w:tcPr>
            <w:tcW w:w="4395" w:type="dxa"/>
            <w:tcBorders>
              <w:top w:val="single" w:sz="8" w:space="0" w:color="9BBB59"/>
              <w:left w:val="single" w:sz="24" w:space="0" w:color="92D050"/>
              <w:bottom w:val="single" w:sz="8" w:space="0" w:color="9BBB59"/>
              <w:right w:val="single" w:sz="8" w:space="0" w:color="9BBB59"/>
            </w:tcBorders>
            <w:shd w:val="clear" w:color="auto" w:fill="EFF3EA"/>
            <w:tcMar>
              <w:top w:w="15" w:type="dxa"/>
              <w:left w:w="15" w:type="dxa"/>
              <w:bottom w:w="0" w:type="dxa"/>
              <w:right w:w="15" w:type="dxa"/>
            </w:tcMar>
            <w:vAlign w:val="center"/>
            <w:hideMark/>
          </w:tcPr>
          <w:p w:rsidR="00761FEF" w:rsidRPr="00761FEF" w:rsidRDefault="00761FEF" w:rsidP="00041408">
            <w:pPr>
              <w:pStyle w:val="NoSpacing"/>
              <w:rPr>
                <w:rFonts w:asciiTheme="minorHAnsi" w:hAnsiTheme="minorHAnsi" w:cs="Arial"/>
                <w:b/>
                <w:sz w:val="24"/>
                <w:szCs w:val="24"/>
                <w:lang w:val="en-US"/>
              </w:rPr>
            </w:pPr>
            <w:r w:rsidRPr="00761FEF">
              <w:rPr>
                <w:rFonts w:asciiTheme="minorHAnsi" w:hAnsiTheme="minorHAnsi" w:cs="Arial"/>
                <w:b/>
                <w:bCs/>
                <w:sz w:val="24"/>
                <w:szCs w:val="24"/>
                <w:lang w:val="en-US"/>
              </w:rPr>
              <w:t xml:space="preserve"> BUTTER</w:t>
            </w:r>
          </w:p>
        </w:tc>
        <w:tc>
          <w:tcPr>
            <w:tcW w:w="2409" w:type="dxa"/>
            <w:tcBorders>
              <w:top w:val="single" w:sz="8" w:space="0" w:color="9BBB59"/>
              <w:left w:val="single" w:sz="8" w:space="0" w:color="9BBB59"/>
              <w:bottom w:val="single" w:sz="8" w:space="0" w:color="9BBB59"/>
              <w:right w:val="single" w:sz="8" w:space="0" w:color="9BBB59"/>
            </w:tcBorders>
            <w:shd w:val="clear" w:color="auto" w:fill="EFF3EA"/>
            <w:tcMar>
              <w:top w:w="15" w:type="dxa"/>
              <w:left w:w="15" w:type="dxa"/>
              <w:bottom w:w="0" w:type="dxa"/>
              <w:right w:w="15" w:type="dxa"/>
            </w:tcMar>
            <w:vAlign w:val="center"/>
          </w:tcPr>
          <w:p w:rsidR="00761FEF" w:rsidRPr="00761FEF" w:rsidRDefault="00761FEF" w:rsidP="00D2222C">
            <w:pPr>
              <w:pStyle w:val="NormalWeb"/>
              <w:tabs>
                <w:tab w:val="left" w:pos="2678"/>
              </w:tabs>
              <w:spacing w:before="0" w:beforeAutospacing="0" w:after="0" w:afterAutospacing="0"/>
              <w:ind w:right="127"/>
              <w:jc w:val="center"/>
              <w:rPr>
                <w:rFonts w:asciiTheme="minorHAnsi" w:hAnsiTheme="minorHAnsi" w:cs="Arial"/>
                <w:color w:val="FF0000"/>
                <w:sz w:val="28"/>
                <w:szCs w:val="36"/>
              </w:rPr>
            </w:pPr>
            <w:r w:rsidRPr="00761FEF">
              <w:rPr>
                <w:rFonts w:asciiTheme="minorHAnsi" w:eastAsia="Calibri" w:hAnsiTheme="minorHAnsi"/>
                <w:b/>
                <w:bCs/>
                <w:color w:val="FF0000"/>
                <w:kern w:val="24"/>
                <w:sz w:val="28"/>
                <w:szCs w:val="32"/>
              </w:rPr>
              <w:t>-5.5</w:t>
            </w:r>
          </w:p>
        </w:tc>
        <w:tc>
          <w:tcPr>
            <w:tcW w:w="2410" w:type="dxa"/>
            <w:tcBorders>
              <w:top w:val="single" w:sz="8" w:space="0" w:color="9BBB59"/>
              <w:left w:val="single" w:sz="8" w:space="0" w:color="9BBB59"/>
              <w:bottom w:val="single" w:sz="8" w:space="0" w:color="9BBB59"/>
              <w:right w:val="single" w:sz="24" w:space="0" w:color="92D050"/>
            </w:tcBorders>
            <w:shd w:val="clear" w:color="auto" w:fill="EFF3EA"/>
            <w:tcMar>
              <w:top w:w="15" w:type="dxa"/>
              <w:left w:w="15" w:type="dxa"/>
              <w:bottom w:w="0" w:type="dxa"/>
              <w:right w:w="15" w:type="dxa"/>
            </w:tcMar>
            <w:vAlign w:val="center"/>
          </w:tcPr>
          <w:p w:rsidR="00761FEF" w:rsidRPr="00761FEF" w:rsidRDefault="00761FEF" w:rsidP="00D2222C">
            <w:pPr>
              <w:pStyle w:val="NormalWeb"/>
              <w:spacing w:before="0" w:beforeAutospacing="0" w:after="0" w:afterAutospacing="0"/>
              <w:ind w:right="331"/>
              <w:jc w:val="center"/>
              <w:rPr>
                <w:rFonts w:asciiTheme="minorHAnsi" w:hAnsiTheme="minorHAnsi" w:cs="Arial"/>
                <w:sz w:val="28"/>
                <w:szCs w:val="36"/>
              </w:rPr>
            </w:pPr>
            <w:r w:rsidRPr="00761FEF">
              <w:rPr>
                <w:rFonts w:asciiTheme="minorHAnsi" w:eastAsia="Calibri" w:hAnsiTheme="minorHAnsi"/>
                <w:b/>
                <w:bCs/>
                <w:kern w:val="24"/>
                <w:sz w:val="28"/>
                <w:szCs w:val="32"/>
              </w:rPr>
              <w:t>28.3</w:t>
            </w:r>
          </w:p>
        </w:tc>
      </w:tr>
      <w:tr w:rsidR="00761FEF" w:rsidRPr="00761FEF" w:rsidTr="00F47178">
        <w:trPr>
          <w:trHeight w:val="543"/>
        </w:trPr>
        <w:tc>
          <w:tcPr>
            <w:tcW w:w="4395" w:type="dxa"/>
            <w:tcBorders>
              <w:top w:val="single" w:sz="8" w:space="0" w:color="9BBB59"/>
              <w:left w:val="single" w:sz="24" w:space="0" w:color="92D050"/>
              <w:bottom w:val="single" w:sz="24" w:space="0" w:color="92D050"/>
              <w:right w:val="single" w:sz="8" w:space="0" w:color="9BBB59"/>
            </w:tcBorders>
            <w:shd w:val="clear" w:color="auto" w:fill="EFF3EA"/>
            <w:tcMar>
              <w:top w:w="15" w:type="dxa"/>
              <w:left w:w="15" w:type="dxa"/>
              <w:bottom w:w="0" w:type="dxa"/>
              <w:right w:w="15" w:type="dxa"/>
            </w:tcMar>
            <w:vAlign w:val="center"/>
            <w:hideMark/>
          </w:tcPr>
          <w:p w:rsidR="00761FEF" w:rsidRPr="00761FEF" w:rsidRDefault="00761FEF" w:rsidP="00041408">
            <w:pPr>
              <w:pStyle w:val="NoSpacing"/>
              <w:rPr>
                <w:rFonts w:asciiTheme="minorHAnsi" w:hAnsiTheme="minorHAnsi" w:cs="Arial"/>
                <w:b/>
                <w:sz w:val="24"/>
                <w:szCs w:val="24"/>
                <w:lang w:val="en-US"/>
              </w:rPr>
            </w:pPr>
            <w:r w:rsidRPr="00761FEF">
              <w:rPr>
                <w:rFonts w:asciiTheme="minorHAnsi" w:hAnsiTheme="minorHAnsi" w:cs="Arial"/>
                <w:b/>
                <w:bCs/>
                <w:sz w:val="24"/>
                <w:szCs w:val="24"/>
                <w:lang w:val="en-US"/>
              </w:rPr>
              <w:t xml:space="preserve"> CREAM</w:t>
            </w:r>
          </w:p>
        </w:tc>
        <w:tc>
          <w:tcPr>
            <w:tcW w:w="2409" w:type="dxa"/>
            <w:tcBorders>
              <w:top w:val="single" w:sz="8" w:space="0" w:color="9BBB59"/>
              <w:left w:val="single" w:sz="8" w:space="0" w:color="9BBB59"/>
              <w:bottom w:val="single" w:sz="24" w:space="0" w:color="92D050"/>
              <w:right w:val="single" w:sz="8" w:space="0" w:color="9BBB59"/>
            </w:tcBorders>
            <w:shd w:val="clear" w:color="auto" w:fill="EFF3EA"/>
            <w:tcMar>
              <w:top w:w="15" w:type="dxa"/>
              <w:left w:w="15" w:type="dxa"/>
              <w:bottom w:w="0" w:type="dxa"/>
              <w:right w:w="15" w:type="dxa"/>
            </w:tcMar>
            <w:vAlign w:val="center"/>
          </w:tcPr>
          <w:p w:rsidR="00761FEF" w:rsidRPr="00761FEF" w:rsidRDefault="00761FEF" w:rsidP="00D2222C">
            <w:pPr>
              <w:pStyle w:val="NormalWeb"/>
              <w:tabs>
                <w:tab w:val="left" w:pos="2678"/>
              </w:tabs>
              <w:spacing w:before="0" w:beforeAutospacing="0" w:after="0" w:afterAutospacing="0"/>
              <w:ind w:right="127"/>
              <w:jc w:val="center"/>
              <w:rPr>
                <w:rFonts w:asciiTheme="minorHAnsi" w:hAnsiTheme="minorHAnsi" w:cs="Arial"/>
                <w:sz w:val="28"/>
                <w:szCs w:val="36"/>
              </w:rPr>
            </w:pPr>
            <w:r w:rsidRPr="00761FEF">
              <w:rPr>
                <w:rFonts w:asciiTheme="minorHAnsi" w:eastAsia="Calibri" w:hAnsiTheme="minorHAnsi"/>
                <w:b/>
                <w:bCs/>
                <w:color w:val="FF0000"/>
                <w:kern w:val="24"/>
                <w:sz w:val="28"/>
                <w:szCs w:val="32"/>
              </w:rPr>
              <w:t>-0.1</w:t>
            </w:r>
          </w:p>
        </w:tc>
        <w:tc>
          <w:tcPr>
            <w:tcW w:w="2410" w:type="dxa"/>
            <w:tcBorders>
              <w:top w:val="single" w:sz="8" w:space="0" w:color="9BBB59"/>
              <w:left w:val="single" w:sz="8" w:space="0" w:color="9BBB59"/>
              <w:bottom w:val="single" w:sz="24" w:space="0" w:color="92D050"/>
              <w:right w:val="single" w:sz="24" w:space="0" w:color="92D050"/>
            </w:tcBorders>
            <w:shd w:val="clear" w:color="auto" w:fill="EFF3EA"/>
            <w:tcMar>
              <w:top w:w="15" w:type="dxa"/>
              <w:left w:w="15" w:type="dxa"/>
              <w:bottom w:w="0" w:type="dxa"/>
              <w:right w:w="15" w:type="dxa"/>
            </w:tcMar>
            <w:vAlign w:val="center"/>
          </w:tcPr>
          <w:p w:rsidR="00761FEF" w:rsidRPr="00761FEF" w:rsidRDefault="00761FEF" w:rsidP="00D2222C">
            <w:pPr>
              <w:pStyle w:val="NormalWeb"/>
              <w:spacing w:before="0" w:beforeAutospacing="0" w:after="0" w:afterAutospacing="0"/>
              <w:ind w:right="331"/>
              <w:jc w:val="center"/>
              <w:rPr>
                <w:rFonts w:asciiTheme="minorHAnsi" w:hAnsiTheme="minorHAnsi" w:cs="Arial"/>
                <w:sz w:val="28"/>
                <w:szCs w:val="36"/>
              </w:rPr>
            </w:pPr>
            <w:r w:rsidRPr="00761FEF">
              <w:rPr>
                <w:rFonts w:asciiTheme="minorHAnsi" w:eastAsia="Calibri" w:hAnsiTheme="minorHAnsi"/>
                <w:b/>
                <w:bCs/>
                <w:kern w:val="24"/>
                <w:sz w:val="28"/>
                <w:szCs w:val="32"/>
              </w:rPr>
              <w:t>11.2</w:t>
            </w:r>
          </w:p>
        </w:tc>
      </w:tr>
    </w:tbl>
    <w:p w:rsidR="00F053F7" w:rsidRDefault="00F053F7" w:rsidP="00455204">
      <w:pPr>
        <w:pStyle w:val="NoSpacing"/>
        <w:rPr>
          <w:rFonts w:ascii="Arial" w:hAnsi="Arial" w:cs="Arial"/>
        </w:rPr>
      </w:pPr>
    </w:p>
    <w:p w:rsidR="00603BAC" w:rsidRDefault="00603BAC" w:rsidP="00F053F7">
      <w:pPr>
        <w:pStyle w:val="NoSpacing"/>
        <w:numPr>
          <w:ilvl w:val="0"/>
          <w:numId w:val="21"/>
        </w:numPr>
        <w:ind w:left="567" w:hanging="567"/>
        <w:jc w:val="both"/>
        <w:rPr>
          <w:rFonts w:ascii="Arial" w:hAnsi="Arial" w:cs="Arial"/>
          <w:color w:val="000000"/>
          <w:sz w:val="24"/>
          <w:szCs w:val="24"/>
        </w:rPr>
      </w:pPr>
      <w:r>
        <w:rPr>
          <w:rFonts w:ascii="Arial" w:hAnsi="Arial" w:cs="Arial"/>
          <w:color w:val="000000"/>
          <w:sz w:val="24"/>
          <w:szCs w:val="24"/>
        </w:rPr>
        <w:t>According to Table 3:</w:t>
      </w:r>
    </w:p>
    <w:p w:rsidR="00603BAC" w:rsidRPr="00455BCB" w:rsidRDefault="00603BAC" w:rsidP="00603BAC">
      <w:pPr>
        <w:pStyle w:val="NoSpacing"/>
        <w:ind w:left="567"/>
        <w:jc w:val="both"/>
        <w:rPr>
          <w:rFonts w:ascii="Arial" w:hAnsi="Arial" w:cs="Arial"/>
          <w:color w:val="000000"/>
          <w:sz w:val="16"/>
          <w:szCs w:val="24"/>
        </w:rPr>
      </w:pPr>
    </w:p>
    <w:p w:rsidR="00F053F7" w:rsidRPr="00721076" w:rsidRDefault="00721076" w:rsidP="00603BAC">
      <w:pPr>
        <w:pStyle w:val="NoSpacing"/>
        <w:numPr>
          <w:ilvl w:val="0"/>
          <w:numId w:val="37"/>
        </w:numPr>
        <w:jc w:val="both"/>
        <w:rPr>
          <w:rFonts w:ascii="Arial" w:hAnsi="Arial" w:cs="Arial"/>
          <w:color w:val="000000"/>
          <w:szCs w:val="24"/>
        </w:rPr>
      </w:pPr>
      <w:r w:rsidRPr="00721076">
        <w:rPr>
          <w:rFonts w:ascii="Arial" w:hAnsi="Arial" w:cs="Arial"/>
          <w:sz w:val="24"/>
          <w:szCs w:val="28"/>
        </w:rPr>
        <w:t xml:space="preserve">The average retail prices of </w:t>
      </w:r>
      <w:r w:rsidR="00271986">
        <w:rPr>
          <w:rFonts w:ascii="Arial" w:hAnsi="Arial" w:cs="Arial"/>
          <w:sz w:val="24"/>
          <w:szCs w:val="28"/>
        </w:rPr>
        <w:t>8</w:t>
      </w:r>
      <w:r w:rsidR="000946A1">
        <w:rPr>
          <w:rFonts w:ascii="Arial" w:hAnsi="Arial" w:cs="Arial"/>
          <w:sz w:val="24"/>
          <w:szCs w:val="28"/>
        </w:rPr>
        <w:t xml:space="preserve"> of the </w:t>
      </w:r>
      <w:r w:rsidRPr="00721076">
        <w:rPr>
          <w:rFonts w:ascii="Arial" w:hAnsi="Arial" w:cs="Arial"/>
          <w:sz w:val="24"/>
          <w:szCs w:val="28"/>
        </w:rPr>
        <w:t xml:space="preserve">9 products were higher in </w:t>
      </w:r>
      <w:r w:rsidR="00271986">
        <w:rPr>
          <w:rFonts w:ascii="Arial" w:hAnsi="Arial" w:cs="Arial"/>
          <w:sz w:val="24"/>
          <w:szCs w:val="28"/>
        </w:rPr>
        <w:t>Dec</w:t>
      </w:r>
      <w:r w:rsidR="00D835BB">
        <w:rPr>
          <w:rFonts w:ascii="Arial" w:hAnsi="Arial" w:cs="Arial"/>
          <w:sz w:val="24"/>
          <w:szCs w:val="24"/>
        </w:rPr>
        <w:t>ember</w:t>
      </w:r>
      <w:r w:rsidRPr="00721076">
        <w:rPr>
          <w:rFonts w:ascii="Arial" w:hAnsi="Arial" w:cs="Arial"/>
          <w:sz w:val="24"/>
          <w:szCs w:val="28"/>
        </w:rPr>
        <w:t xml:space="preserve"> 201</w:t>
      </w:r>
      <w:r w:rsidR="00FD45C7">
        <w:rPr>
          <w:rFonts w:ascii="Arial" w:hAnsi="Arial" w:cs="Arial"/>
          <w:sz w:val="24"/>
          <w:szCs w:val="28"/>
        </w:rPr>
        <w:t>7</w:t>
      </w:r>
      <w:r w:rsidRPr="00721076">
        <w:rPr>
          <w:rFonts w:ascii="Arial" w:hAnsi="Arial" w:cs="Arial"/>
          <w:sz w:val="24"/>
          <w:szCs w:val="28"/>
        </w:rPr>
        <w:t xml:space="preserve"> than in </w:t>
      </w:r>
      <w:r w:rsidR="00271986">
        <w:rPr>
          <w:rFonts w:ascii="Arial" w:hAnsi="Arial" w:cs="Arial"/>
          <w:sz w:val="24"/>
          <w:szCs w:val="28"/>
        </w:rPr>
        <w:t>Dec</w:t>
      </w:r>
      <w:r w:rsidR="00D835BB">
        <w:rPr>
          <w:rFonts w:ascii="Arial" w:hAnsi="Arial" w:cs="Arial"/>
          <w:sz w:val="24"/>
          <w:szCs w:val="24"/>
        </w:rPr>
        <w:t>ember</w:t>
      </w:r>
      <w:r w:rsidRPr="00721076">
        <w:rPr>
          <w:rFonts w:ascii="Arial" w:hAnsi="Arial" w:cs="Arial"/>
          <w:sz w:val="24"/>
          <w:szCs w:val="28"/>
        </w:rPr>
        <w:t xml:space="preserve"> 201</w:t>
      </w:r>
      <w:r w:rsidR="00FD45C7">
        <w:rPr>
          <w:rFonts w:ascii="Arial" w:hAnsi="Arial" w:cs="Arial"/>
          <w:sz w:val="24"/>
          <w:szCs w:val="28"/>
        </w:rPr>
        <w:t>6</w:t>
      </w:r>
      <w:r w:rsidRPr="00721076">
        <w:rPr>
          <w:rFonts w:ascii="Arial" w:hAnsi="Arial" w:cs="Arial"/>
          <w:sz w:val="24"/>
          <w:szCs w:val="28"/>
        </w:rPr>
        <w:t>;</w:t>
      </w:r>
      <w:r w:rsidR="00F053F7" w:rsidRPr="00721076">
        <w:rPr>
          <w:rFonts w:ascii="Arial" w:hAnsi="Arial" w:cs="Arial"/>
          <w:color w:val="000000"/>
          <w:szCs w:val="24"/>
        </w:rPr>
        <w:t xml:space="preserve"> </w:t>
      </w:r>
    </w:p>
    <w:p w:rsidR="004D0CDE" w:rsidRPr="00721076" w:rsidRDefault="004D0CDE" w:rsidP="004D0CDE">
      <w:pPr>
        <w:pStyle w:val="NoSpacing"/>
        <w:rPr>
          <w:rFonts w:ascii="Arial" w:hAnsi="Arial" w:cs="Arial"/>
          <w:sz w:val="16"/>
        </w:rPr>
      </w:pPr>
    </w:p>
    <w:p w:rsidR="00603BAC" w:rsidRPr="00721076" w:rsidRDefault="00721076" w:rsidP="00603BAC">
      <w:pPr>
        <w:pStyle w:val="NoSpacing"/>
        <w:numPr>
          <w:ilvl w:val="0"/>
          <w:numId w:val="37"/>
        </w:numPr>
        <w:jc w:val="both"/>
        <w:rPr>
          <w:rFonts w:ascii="Arial" w:hAnsi="Arial" w:cs="Arial"/>
          <w:szCs w:val="24"/>
        </w:rPr>
      </w:pPr>
      <w:r w:rsidRPr="00721076">
        <w:rPr>
          <w:rFonts w:ascii="Arial" w:hAnsi="Arial" w:cs="Arial"/>
          <w:sz w:val="24"/>
          <w:szCs w:val="28"/>
        </w:rPr>
        <w:t xml:space="preserve">The </w:t>
      </w:r>
      <w:r w:rsidR="00AC5D17">
        <w:rPr>
          <w:rFonts w:ascii="Arial" w:hAnsi="Arial" w:cs="Arial"/>
          <w:sz w:val="24"/>
          <w:szCs w:val="28"/>
        </w:rPr>
        <w:t xml:space="preserve">increases of the </w:t>
      </w:r>
      <w:r w:rsidRPr="00721076">
        <w:rPr>
          <w:rFonts w:ascii="Arial" w:hAnsi="Arial" w:cs="Arial"/>
          <w:sz w:val="24"/>
          <w:szCs w:val="28"/>
        </w:rPr>
        <w:t>average retail price</w:t>
      </w:r>
      <w:r w:rsidR="00AC5D17">
        <w:rPr>
          <w:rFonts w:ascii="Arial" w:hAnsi="Arial" w:cs="Arial"/>
          <w:sz w:val="24"/>
          <w:szCs w:val="28"/>
        </w:rPr>
        <w:t>s</w:t>
      </w:r>
      <w:r w:rsidRPr="00721076">
        <w:rPr>
          <w:rFonts w:ascii="Arial" w:hAnsi="Arial" w:cs="Arial"/>
          <w:sz w:val="24"/>
          <w:szCs w:val="28"/>
        </w:rPr>
        <w:t xml:space="preserve"> of </w:t>
      </w:r>
      <w:r w:rsidR="00271986">
        <w:rPr>
          <w:rFonts w:ascii="Arial" w:hAnsi="Arial" w:cs="Arial"/>
          <w:sz w:val="24"/>
          <w:szCs w:val="28"/>
        </w:rPr>
        <w:t>3</w:t>
      </w:r>
      <w:r w:rsidR="00ED3D3F">
        <w:rPr>
          <w:rFonts w:ascii="Arial" w:hAnsi="Arial" w:cs="Arial"/>
          <w:sz w:val="24"/>
          <w:szCs w:val="28"/>
        </w:rPr>
        <w:t xml:space="preserve"> </w:t>
      </w:r>
      <w:r w:rsidRPr="00721076">
        <w:rPr>
          <w:rFonts w:ascii="Arial" w:hAnsi="Arial" w:cs="Arial"/>
          <w:sz w:val="24"/>
          <w:szCs w:val="28"/>
        </w:rPr>
        <w:t xml:space="preserve">of the </w:t>
      </w:r>
      <w:r w:rsidR="00F34092">
        <w:rPr>
          <w:rFonts w:ascii="Arial" w:hAnsi="Arial" w:cs="Arial"/>
          <w:sz w:val="24"/>
          <w:szCs w:val="28"/>
        </w:rPr>
        <w:t>8</w:t>
      </w:r>
      <w:r w:rsidRPr="00721076">
        <w:rPr>
          <w:rFonts w:ascii="Arial" w:hAnsi="Arial" w:cs="Arial"/>
          <w:sz w:val="24"/>
          <w:szCs w:val="28"/>
        </w:rPr>
        <w:t xml:space="preserve"> products</w:t>
      </w:r>
      <w:r w:rsidR="00AC5D17">
        <w:rPr>
          <w:rFonts w:ascii="Arial" w:hAnsi="Arial" w:cs="Arial"/>
          <w:sz w:val="24"/>
          <w:szCs w:val="28"/>
        </w:rPr>
        <w:t>,</w:t>
      </w:r>
      <w:r w:rsidRPr="00721076">
        <w:rPr>
          <w:rFonts w:ascii="Arial" w:hAnsi="Arial" w:cs="Arial"/>
          <w:sz w:val="24"/>
          <w:szCs w:val="28"/>
        </w:rPr>
        <w:t xml:space="preserve"> of which the retail prices increased from </w:t>
      </w:r>
      <w:r w:rsidR="00271986">
        <w:rPr>
          <w:rFonts w:ascii="Arial" w:hAnsi="Arial" w:cs="Arial"/>
          <w:sz w:val="24"/>
          <w:szCs w:val="28"/>
        </w:rPr>
        <w:t>Dec</w:t>
      </w:r>
      <w:r w:rsidR="00D835BB">
        <w:rPr>
          <w:rFonts w:ascii="Arial" w:hAnsi="Arial" w:cs="Arial"/>
          <w:sz w:val="24"/>
          <w:szCs w:val="24"/>
        </w:rPr>
        <w:t>ember</w:t>
      </w:r>
      <w:r w:rsidRPr="00721076">
        <w:rPr>
          <w:rFonts w:ascii="Arial" w:hAnsi="Arial" w:cs="Arial"/>
          <w:sz w:val="24"/>
          <w:szCs w:val="28"/>
        </w:rPr>
        <w:t xml:space="preserve"> 201</w:t>
      </w:r>
      <w:r w:rsidR="00FD45C7">
        <w:rPr>
          <w:rFonts w:ascii="Arial" w:hAnsi="Arial" w:cs="Arial"/>
          <w:sz w:val="24"/>
          <w:szCs w:val="28"/>
        </w:rPr>
        <w:t>6</w:t>
      </w:r>
      <w:r w:rsidRPr="00721076">
        <w:rPr>
          <w:rFonts w:ascii="Arial" w:hAnsi="Arial" w:cs="Arial"/>
          <w:sz w:val="24"/>
          <w:szCs w:val="28"/>
        </w:rPr>
        <w:t xml:space="preserve"> to </w:t>
      </w:r>
      <w:r w:rsidR="00271986">
        <w:rPr>
          <w:rFonts w:ascii="Arial" w:hAnsi="Arial" w:cs="Arial"/>
          <w:sz w:val="24"/>
          <w:szCs w:val="28"/>
        </w:rPr>
        <w:t>Dec</w:t>
      </w:r>
      <w:r w:rsidR="00D835BB">
        <w:rPr>
          <w:rFonts w:ascii="Arial" w:hAnsi="Arial" w:cs="Arial"/>
          <w:sz w:val="24"/>
          <w:szCs w:val="24"/>
        </w:rPr>
        <w:t>ember</w:t>
      </w:r>
      <w:r w:rsidRPr="00721076">
        <w:rPr>
          <w:rFonts w:ascii="Arial" w:hAnsi="Arial" w:cs="Arial"/>
          <w:sz w:val="24"/>
          <w:szCs w:val="28"/>
        </w:rPr>
        <w:t xml:space="preserve"> </w:t>
      </w:r>
      <w:r w:rsidR="00497CA8" w:rsidRPr="00721076">
        <w:rPr>
          <w:rFonts w:ascii="Arial" w:hAnsi="Arial" w:cs="Arial"/>
          <w:sz w:val="24"/>
          <w:szCs w:val="28"/>
        </w:rPr>
        <w:t>201</w:t>
      </w:r>
      <w:r w:rsidR="00497CA8">
        <w:rPr>
          <w:rFonts w:ascii="Arial" w:hAnsi="Arial" w:cs="Arial"/>
          <w:sz w:val="24"/>
          <w:szCs w:val="28"/>
        </w:rPr>
        <w:t>7</w:t>
      </w:r>
      <w:r w:rsidR="00AC5D17">
        <w:rPr>
          <w:rFonts w:ascii="Arial" w:hAnsi="Arial" w:cs="Arial"/>
          <w:sz w:val="24"/>
          <w:szCs w:val="28"/>
        </w:rPr>
        <w:t>,</w:t>
      </w:r>
      <w:r w:rsidRPr="00721076">
        <w:rPr>
          <w:rFonts w:ascii="Arial" w:hAnsi="Arial" w:cs="Arial"/>
          <w:sz w:val="24"/>
          <w:szCs w:val="28"/>
        </w:rPr>
        <w:t xml:space="preserve"> were </w:t>
      </w:r>
      <w:r w:rsidR="000946A1">
        <w:rPr>
          <w:rFonts w:ascii="Arial" w:hAnsi="Arial" w:cs="Arial"/>
          <w:sz w:val="24"/>
          <w:szCs w:val="28"/>
        </w:rPr>
        <w:t>higher</w:t>
      </w:r>
      <w:r w:rsidRPr="00721076">
        <w:rPr>
          <w:rFonts w:ascii="Arial" w:hAnsi="Arial" w:cs="Arial"/>
          <w:sz w:val="24"/>
          <w:szCs w:val="28"/>
        </w:rPr>
        <w:t xml:space="preserve"> than the inflation rate</w:t>
      </w:r>
      <w:r w:rsidR="00497CA8">
        <w:rPr>
          <w:rFonts w:ascii="Arial" w:hAnsi="Arial" w:cs="Arial"/>
          <w:sz w:val="24"/>
          <w:szCs w:val="28"/>
        </w:rPr>
        <w:t xml:space="preserve"> of </w:t>
      </w:r>
      <w:r w:rsidR="00ED3D3F">
        <w:rPr>
          <w:rFonts w:ascii="Arial" w:hAnsi="Arial" w:cs="Arial"/>
          <w:sz w:val="24"/>
          <w:szCs w:val="28"/>
        </w:rPr>
        <w:t>5.</w:t>
      </w:r>
      <w:r w:rsidR="004707D4">
        <w:rPr>
          <w:rFonts w:ascii="Arial" w:hAnsi="Arial" w:cs="Arial"/>
          <w:sz w:val="24"/>
          <w:szCs w:val="28"/>
        </w:rPr>
        <w:t>1</w:t>
      </w:r>
      <w:r w:rsidR="00497CA8">
        <w:rPr>
          <w:rFonts w:ascii="Arial" w:hAnsi="Arial" w:cs="Arial"/>
          <w:sz w:val="24"/>
          <w:szCs w:val="28"/>
        </w:rPr>
        <w:t>. percent for</w:t>
      </w:r>
      <w:r w:rsidR="00A52632">
        <w:rPr>
          <w:rFonts w:ascii="Arial" w:hAnsi="Arial" w:cs="Arial"/>
          <w:sz w:val="24"/>
          <w:szCs w:val="28"/>
        </w:rPr>
        <w:t xml:space="preserve"> the year which ended in</w:t>
      </w:r>
      <w:r w:rsidR="00497CA8">
        <w:rPr>
          <w:rFonts w:ascii="Arial" w:hAnsi="Arial" w:cs="Arial"/>
          <w:sz w:val="24"/>
          <w:szCs w:val="28"/>
        </w:rPr>
        <w:t xml:space="preserve"> </w:t>
      </w:r>
      <w:r w:rsidR="00271986">
        <w:rPr>
          <w:rFonts w:ascii="Arial" w:hAnsi="Arial" w:cs="Arial"/>
          <w:sz w:val="24"/>
          <w:szCs w:val="28"/>
        </w:rPr>
        <w:t>Dec</w:t>
      </w:r>
      <w:r w:rsidR="004707D4">
        <w:rPr>
          <w:rFonts w:ascii="Arial" w:hAnsi="Arial" w:cs="Arial"/>
          <w:sz w:val="24"/>
          <w:szCs w:val="28"/>
        </w:rPr>
        <w:t>ember</w:t>
      </w:r>
      <w:r w:rsidR="00497CA8">
        <w:rPr>
          <w:rFonts w:ascii="Arial" w:hAnsi="Arial" w:cs="Arial"/>
          <w:sz w:val="24"/>
          <w:szCs w:val="28"/>
        </w:rPr>
        <w:t xml:space="preserve"> 2017</w:t>
      </w:r>
      <w:r w:rsidR="005D4161" w:rsidRPr="00ED3D3F">
        <w:rPr>
          <w:rFonts w:ascii="Arial" w:hAnsi="Arial" w:cs="Arial"/>
          <w:color w:val="000000"/>
          <w:sz w:val="24"/>
          <w:szCs w:val="24"/>
        </w:rPr>
        <w:t>;</w:t>
      </w:r>
      <w:r w:rsidR="00DD19B4" w:rsidRPr="00ED3D3F">
        <w:rPr>
          <w:rFonts w:ascii="Arial" w:hAnsi="Arial" w:cs="Arial"/>
          <w:color w:val="000000"/>
          <w:sz w:val="24"/>
          <w:szCs w:val="24"/>
        </w:rPr>
        <w:t xml:space="preserve"> and</w:t>
      </w:r>
    </w:p>
    <w:p w:rsidR="00721076" w:rsidRDefault="00721076" w:rsidP="00721076">
      <w:pPr>
        <w:pStyle w:val="ListParagraph"/>
        <w:rPr>
          <w:rFonts w:ascii="Arial" w:hAnsi="Arial" w:cs="Arial"/>
          <w:sz w:val="24"/>
          <w:szCs w:val="24"/>
        </w:rPr>
      </w:pPr>
    </w:p>
    <w:p w:rsidR="00721076" w:rsidRPr="00261E57" w:rsidRDefault="00721076" w:rsidP="00721076">
      <w:pPr>
        <w:pStyle w:val="NoSpacing"/>
        <w:ind w:left="1080"/>
        <w:jc w:val="both"/>
        <w:rPr>
          <w:rFonts w:ascii="Arial" w:hAnsi="Arial" w:cs="Arial"/>
          <w:sz w:val="24"/>
          <w:szCs w:val="24"/>
        </w:rPr>
      </w:pPr>
    </w:p>
    <w:p w:rsidR="00DD19B4" w:rsidRPr="00DD19B4" w:rsidRDefault="00DD19B4" w:rsidP="00DD19B4">
      <w:pPr>
        <w:pStyle w:val="NoSpacing"/>
        <w:numPr>
          <w:ilvl w:val="0"/>
          <w:numId w:val="37"/>
        </w:numPr>
        <w:jc w:val="both"/>
        <w:rPr>
          <w:rFonts w:ascii="Arial" w:hAnsi="Arial" w:cs="Arial"/>
          <w:sz w:val="24"/>
          <w:szCs w:val="24"/>
        </w:rPr>
      </w:pPr>
      <w:r w:rsidRPr="00DD19B4">
        <w:rPr>
          <w:rFonts w:ascii="Arial" w:hAnsi="Arial" w:cs="Arial"/>
          <w:sz w:val="24"/>
          <w:szCs w:val="24"/>
        </w:rPr>
        <w:t xml:space="preserve">In the year that ended in </w:t>
      </w:r>
      <w:r w:rsidR="00271986">
        <w:rPr>
          <w:rFonts w:ascii="Arial" w:hAnsi="Arial" w:cs="Arial"/>
          <w:sz w:val="24"/>
          <w:szCs w:val="24"/>
        </w:rPr>
        <w:t>Dec</w:t>
      </w:r>
      <w:r w:rsidR="00BF44CB">
        <w:rPr>
          <w:rFonts w:ascii="Arial" w:hAnsi="Arial" w:cs="Arial"/>
          <w:sz w:val="24"/>
          <w:szCs w:val="24"/>
        </w:rPr>
        <w:t>ember</w:t>
      </w:r>
      <w:r w:rsidRPr="00DD19B4">
        <w:rPr>
          <w:rFonts w:ascii="Arial" w:hAnsi="Arial" w:cs="Arial"/>
          <w:sz w:val="24"/>
          <w:szCs w:val="24"/>
        </w:rPr>
        <w:t xml:space="preserve"> 201</w:t>
      </w:r>
      <w:r w:rsidR="00FD45C7">
        <w:rPr>
          <w:rFonts w:ascii="Arial" w:hAnsi="Arial" w:cs="Arial"/>
          <w:sz w:val="24"/>
          <w:szCs w:val="24"/>
        </w:rPr>
        <w:t>7</w:t>
      </w:r>
      <w:r w:rsidRPr="00DD19B4">
        <w:rPr>
          <w:rFonts w:ascii="Arial" w:hAnsi="Arial" w:cs="Arial"/>
          <w:sz w:val="24"/>
          <w:szCs w:val="24"/>
        </w:rPr>
        <w:t xml:space="preserve">, the retail sales quantities of </w:t>
      </w:r>
      <w:r w:rsidR="00271986">
        <w:rPr>
          <w:rFonts w:ascii="Arial" w:hAnsi="Arial" w:cs="Arial"/>
          <w:sz w:val="24"/>
          <w:szCs w:val="24"/>
        </w:rPr>
        <w:t>3</w:t>
      </w:r>
      <w:r w:rsidRPr="00DD19B4">
        <w:rPr>
          <w:rFonts w:ascii="Arial" w:hAnsi="Arial" w:cs="Arial"/>
          <w:sz w:val="24"/>
          <w:szCs w:val="24"/>
        </w:rPr>
        <w:t xml:space="preserve"> of the 9 </w:t>
      </w:r>
      <w:r w:rsidR="00F34092">
        <w:rPr>
          <w:rFonts w:ascii="Arial" w:hAnsi="Arial" w:cs="Arial"/>
          <w:sz w:val="24"/>
          <w:szCs w:val="24"/>
        </w:rPr>
        <w:t xml:space="preserve">dairy </w:t>
      </w:r>
      <w:r w:rsidRPr="00DD19B4">
        <w:rPr>
          <w:rFonts w:ascii="Arial" w:hAnsi="Arial" w:cs="Arial"/>
          <w:sz w:val="24"/>
          <w:szCs w:val="24"/>
        </w:rPr>
        <w:t xml:space="preserve">products were from </w:t>
      </w:r>
      <w:r w:rsidR="00271986">
        <w:rPr>
          <w:rFonts w:ascii="Arial" w:hAnsi="Arial" w:cs="Arial"/>
          <w:sz w:val="24"/>
          <w:szCs w:val="24"/>
        </w:rPr>
        <w:t>4.0</w:t>
      </w:r>
      <w:r w:rsidRPr="00DD19B4">
        <w:rPr>
          <w:rFonts w:ascii="Arial" w:hAnsi="Arial" w:cs="Arial"/>
          <w:sz w:val="24"/>
          <w:szCs w:val="24"/>
        </w:rPr>
        <w:t xml:space="preserve"> to </w:t>
      </w:r>
      <w:r w:rsidR="00271986">
        <w:rPr>
          <w:rFonts w:ascii="Arial" w:hAnsi="Arial" w:cs="Arial"/>
          <w:sz w:val="24"/>
          <w:szCs w:val="24"/>
        </w:rPr>
        <w:t>9.0</w:t>
      </w:r>
      <w:r w:rsidRPr="00DD19B4">
        <w:rPr>
          <w:rFonts w:ascii="Arial" w:hAnsi="Arial" w:cs="Arial"/>
          <w:sz w:val="24"/>
          <w:szCs w:val="24"/>
        </w:rPr>
        <w:t xml:space="preserve"> percent higher than in the previous year, but the sales quantities of </w:t>
      </w:r>
      <w:r w:rsidR="00271986">
        <w:rPr>
          <w:rFonts w:ascii="Arial" w:hAnsi="Arial" w:cs="Arial"/>
          <w:sz w:val="24"/>
          <w:szCs w:val="24"/>
        </w:rPr>
        <w:t>6</w:t>
      </w:r>
      <w:r w:rsidRPr="00DD19B4">
        <w:rPr>
          <w:rFonts w:ascii="Arial" w:hAnsi="Arial" w:cs="Arial"/>
          <w:sz w:val="24"/>
          <w:szCs w:val="24"/>
        </w:rPr>
        <w:t xml:space="preserve"> of the 9 </w:t>
      </w:r>
      <w:r w:rsidR="00F34092">
        <w:rPr>
          <w:rFonts w:ascii="Arial" w:hAnsi="Arial" w:cs="Arial"/>
          <w:sz w:val="24"/>
          <w:szCs w:val="24"/>
        </w:rPr>
        <w:t>dairy</w:t>
      </w:r>
      <w:r w:rsidR="002232F5">
        <w:rPr>
          <w:rFonts w:ascii="Arial" w:hAnsi="Arial" w:cs="Arial"/>
          <w:sz w:val="24"/>
          <w:szCs w:val="24"/>
        </w:rPr>
        <w:t xml:space="preserve"> </w:t>
      </w:r>
      <w:r w:rsidRPr="00DD19B4">
        <w:rPr>
          <w:rFonts w:ascii="Arial" w:hAnsi="Arial" w:cs="Arial"/>
          <w:sz w:val="24"/>
          <w:szCs w:val="24"/>
        </w:rPr>
        <w:t xml:space="preserve">products </w:t>
      </w:r>
      <w:r w:rsidR="00A52632">
        <w:rPr>
          <w:rFonts w:ascii="Arial" w:hAnsi="Arial" w:cs="Arial"/>
          <w:sz w:val="24"/>
          <w:szCs w:val="24"/>
        </w:rPr>
        <w:t>were lower than in the previous year</w:t>
      </w:r>
      <w:r w:rsidR="00F47178">
        <w:rPr>
          <w:rFonts w:ascii="Arial" w:hAnsi="Arial" w:cs="Arial"/>
          <w:sz w:val="24"/>
          <w:szCs w:val="24"/>
        </w:rPr>
        <w:t>.</w:t>
      </w:r>
    </w:p>
    <w:p w:rsidR="005D4161" w:rsidRDefault="005D4161" w:rsidP="005D4161">
      <w:pPr>
        <w:pStyle w:val="NoSpacing"/>
        <w:ind w:left="1080"/>
        <w:jc w:val="both"/>
        <w:rPr>
          <w:rFonts w:ascii="Arial" w:hAnsi="Arial" w:cs="Arial"/>
          <w:sz w:val="20"/>
          <w:szCs w:val="24"/>
        </w:rPr>
      </w:pPr>
    </w:p>
    <w:p w:rsidR="00A52632" w:rsidRDefault="00A52632" w:rsidP="005D4161">
      <w:pPr>
        <w:pStyle w:val="NoSpacing"/>
        <w:ind w:left="1080"/>
        <w:jc w:val="both"/>
        <w:rPr>
          <w:rFonts w:ascii="Arial" w:hAnsi="Arial" w:cs="Arial"/>
          <w:sz w:val="20"/>
          <w:szCs w:val="24"/>
        </w:rPr>
      </w:pPr>
    </w:p>
    <w:p w:rsidR="00BA0CE5" w:rsidRPr="00DD1275" w:rsidRDefault="001F1CA1" w:rsidP="00DD1275">
      <w:pPr>
        <w:pStyle w:val="NoSpacing"/>
        <w:ind w:left="567" w:hanging="567"/>
        <w:jc w:val="both"/>
        <w:rPr>
          <w:rFonts w:ascii="Arial" w:hAnsi="Arial" w:cs="Arial"/>
          <w:sz w:val="24"/>
          <w:szCs w:val="24"/>
        </w:rPr>
      </w:pPr>
      <w:r w:rsidRPr="00DD1275">
        <w:rPr>
          <w:rFonts w:ascii="Arial" w:hAnsi="Arial" w:cs="Arial"/>
          <w:color w:val="000000"/>
          <w:sz w:val="24"/>
          <w:szCs w:val="24"/>
        </w:rPr>
        <w:t>1</w:t>
      </w:r>
      <w:r w:rsidR="00FB3E16">
        <w:rPr>
          <w:rFonts w:ascii="Arial" w:hAnsi="Arial" w:cs="Arial"/>
          <w:color w:val="000000"/>
          <w:sz w:val="24"/>
          <w:szCs w:val="24"/>
        </w:rPr>
        <w:t>0</w:t>
      </w:r>
      <w:r w:rsidRPr="00DD1275">
        <w:rPr>
          <w:rFonts w:ascii="Arial" w:hAnsi="Arial" w:cs="Arial"/>
          <w:color w:val="000000"/>
          <w:sz w:val="24"/>
          <w:szCs w:val="24"/>
        </w:rPr>
        <w:t>.</w:t>
      </w:r>
      <w:r w:rsidRPr="00DD1275">
        <w:rPr>
          <w:rFonts w:ascii="Arial" w:hAnsi="Arial" w:cs="Arial"/>
          <w:color w:val="000000"/>
          <w:sz w:val="24"/>
          <w:szCs w:val="24"/>
        </w:rPr>
        <w:tab/>
      </w:r>
      <w:r w:rsidR="00BA0CE5" w:rsidRPr="00DD1275">
        <w:rPr>
          <w:rFonts w:ascii="Arial" w:hAnsi="Arial" w:cs="Arial"/>
          <w:color w:val="000000"/>
          <w:sz w:val="24"/>
          <w:szCs w:val="24"/>
        </w:rPr>
        <w:t xml:space="preserve">The percentage changes in </w:t>
      </w:r>
      <w:r w:rsidR="00BA0CE5" w:rsidRPr="00DB050F">
        <w:rPr>
          <w:rFonts w:ascii="Arial" w:hAnsi="Arial" w:cs="Arial"/>
          <w:i/>
          <w:color w:val="000000"/>
          <w:sz w:val="24"/>
          <w:szCs w:val="24"/>
        </w:rPr>
        <w:t>retail sale quantities</w:t>
      </w:r>
      <w:r w:rsidR="00BA0CE5" w:rsidRPr="00DD1275">
        <w:rPr>
          <w:rFonts w:ascii="Arial" w:hAnsi="Arial" w:cs="Arial"/>
          <w:color w:val="000000"/>
          <w:sz w:val="24"/>
          <w:szCs w:val="24"/>
        </w:rPr>
        <w:t xml:space="preserve"> indicated in </w:t>
      </w:r>
      <w:r w:rsidR="00480744" w:rsidRPr="00DD1275">
        <w:rPr>
          <w:rFonts w:ascii="Arial" w:hAnsi="Arial" w:cs="Arial"/>
          <w:color w:val="000000"/>
          <w:sz w:val="24"/>
          <w:szCs w:val="24"/>
        </w:rPr>
        <w:t>T</w:t>
      </w:r>
      <w:r w:rsidR="00BA0CE5" w:rsidRPr="00DD1275">
        <w:rPr>
          <w:rFonts w:ascii="Arial" w:hAnsi="Arial" w:cs="Arial"/>
          <w:color w:val="000000"/>
          <w:sz w:val="24"/>
          <w:szCs w:val="24"/>
        </w:rPr>
        <w:t xml:space="preserve">able </w:t>
      </w:r>
      <w:r w:rsidR="00207556" w:rsidRPr="00DD1275">
        <w:rPr>
          <w:rFonts w:ascii="Arial" w:hAnsi="Arial" w:cs="Arial"/>
          <w:color w:val="000000"/>
          <w:sz w:val="24"/>
          <w:szCs w:val="24"/>
        </w:rPr>
        <w:t>3</w:t>
      </w:r>
      <w:r w:rsidR="003F7208">
        <w:rPr>
          <w:rFonts w:ascii="Arial" w:hAnsi="Arial" w:cs="Arial"/>
          <w:color w:val="000000"/>
          <w:sz w:val="24"/>
          <w:szCs w:val="24"/>
        </w:rPr>
        <w:t>,</w:t>
      </w:r>
      <w:r w:rsidR="00BA0CE5" w:rsidRPr="00DD1275">
        <w:rPr>
          <w:rFonts w:ascii="Arial" w:hAnsi="Arial" w:cs="Arial"/>
          <w:color w:val="000000"/>
          <w:sz w:val="24"/>
          <w:szCs w:val="24"/>
        </w:rPr>
        <w:t xml:space="preserve"> do not mean that the sales quantities changed continuously at the same rate during the period concerned. This situ</w:t>
      </w:r>
      <w:r w:rsidR="00224048" w:rsidRPr="00DD1275">
        <w:rPr>
          <w:rFonts w:ascii="Arial" w:hAnsi="Arial" w:cs="Arial"/>
          <w:color w:val="000000"/>
          <w:sz w:val="24"/>
          <w:szCs w:val="24"/>
        </w:rPr>
        <w:t xml:space="preserve">ation is illustrated in Table </w:t>
      </w:r>
      <w:r w:rsidR="00BF6CAB">
        <w:rPr>
          <w:rFonts w:ascii="Arial" w:hAnsi="Arial" w:cs="Arial"/>
          <w:color w:val="000000"/>
          <w:sz w:val="24"/>
          <w:szCs w:val="24"/>
        </w:rPr>
        <w:t>4</w:t>
      </w:r>
      <w:r w:rsidR="00BA0CE5" w:rsidRPr="00DD1275">
        <w:rPr>
          <w:rFonts w:ascii="Arial" w:hAnsi="Arial" w:cs="Arial"/>
          <w:color w:val="000000"/>
          <w:sz w:val="24"/>
          <w:szCs w:val="24"/>
        </w:rPr>
        <w:t>.</w:t>
      </w:r>
    </w:p>
    <w:p w:rsidR="00C811B1" w:rsidRDefault="00C811B1" w:rsidP="00CC1FF2">
      <w:pPr>
        <w:pStyle w:val="NoSpacing"/>
        <w:rPr>
          <w:rFonts w:ascii="Arial" w:hAnsi="Arial" w:cs="Arial"/>
          <w:b/>
          <w:sz w:val="12"/>
          <w:szCs w:val="24"/>
        </w:rPr>
      </w:pPr>
    </w:p>
    <w:p w:rsidR="00C811B1" w:rsidRPr="003D754E" w:rsidRDefault="00C811B1" w:rsidP="00CC1FF2">
      <w:pPr>
        <w:pStyle w:val="NoSpacing"/>
        <w:rPr>
          <w:rFonts w:ascii="Arial" w:hAnsi="Arial" w:cs="Arial"/>
          <w:b/>
          <w:sz w:val="12"/>
          <w:szCs w:val="24"/>
        </w:rPr>
      </w:pPr>
    </w:p>
    <w:p w:rsidR="004B028F" w:rsidRPr="00D92C7E" w:rsidRDefault="00F1244E" w:rsidP="00CC1FF2">
      <w:pPr>
        <w:pStyle w:val="NoSpacing"/>
        <w:rPr>
          <w:rFonts w:ascii="Arial" w:hAnsi="Arial" w:cs="Arial"/>
          <w:b/>
          <w:sz w:val="24"/>
          <w:szCs w:val="24"/>
        </w:rPr>
      </w:pPr>
      <w:r w:rsidRPr="00D92C7E">
        <w:rPr>
          <w:rFonts w:ascii="Arial" w:hAnsi="Arial" w:cs="Arial"/>
          <w:b/>
          <w:sz w:val="24"/>
          <w:szCs w:val="24"/>
        </w:rPr>
        <w:t xml:space="preserve">TABLE </w:t>
      </w:r>
      <w:r w:rsidR="00BF6CAB">
        <w:rPr>
          <w:rFonts w:ascii="Arial" w:hAnsi="Arial" w:cs="Arial"/>
          <w:b/>
          <w:sz w:val="24"/>
          <w:szCs w:val="24"/>
        </w:rPr>
        <w:t>4</w:t>
      </w:r>
      <w:r w:rsidRPr="00D92C7E">
        <w:rPr>
          <w:rFonts w:ascii="Arial" w:hAnsi="Arial" w:cs="Arial"/>
          <w:b/>
          <w:sz w:val="24"/>
          <w:szCs w:val="24"/>
        </w:rPr>
        <w:t>:</w:t>
      </w:r>
      <w:r w:rsidRPr="00D92C7E">
        <w:rPr>
          <w:rFonts w:ascii="Arial" w:hAnsi="Arial" w:cs="Arial"/>
          <w:b/>
          <w:sz w:val="24"/>
          <w:szCs w:val="24"/>
        </w:rPr>
        <w:tab/>
      </w:r>
    </w:p>
    <w:p w:rsidR="00EA77FA" w:rsidRDefault="008B7CAF" w:rsidP="00CC1FF2">
      <w:pPr>
        <w:pStyle w:val="NoSpacing"/>
        <w:ind w:hanging="11"/>
        <w:rPr>
          <w:rFonts w:ascii="Arial" w:hAnsi="Arial" w:cs="Arial"/>
          <w:b/>
          <w:sz w:val="24"/>
          <w:szCs w:val="24"/>
        </w:rPr>
      </w:pPr>
      <w:r w:rsidRPr="00AE69E8">
        <w:rPr>
          <w:rFonts w:ascii="Arial" w:hAnsi="Arial" w:cs="Arial"/>
          <w:b/>
          <w:sz w:val="24"/>
          <w:szCs w:val="24"/>
        </w:rPr>
        <w:t xml:space="preserve">CHANGES IN THE QUANTITIES OF RETAIL SALES OF </w:t>
      </w:r>
      <w:r>
        <w:rPr>
          <w:rFonts w:ascii="Arial" w:hAnsi="Arial" w:cs="Arial"/>
          <w:b/>
          <w:sz w:val="24"/>
          <w:szCs w:val="24"/>
        </w:rPr>
        <w:t>SPECIFIC</w:t>
      </w:r>
      <w:r w:rsidRPr="00AE69E8">
        <w:rPr>
          <w:rFonts w:ascii="Arial" w:hAnsi="Arial" w:cs="Arial"/>
          <w:b/>
          <w:sz w:val="24"/>
          <w:szCs w:val="24"/>
        </w:rPr>
        <w:t xml:space="preserve"> DAIRY PRODUCTS</w:t>
      </w:r>
    </w:p>
    <w:p w:rsidR="00A52632" w:rsidRPr="00AE69E8" w:rsidRDefault="00A52632" w:rsidP="00CC1FF2">
      <w:pPr>
        <w:pStyle w:val="NoSpacing"/>
        <w:ind w:hanging="11"/>
        <w:rPr>
          <w:rFonts w:ascii="Arial" w:hAnsi="Arial" w:cs="Arial"/>
          <w:b/>
          <w:sz w:val="24"/>
          <w:szCs w:val="24"/>
        </w:rPr>
      </w:pPr>
    </w:p>
    <w:tbl>
      <w:tblPr>
        <w:tblW w:w="5000" w:type="pct"/>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20" w:firstRow="1" w:lastRow="0" w:firstColumn="0" w:lastColumn="0" w:noHBand="0" w:noVBand="1"/>
      </w:tblPr>
      <w:tblGrid>
        <w:gridCol w:w="1739"/>
        <w:gridCol w:w="1581"/>
        <w:gridCol w:w="1582"/>
        <w:gridCol w:w="1580"/>
        <w:gridCol w:w="1582"/>
        <w:gridCol w:w="1582"/>
      </w:tblGrid>
      <w:tr w:rsidR="00143CE6" w:rsidRPr="00A67E45" w:rsidTr="007D2603">
        <w:trPr>
          <w:trHeight w:val="2017"/>
          <w:jc w:val="center"/>
        </w:trPr>
        <w:tc>
          <w:tcPr>
            <w:tcW w:w="901" w:type="pct"/>
            <w:shd w:val="clear" w:color="auto" w:fill="F5F8EE"/>
            <w:vAlign w:val="center"/>
            <w:hideMark/>
          </w:tcPr>
          <w:p w:rsidR="00143CE6" w:rsidRPr="00A67E45" w:rsidRDefault="00143CE6" w:rsidP="00144947">
            <w:pPr>
              <w:jc w:val="center"/>
              <w:rPr>
                <w:rFonts w:eastAsia="Times New Roman" w:cs="Calibri"/>
                <w:b/>
                <w:bCs/>
                <w:color w:val="000000"/>
                <w:sz w:val="18"/>
                <w:szCs w:val="18"/>
              </w:rPr>
            </w:pPr>
            <w:r w:rsidRPr="00A67E45">
              <w:rPr>
                <w:rFonts w:eastAsia="Times New Roman" w:cs="Calibri"/>
                <w:b/>
                <w:bCs/>
                <w:color w:val="000000"/>
                <w:sz w:val="18"/>
                <w:szCs w:val="18"/>
              </w:rPr>
              <w:t>PRODUCT</w:t>
            </w:r>
          </w:p>
        </w:tc>
        <w:tc>
          <w:tcPr>
            <w:tcW w:w="819" w:type="pct"/>
            <w:shd w:val="clear" w:color="auto" w:fill="F5F8EE"/>
            <w:vAlign w:val="center"/>
            <w:hideMark/>
          </w:tcPr>
          <w:p w:rsidR="00143CE6" w:rsidRPr="00143CE6" w:rsidRDefault="00143CE6"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Sales in the</w:t>
            </w:r>
          </w:p>
          <w:p w:rsidR="00143CE6" w:rsidRPr="00143CE6" w:rsidRDefault="00143CE6"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month of</w:t>
            </w:r>
          </w:p>
          <w:p w:rsidR="00143CE6" w:rsidRPr="00143CE6" w:rsidRDefault="00143CE6"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December 2017</w:t>
            </w:r>
          </w:p>
          <w:p w:rsidR="00143CE6" w:rsidRPr="00143CE6" w:rsidRDefault="00143CE6"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versus the</w:t>
            </w:r>
          </w:p>
          <w:p w:rsidR="00143CE6" w:rsidRPr="00143CE6" w:rsidRDefault="00143CE6"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sales in the</w:t>
            </w:r>
          </w:p>
          <w:p w:rsidR="00143CE6" w:rsidRPr="00143CE6" w:rsidRDefault="00143CE6"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month of</w:t>
            </w:r>
          </w:p>
          <w:p w:rsidR="00143CE6" w:rsidRPr="00143CE6" w:rsidRDefault="00143CE6"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December 2016</w:t>
            </w:r>
          </w:p>
        </w:tc>
        <w:tc>
          <w:tcPr>
            <w:tcW w:w="820" w:type="pct"/>
            <w:shd w:val="clear" w:color="auto" w:fill="F5F8EE"/>
            <w:vAlign w:val="center"/>
            <w:hideMark/>
          </w:tcPr>
          <w:p w:rsidR="00143CE6" w:rsidRPr="00143CE6" w:rsidRDefault="00143CE6"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Sales in the</w:t>
            </w:r>
          </w:p>
          <w:p w:rsidR="00143CE6" w:rsidRPr="00143CE6" w:rsidRDefault="00143CE6"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3 months from October 2017 to</w:t>
            </w:r>
          </w:p>
          <w:p w:rsidR="00143CE6" w:rsidRPr="00143CE6" w:rsidRDefault="00143CE6"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December 2017</w:t>
            </w:r>
          </w:p>
          <w:p w:rsidR="00143CE6" w:rsidRPr="00143CE6" w:rsidRDefault="00143CE6"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versus the</w:t>
            </w:r>
          </w:p>
          <w:p w:rsidR="00143CE6" w:rsidRPr="00143CE6" w:rsidRDefault="00143CE6"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sales in the</w:t>
            </w:r>
          </w:p>
          <w:p w:rsidR="00143CE6" w:rsidRPr="00143CE6" w:rsidRDefault="00143CE6"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3 months from</w:t>
            </w:r>
          </w:p>
          <w:p w:rsidR="00143CE6" w:rsidRPr="00143CE6" w:rsidRDefault="00143CE6"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October 2016 to</w:t>
            </w:r>
          </w:p>
          <w:p w:rsidR="00143CE6" w:rsidRPr="00143CE6" w:rsidRDefault="00143CE6"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December 2016</w:t>
            </w:r>
          </w:p>
        </w:tc>
        <w:tc>
          <w:tcPr>
            <w:tcW w:w="819" w:type="pct"/>
            <w:shd w:val="clear" w:color="auto" w:fill="F5F8EE"/>
            <w:vAlign w:val="center"/>
            <w:hideMark/>
          </w:tcPr>
          <w:p w:rsidR="00143CE6" w:rsidRPr="00143CE6" w:rsidRDefault="00143CE6"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Sales in the</w:t>
            </w:r>
          </w:p>
          <w:p w:rsidR="00143CE6" w:rsidRPr="00143CE6" w:rsidRDefault="00143CE6"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6 months from July 2017 to December 2017</w:t>
            </w:r>
          </w:p>
          <w:p w:rsidR="00143CE6" w:rsidRPr="00143CE6" w:rsidRDefault="00143CE6"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versus the</w:t>
            </w:r>
          </w:p>
          <w:p w:rsidR="00143CE6" w:rsidRPr="00143CE6" w:rsidRDefault="00143CE6"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sales in the</w:t>
            </w:r>
          </w:p>
          <w:p w:rsidR="00143CE6" w:rsidRPr="00143CE6" w:rsidRDefault="00143CE6"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6 months from</w:t>
            </w:r>
          </w:p>
          <w:p w:rsidR="00143CE6" w:rsidRPr="00143CE6" w:rsidRDefault="00143CE6"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July 2016 to December 2016</w:t>
            </w:r>
          </w:p>
        </w:tc>
        <w:tc>
          <w:tcPr>
            <w:tcW w:w="820" w:type="pct"/>
            <w:shd w:val="clear" w:color="auto" w:fill="F5F8EE"/>
            <w:vAlign w:val="center"/>
            <w:hideMark/>
          </w:tcPr>
          <w:p w:rsidR="00143CE6" w:rsidRPr="00143CE6" w:rsidRDefault="00143CE6"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Sales in the</w:t>
            </w:r>
          </w:p>
          <w:p w:rsidR="00143CE6" w:rsidRPr="00143CE6" w:rsidRDefault="00143CE6"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9 months from</w:t>
            </w:r>
          </w:p>
          <w:p w:rsidR="00143CE6" w:rsidRPr="00143CE6" w:rsidRDefault="00143CE6"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April 2017 to December 2017</w:t>
            </w:r>
          </w:p>
          <w:p w:rsidR="00143CE6" w:rsidRPr="00143CE6" w:rsidRDefault="00143CE6"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versus the</w:t>
            </w:r>
          </w:p>
          <w:p w:rsidR="00143CE6" w:rsidRPr="00143CE6" w:rsidRDefault="00143CE6"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sales in the</w:t>
            </w:r>
          </w:p>
          <w:p w:rsidR="00143CE6" w:rsidRPr="00143CE6" w:rsidRDefault="00143CE6"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9 months from</w:t>
            </w:r>
          </w:p>
          <w:p w:rsidR="00143CE6" w:rsidRPr="00143CE6" w:rsidRDefault="00143CE6"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April 2016 to December 2016</w:t>
            </w:r>
          </w:p>
        </w:tc>
        <w:tc>
          <w:tcPr>
            <w:tcW w:w="820" w:type="pct"/>
            <w:shd w:val="clear" w:color="auto" w:fill="F5F8EE"/>
            <w:vAlign w:val="center"/>
            <w:hideMark/>
          </w:tcPr>
          <w:p w:rsidR="00143CE6" w:rsidRPr="00143CE6" w:rsidRDefault="00143CE6"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Sales in the</w:t>
            </w:r>
          </w:p>
          <w:p w:rsidR="00143CE6" w:rsidRPr="00143CE6" w:rsidRDefault="00143CE6"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12 months from</w:t>
            </w:r>
          </w:p>
          <w:p w:rsidR="00143CE6" w:rsidRPr="00143CE6" w:rsidRDefault="00143CE6"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January 2017 to</w:t>
            </w:r>
          </w:p>
          <w:p w:rsidR="00143CE6" w:rsidRPr="00143CE6" w:rsidRDefault="00143CE6"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December 2017</w:t>
            </w:r>
          </w:p>
          <w:p w:rsidR="00143CE6" w:rsidRPr="00143CE6" w:rsidRDefault="00143CE6"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versus the</w:t>
            </w:r>
          </w:p>
          <w:p w:rsidR="00143CE6" w:rsidRPr="00143CE6" w:rsidRDefault="00143CE6"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sales in the</w:t>
            </w:r>
          </w:p>
          <w:p w:rsidR="00143CE6" w:rsidRPr="00143CE6" w:rsidRDefault="00143CE6"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12 months from</w:t>
            </w:r>
          </w:p>
          <w:p w:rsidR="00143CE6" w:rsidRPr="00143CE6" w:rsidRDefault="00143CE6"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January 2016 to</w:t>
            </w:r>
          </w:p>
          <w:p w:rsidR="00143CE6" w:rsidRPr="00143CE6" w:rsidRDefault="00143CE6"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December 2016</w:t>
            </w:r>
          </w:p>
        </w:tc>
      </w:tr>
      <w:tr w:rsidR="00143CE6" w:rsidRPr="005E3FC8" w:rsidTr="00144947">
        <w:trPr>
          <w:trHeight w:val="283"/>
          <w:jc w:val="center"/>
        </w:trPr>
        <w:tc>
          <w:tcPr>
            <w:tcW w:w="901" w:type="pct"/>
            <w:tcBorders>
              <w:right w:val="single" w:sz="6" w:space="0" w:color="9BBB59"/>
            </w:tcBorders>
            <w:shd w:val="clear" w:color="auto" w:fill="CDDDAC"/>
          </w:tcPr>
          <w:p w:rsidR="00143CE6" w:rsidRPr="00144947" w:rsidRDefault="00143CE6" w:rsidP="00144947">
            <w:pPr>
              <w:rPr>
                <w:rFonts w:eastAsia="Times New Roman" w:cs="Calibri"/>
                <w:b/>
                <w:bCs/>
                <w:color w:val="000000"/>
                <w:szCs w:val="20"/>
              </w:rPr>
            </w:pPr>
          </w:p>
        </w:tc>
        <w:tc>
          <w:tcPr>
            <w:tcW w:w="819" w:type="pct"/>
            <w:tcBorders>
              <w:left w:val="single" w:sz="6" w:space="0" w:color="9BBB59"/>
              <w:right w:val="single" w:sz="6" w:space="0" w:color="9BBB59"/>
            </w:tcBorders>
            <w:shd w:val="clear" w:color="auto" w:fill="CDDDAC"/>
            <w:vAlign w:val="center"/>
          </w:tcPr>
          <w:p w:rsidR="00143CE6" w:rsidRPr="00143CE6" w:rsidRDefault="00143CE6" w:rsidP="00D2222C">
            <w:pPr>
              <w:pStyle w:val="NormalWeb"/>
              <w:spacing w:before="0" w:beforeAutospacing="0" w:after="0" w:afterAutospacing="0" w:line="330" w:lineRule="atLeast"/>
              <w:jc w:val="center"/>
              <w:rPr>
                <w:rFonts w:ascii="Arial" w:hAnsi="Arial" w:cs="Arial"/>
                <w:sz w:val="22"/>
                <w:szCs w:val="36"/>
              </w:rPr>
            </w:pPr>
            <w:r w:rsidRPr="00143CE6">
              <w:rPr>
                <w:rFonts w:ascii="Calibri" w:hAnsi="Calibri" w:cs="Arial"/>
                <w:b/>
                <w:bCs/>
                <w:color w:val="000000" w:themeColor="dark1"/>
                <w:kern w:val="24"/>
                <w:sz w:val="22"/>
                <w:szCs w:val="28"/>
                <w:lang w:val="en-GB"/>
              </w:rPr>
              <w:t>percent</w:t>
            </w:r>
          </w:p>
        </w:tc>
        <w:tc>
          <w:tcPr>
            <w:tcW w:w="820" w:type="pct"/>
            <w:tcBorders>
              <w:left w:val="single" w:sz="6" w:space="0" w:color="9BBB59"/>
              <w:right w:val="single" w:sz="6" w:space="0" w:color="9BBB59"/>
            </w:tcBorders>
            <w:shd w:val="clear" w:color="auto" w:fill="CDDDAC"/>
            <w:vAlign w:val="center"/>
          </w:tcPr>
          <w:p w:rsidR="00143CE6" w:rsidRPr="00143CE6" w:rsidRDefault="00143CE6" w:rsidP="00D2222C">
            <w:pPr>
              <w:pStyle w:val="NormalWeb"/>
              <w:spacing w:before="0" w:beforeAutospacing="0" w:after="0" w:afterAutospacing="0" w:line="330" w:lineRule="atLeast"/>
              <w:jc w:val="center"/>
              <w:rPr>
                <w:rFonts w:ascii="Arial" w:hAnsi="Arial" w:cs="Arial"/>
                <w:sz w:val="22"/>
                <w:szCs w:val="36"/>
              </w:rPr>
            </w:pPr>
            <w:r w:rsidRPr="00143CE6">
              <w:rPr>
                <w:rFonts w:ascii="Calibri" w:hAnsi="Calibri" w:cs="Arial"/>
                <w:b/>
                <w:bCs/>
                <w:color w:val="000000" w:themeColor="dark1"/>
                <w:kern w:val="24"/>
                <w:sz w:val="22"/>
                <w:szCs w:val="28"/>
                <w:lang w:val="en-GB"/>
              </w:rPr>
              <w:t> </w:t>
            </w:r>
          </w:p>
        </w:tc>
        <w:tc>
          <w:tcPr>
            <w:tcW w:w="819" w:type="pct"/>
            <w:tcBorders>
              <w:left w:val="single" w:sz="6" w:space="0" w:color="9BBB59"/>
              <w:right w:val="single" w:sz="6" w:space="0" w:color="9BBB59"/>
            </w:tcBorders>
            <w:shd w:val="clear" w:color="auto" w:fill="CDDDAC"/>
            <w:vAlign w:val="center"/>
          </w:tcPr>
          <w:p w:rsidR="00143CE6" w:rsidRPr="00143CE6" w:rsidRDefault="00143CE6" w:rsidP="00D2222C">
            <w:pPr>
              <w:pStyle w:val="NormalWeb"/>
              <w:spacing w:before="0" w:beforeAutospacing="0" w:after="0" w:afterAutospacing="0" w:line="330" w:lineRule="atLeast"/>
              <w:jc w:val="center"/>
              <w:rPr>
                <w:rFonts w:ascii="Arial" w:hAnsi="Arial" w:cs="Arial"/>
                <w:sz w:val="22"/>
                <w:szCs w:val="36"/>
              </w:rPr>
            </w:pPr>
            <w:r w:rsidRPr="00143CE6">
              <w:rPr>
                <w:rFonts w:ascii="Calibri" w:hAnsi="Calibri" w:cs="Arial"/>
                <w:b/>
                <w:bCs/>
                <w:color w:val="000000" w:themeColor="dark1"/>
                <w:kern w:val="24"/>
                <w:sz w:val="22"/>
                <w:szCs w:val="28"/>
                <w:lang w:val="en-GB"/>
              </w:rPr>
              <w:t>percent</w:t>
            </w:r>
          </w:p>
        </w:tc>
        <w:tc>
          <w:tcPr>
            <w:tcW w:w="820" w:type="pct"/>
            <w:tcBorders>
              <w:left w:val="single" w:sz="6" w:space="0" w:color="9BBB59"/>
              <w:right w:val="single" w:sz="6" w:space="0" w:color="9BBB59"/>
            </w:tcBorders>
            <w:shd w:val="clear" w:color="auto" w:fill="CDDDAC"/>
            <w:vAlign w:val="center"/>
          </w:tcPr>
          <w:p w:rsidR="00143CE6" w:rsidRPr="00143CE6" w:rsidRDefault="00143CE6" w:rsidP="00D2222C">
            <w:pPr>
              <w:pStyle w:val="NormalWeb"/>
              <w:spacing w:before="0" w:beforeAutospacing="0" w:after="0" w:afterAutospacing="0" w:line="330" w:lineRule="atLeast"/>
              <w:jc w:val="center"/>
              <w:rPr>
                <w:rFonts w:ascii="Arial" w:hAnsi="Arial" w:cs="Arial"/>
                <w:sz w:val="22"/>
                <w:szCs w:val="36"/>
              </w:rPr>
            </w:pPr>
            <w:r w:rsidRPr="00143CE6">
              <w:rPr>
                <w:rFonts w:ascii="Calibri" w:hAnsi="Calibri" w:cs="Arial"/>
                <w:b/>
                <w:bCs/>
                <w:color w:val="000000" w:themeColor="dark1"/>
                <w:kern w:val="24"/>
                <w:sz w:val="22"/>
                <w:szCs w:val="28"/>
                <w:lang w:val="en-GB"/>
              </w:rPr>
              <w:t> </w:t>
            </w:r>
          </w:p>
        </w:tc>
        <w:tc>
          <w:tcPr>
            <w:tcW w:w="820" w:type="pct"/>
            <w:tcBorders>
              <w:left w:val="single" w:sz="6" w:space="0" w:color="9BBB59"/>
            </w:tcBorders>
            <w:shd w:val="clear" w:color="auto" w:fill="CDDDAC"/>
            <w:vAlign w:val="center"/>
          </w:tcPr>
          <w:p w:rsidR="00143CE6" w:rsidRPr="00143CE6" w:rsidRDefault="00143CE6" w:rsidP="00D2222C">
            <w:pPr>
              <w:pStyle w:val="NormalWeb"/>
              <w:spacing w:before="0" w:beforeAutospacing="0" w:after="0" w:afterAutospacing="0" w:line="330" w:lineRule="atLeast"/>
              <w:jc w:val="center"/>
              <w:rPr>
                <w:rFonts w:ascii="Arial" w:hAnsi="Arial" w:cs="Arial"/>
                <w:sz w:val="22"/>
                <w:szCs w:val="36"/>
              </w:rPr>
            </w:pPr>
            <w:r w:rsidRPr="00143CE6">
              <w:rPr>
                <w:rFonts w:ascii="Calibri" w:hAnsi="Calibri" w:cs="Arial"/>
                <w:b/>
                <w:bCs/>
                <w:color w:val="000000" w:themeColor="dark1"/>
                <w:kern w:val="24"/>
                <w:sz w:val="22"/>
                <w:szCs w:val="28"/>
                <w:lang w:val="en-GB"/>
              </w:rPr>
              <w:t>percent</w:t>
            </w:r>
          </w:p>
        </w:tc>
      </w:tr>
      <w:tr w:rsidR="00143CE6" w:rsidRPr="005E3FC8" w:rsidTr="00144947">
        <w:trPr>
          <w:trHeight w:val="457"/>
          <w:jc w:val="center"/>
        </w:trPr>
        <w:tc>
          <w:tcPr>
            <w:tcW w:w="901" w:type="pct"/>
            <w:shd w:val="clear" w:color="auto" w:fill="E6EED5"/>
            <w:vAlign w:val="center"/>
            <w:hideMark/>
          </w:tcPr>
          <w:p w:rsidR="00143CE6" w:rsidRPr="00144947" w:rsidRDefault="00143CE6" w:rsidP="00144947">
            <w:pPr>
              <w:pStyle w:val="NoSpacing"/>
              <w:rPr>
                <w:rFonts w:eastAsia="Times New Roman" w:cs="Calibri"/>
                <w:b/>
                <w:color w:val="000000"/>
                <w:szCs w:val="20"/>
              </w:rPr>
            </w:pPr>
            <w:r w:rsidRPr="00144947">
              <w:rPr>
                <w:rFonts w:eastAsia="Times New Roman" w:cs="Calibri"/>
                <w:b/>
                <w:color w:val="000000"/>
                <w:szCs w:val="20"/>
              </w:rPr>
              <w:t>Fresh Milk</w:t>
            </w:r>
          </w:p>
        </w:tc>
        <w:tc>
          <w:tcPr>
            <w:tcW w:w="819" w:type="pct"/>
            <w:shd w:val="clear" w:color="auto" w:fill="E6EED5"/>
            <w:vAlign w:val="center"/>
          </w:tcPr>
          <w:p w:rsidR="00143CE6" w:rsidRPr="00143CE6" w:rsidRDefault="00143CE6" w:rsidP="00D2222C">
            <w:pPr>
              <w:pStyle w:val="NormalWeb"/>
              <w:spacing w:before="0" w:beforeAutospacing="0" w:after="0" w:afterAutospacing="0"/>
              <w:ind w:right="317"/>
              <w:jc w:val="right"/>
              <w:rPr>
                <w:rFonts w:asciiTheme="minorHAnsi" w:hAnsiTheme="minorHAnsi" w:cs="Arial"/>
                <w:b/>
                <w:sz w:val="22"/>
                <w:szCs w:val="36"/>
              </w:rPr>
            </w:pPr>
            <w:r w:rsidRPr="00143CE6">
              <w:rPr>
                <w:rFonts w:asciiTheme="minorHAnsi" w:hAnsiTheme="minorHAnsi" w:cs="Arial"/>
                <w:b/>
                <w:sz w:val="22"/>
                <w:szCs w:val="36"/>
              </w:rPr>
              <w:t>1.7</w:t>
            </w:r>
          </w:p>
        </w:tc>
        <w:tc>
          <w:tcPr>
            <w:tcW w:w="820" w:type="pct"/>
            <w:shd w:val="clear" w:color="auto" w:fill="E6EED5"/>
            <w:vAlign w:val="center"/>
          </w:tcPr>
          <w:p w:rsidR="00143CE6" w:rsidRPr="00143CE6" w:rsidRDefault="00143CE6" w:rsidP="00D2222C">
            <w:pPr>
              <w:pStyle w:val="NormalWeb"/>
              <w:spacing w:before="0" w:beforeAutospacing="0" w:after="0" w:afterAutospacing="0"/>
              <w:ind w:right="317"/>
              <w:jc w:val="right"/>
              <w:rPr>
                <w:rFonts w:asciiTheme="minorHAnsi" w:hAnsiTheme="minorHAnsi" w:cs="Arial"/>
                <w:b/>
                <w:color w:val="FF0000"/>
                <w:sz w:val="22"/>
                <w:szCs w:val="36"/>
              </w:rPr>
            </w:pPr>
            <w:r w:rsidRPr="00143CE6">
              <w:rPr>
                <w:rFonts w:asciiTheme="minorHAnsi" w:hAnsiTheme="minorHAnsi" w:cs="Arial"/>
                <w:b/>
                <w:color w:val="FF0000"/>
                <w:sz w:val="22"/>
                <w:szCs w:val="36"/>
              </w:rPr>
              <w:t>-0.7</w:t>
            </w:r>
          </w:p>
        </w:tc>
        <w:tc>
          <w:tcPr>
            <w:tcW w:w="819" w:type="pct"/>
            <w:shd w:val="clear" w:color="auto" w:fill="E6EED5"/>
            <w:vAlign w:val="center"/>
          </w:tcPr>
          <w:p w:rsidR="00143CE6" w:rsidRPr="00143CE6" w:rsidRDefault="00143CE6" w:rsidP="00D2222C">
            <w:pPr>
              <w:pStyle w:val="NormalWeb"/>
              <w:spacing w:before="0" w:beforeAutospacing="0" w:after="0" w:afterAutospacing="0"/>
              <w:ind w:right="317"/>
              <w:jc w:val="right"/>
              <w:rPr>
                <w:rFonts w:asciiTheme="minorHAnsi" w:hAnsiTheme="minorHAnsi" w:cs="Arial"/>
                <w:b/>
                <w:color w:val="FF0000"/>
                <w:sz w:val="22"/>
                <w:szCs w:val="36"/>
              </w:rPr>
            </w:pPr>
            <w:r w:rsidRPr="00143CE6">
              <w:rPr>
                <w:rFonts w:asciiTheme="minorHAnsi" w:hAnsiTheme="minorHAnsi" w:cs="Arial"/>
                <w:b/>
                <w:color w:val="FF0000"/>
                <w:sz w:val="22"/>
                <w:szCs w:val="36"/>
              </w:rPr>
              <w:t>-2.8</w:t>
            </w:r>
          </w:p>
        </w:tc>
        <w:tc>
          <w:tcPr>
            <w:tcW w:w="820" w:type="pct"/>
            <w:shd w:val="clear" w:color="auto" w:fill="E6EED5"/>
            <w:vAlign w:val="center"/>
          </w:tcPr>
          <w:p w:rsidR="00143CE6" w:rsidRPr="00143CE6" w:rsidRDefault="00143CE6" w:rsidP="00D2222C">
            <w:pPr>
              <w:pStyle w:val="NormalWeb"/>
              <w:spacing w:before="0" w:beforeAutospacing="0" w:after="0" w:afterAutospacing="0"/>
              <w:ind w:right="317"/>
              <w:jc w:val="right"/>
              <w:rPr>
                <w:rFonts w:asciiTheme="minorHAnsi" w:hAnsiTheme="minorHAnsi" w:cs="Arial"/>
                <w:b/>
                <w:color w:val="FF0000"/>
                <w:sz w:val="22"/>
                <w:szCs w:val="36"/>
              </w:rPr>
            </w:pPr>
            <w:r w:rsidRPr="00143CE6">
              <w:rPr>
                <w:rFonts w:asciiTheme="minorHAnsi" w:hAnsiTheme="minorHAnsi" w:cs="Arial"/>
                <w:b/>
                <w:color w:val="FF0000"/>
                <w:sz w:val="22"/>
                <w:szCs w:val="36"/>
              </w:rPr>
              <w:t>-4.0</w:t>
            </w:r>
          </w:p>
        </w:tc>
        <w:tc>
          <w:tcPr>
            <w:tcW w:w="820" w:type="pct"/>
            <w:shd w:val="clear" w:color="auto" w:fill="E6EED5"/>
            <w:vAlign w:val="center"/>
          </w:tcPr>
          <w:p w:rsidR="00143CE6" w:rsidRPr="00143CE6" w:rsidRDefault="00143CE6" w:rsidP="00D2222C">
            <w:pPr>
              <w:pStyle w:val="NormalWeb"/>
              <w:spacing w:before="0" w:beforeAutospacing="0" w:after="0" w:afterAutospacing="0"/>
              <w:ind w:right="317"/>
              <w:jc w:val="right"/>
              <w:rPr>
                <w:rFonts w:asciiTheme="minorHAnsi" w:hAnsiTheme="minorHAnsi" w:cs="Arial"/>
                <w:b/>
                <w:color w:val="FF0000"/>
                <w:sz w:val="22"/>
                <w:szCs w:val="36"/>
              </w:rPr>
            </w:pPr>
            <w:r w:rsidRPr="00143CE6">
              <w:rPr>
                <w:rFonts w:asciiTheme="minorHAnsi" w:hAnsiTheme="minorHAnsi" w:cs="Arial"/>
                <w:b/>
                <w:color w:val="FF0000"/>
                <w:sz w:val="22"/>
                <w:szCs w:val="36"/>
              </w:rPr>
              <w:t>-3.7</w:t>
            </w:r>
          </w:p>
        </w:tc>
      </w:tr>
      <w:tr w:rsidR="00143CE6" w:rsidRPr="005E3FC8" w:rsidTr="00144947">
        <w:trPr>
          <w:trHeight w:val="457"/>
          <w:jc w:val="center"/>
        </w:trPr>
        <w:tc>
          <w:tcPr>
            <w:tcW w:w="901" w:type="pct"/>
            <w:tcBorders>
              <w:right w:val="single" w:sz="6" w:space="0" w:color="9BBB59"/>
            </w:tcBorders>
            <w:shd w:val="clear" w:color="auto" w:fill="CDDDAC"/>
            <w:vAlign w:val="center"/>
            <w:hideMark/>
          </w:tcPr>
          <w:p w:rsidR="00143CE6" w:rsidRPr="00144947" w:rsidRDefault="00143CE6" w:rsidP="00144947">
            <w:pPr>
              <w:pStyle w:val="NoSpacing"/>
              <w:rPr>
                <w:rFonts w:eastAsia="Times New Roman" w:cs="Calibri"/>
                <w:b/>
                <w:color w:val="000000"/>
                <w:szCs w:val="20"/>
              </w:rPr>
            </w:pPr>
            <w:r w:rsidRPr="00144947">
              <w:rPr>
                <w:rFonts w:eastAsia="Times New Roman" w:cs="Calibri"/>
                <w:b/>
                <w:color w:val="000000"/>
                <w:szCs w:val="20"/>
              </w:rPr>
              <w:t>UHT milk</w:t>
            </w:r>
          </w:p>
        </w:tc>
        <w:tc>
          <w:tcPr>
            <w:tcW w:w="819" w:type="pct"/>
            <w:tcBorders>
              <w:left w:val="single" w:sz="6" w:space="0" w:color="9BBB59"/>
              <w:right w:val="single" w:sz="6" w:space="0" w:color="9BBB59"/>
            </w:tcBorders>
            <w:shd w:val="clear" w:color="auto" w:fill="CDDDAC"/>
            <w:vAlign w:val="center"/>
          </w:tcPr>
          <w:p w:rsidR="00143CE6" w:rsidRPr="00143CE6" w:rsidRDefault="00143CE6" w:rsidP="00D2222C">
            <w:pPr>
              <w:pStyle w:val="NormalWeb"/>
              <w:spacing w:before="0" w:beforeAutospacing="0" w:after="0" w:afterAutospacing="0"/>
              <w:ind w:right="317"/>
              <w:jc w:val="right"/>
              <w:rPr>
                <w:rFonts w:asciiTheme="minorHAnsi" w:hAnsiTheme="minorHAnsi" w:cs="Arial"/>
                <w:b/>
                <w:sz w:val="22"/>
                <w:szCs w:val="36"/>
              </w:rPr>
            </w:pPr>
            <w:r w:rsidRPr="00143CE6">
              <w:rPr>
                <w:rFonts w:asciiTheme="minorHAnsi" w:hAnsiTheme="minorHAnsi" w:cs="Arial"/>
                <w:b/>
                <w:sz w:val="22"/>
                <w:szCs w:val="36"/>
              </w:rPr>
              <w:t>11.9</w:t>
            </w:r>
          </w:p>
        </w:tc>
        <w:tc>
          <w:tcPr>
            <w:tcW w:w="820" w:type="pct"/>
            <w:tcBorders>
              <w:left w:val="single" w:sz="6" w:space="0" w:color="9BBB59"/>
              <w:right w:val="single" w:sz="6" w:space="0" w:color="9BBB59"/>
            </w:tcBorders>
            <w:shd w:val="clear" w:color="auto" w:fill="CDDDAC"/>
            <w:vAlign w:val="center"/>
          </w:tcPr>
          <w:p w:rsidR="00143CE6" w:rsidRPr="00143CE6" w:rsidRDefault="00143CE6" w:rsidP="00D2222C">
            <w:pPr>
              <w:pStyle w:val="NormalWeb"/>
              <w:spacing w:before="0" w:beforeAutospacing="0" w:after="0" w:afterAutospacing="0"/>
              <w:ind w:right="317"/>
              <w:jc w:val="right"/>
              <w:rPr>
                <w:rFonts w:asciiTheme="minorHAnsi" w:hAnsiTheme="minorHAnsi" w:cs="Arial"/>
                <w:b/>
                <w:sz w:val="22"/>
                <w:szCs w:val="36"/>
              </w:rPr>
            </w:pPr>
            <w:r w:rsidRPr="00143CE6">
              <w:rPr>
                <w:rFonts w:asciiTheme="minorHAnsi" w:hAnsiTheme="minorHAnsi" w:cs="Arial"/>
                <w:b/>
                <w:sz w:val="22"/>
                <w:szCs w:val="36"/>
              </w:rPr>
              <w:t>8.0</w:t>
            </w:r>
          </w:p>
        </w:tc>
        <w:tc>
          <w:tcPr>
            <w:tcW w:w="819" w:type="pct"/>
            <w:tcBorders>
              <w:left w:val="single" w:sz="6" w:space="0" w:color="9BBB59"/>
              <w:right w:val="single" w:sz="6" w:space="0" w:color="9BBB59"/>
            </w:tcBorders>
            <w:shd w:val="clear" w:color="auto" w:fill="CDDDAC"/>
            <w:vAlign w:val="center"/>
          </w:tcPr>
          <w:p w:rsidR="00143CE6" w:rsidRPr="00143CE6" w:rsidRDefault="00143CE6" w:rsidP="00D2222C">
            <w:pPr>
              <w:pStyle w:val="NormalWeb"/>
              <w:spacing w:before="0" w:beforeAutospacing="0" w:after="0" w:afterAutospacing="0"/>
              <w:ind w:right="317"/>
              <w:jc w:val="right"/>
              <w:rPr>
                <w:rFonts w:asciiTheme="minorHAnsi" w:hAnsiTheme="minorHAnsi" w:cs="Arial"/>
                <w:b/>
                <w:sz w:val="22"/>
                <w:szCs w:val="36"/>
              </w:rPr>
            </w:pPr>
            <w:r w:rsidRPr="00143CE6">
              <w:rPr>
                <w:rFonts w:asciiTheme="minorHAnsi" w:hAnsiTheme="minorHAnsi" w:cs="Arial"/>
                <w:b/>
                <w:sz w:val="22"/>
                <w:szCs w:val="36"/>
              </w:rPr>
              <w:t>8.3</w:t>
            </w:r>
          </w:p>
        </w:tc>
        <w:tc>
          <w:tcPr>
            <w:tcW w:w="820" w:type="pct"/>
            <w:tcBorders>
              <w:left w:val="single" w:sz="6" w:space="0" w:color="9BBB59"/>
              <w:right w:val="single" w:sz="6" w:space="0" w:color="9BBB59"/>
            </w:tcBorders>
            <w:shd w:val="clear" w:color="auto" w:fill="CDDDAC"/>
            <w:vAlign w:val="center"/>
          </w:tcPr>
          <w:p w:rsidR="00143CE6" w:rsidRPr="00143CE6" w:rsidRDefault="00143CE6" w:rsidP="00D2222C">
            <w:pPr>
              <w:pStyle w:val="NormalWeb"/>
              <w:spacing w:before="0" w:beforeAutospacing="0" w:after="0" w:afterAutospacing="0"/>
              <w:ind w:right="317"/>
              <w:jc w:val="right"/>
              <w:rPr>
                <w:rFonts w:asciiTheme="minorHAnsi" w:hAnsiTheme="minorHAnsi" w:cs="Arial"/>
                <w:b/>
                <w:sz w:val="22"/>
                <w:szCs w:val="36"/>
              </w:rPr>
            </w:pPr>
            <w:r w:rsidRPr="00143CE6">
              <w:rPr>
                <w:rFonts w:asciiTheme="minorHAnsi" w:hAnsiTheme="minorHAnsi" w:cs="Arial"/>
                <w:b/>
                <w:sz w:val="22"/>
                <w:szCs w:val="36"/>
              </w:rPr>
              <w:t>11.8</w:t>
            </w:r>
          </w:p>
        </w:tc>
        <w:tc>
          <w:tcPr>
            <w:tcW w:w="820" w:type="pct"/>
            <w:tcBorders>
              <w:left w:val="single" w:sz="6" w:space="0" w:color="9BBB59"/>
            </w:tcBorders>
            <w:shd w:val="clear" w:color="auto" w:fill="CDDDAC"/>
            <w:vAlign w:val="center"/>
          </w:tcPr>
          <w:p w:rsidR="00143CE6" w:rsidRPr="00143CE6" w:rsidRDefault="00143CE6" w:rsidP="00D2222C">
            <w:pPr>
              <w:pStyle w:val="NormalWeb"/>
              <w:spacing w:before="0" w:beforeAutospacing="0" w:after="0" w:afterAutospacing="0"/>
              <w:ind w:right="317"/>
              <w:jc w:val="right"/>
              <w:rPr>
                <w:rFonts w:asciiTheme="minorHAnsi" w:hAnsiTheme="minorHAnsi" w:cs="Arial"/>
                <w:b/>
                <w:sz w:val="22"/>
                <w:szCs w:val="36"/>
              </w:rPr>
            </w:pPr>
            <w:r w:rsidRPr="00143CE6">
              <w:rPr>
                <w:rFonts w:asciiTheme="minorHAnsi" w:hAnsiTheme="minorHAnsi" w:cs="Arial"/>
                <w:b/>
                <w:sz w:val="22"/>
                <w:szCs w:val="36"/>
              </w:rPr>
              <w:t>9.0</w:t>
            </w:r>
          </w:p>
        </w:tc>
      </w:tr>
      <w:tr w:rsidR="00143CE6" w:rsidRPr="005E3FC8" w:rsidTr="00144947">
        <w:trPr>
          <w:trHeight w:val="457"/>
          <w:jc w:val="center"/>
        </w:trPr>
        <w:tc>
          <w:tcPr>
            <w:tcW w:w="901" w:type="pct"/>
            <w:shd w:val="clear" w:color="auto" w:fill="E6EED5"/>
            <w:vAlign w:val="center"/>
            <w:hideMark/>
          </w:tcPr>
          <w:p w:rsidR="00143CE6" w:rsidRPr="00144947" w:rsidRDefault="00143CE6" w:rsidP="00144947">
            <w:pPr>
              <w:pStyle w:val="NoSpacing"/>
              <w:rPr>
                <w:rFonts w:eastAsia="Times New Roman" w:cs="Calibri"/>
                <w:b/>
                <w:color w:val="000000"/>
                <w:szCs w:val="20"/>
              </w:rPr>
            </w:pPr>
            <w:r w:rsidRPr="00144947">
              <w:rPr>
                <w:rFonts w:eastAsia="Times New Roman" w:cs="Calibri"/>
                <w:b/>
                <w:color w:val="000000"/>
                <w:szCs w:val="20"/>
              </w:rPr>
              <w:t>Flavoured milk</w:t>
            </w:r>
          </w:p>
        </w:tc>
        <w:tc>
          <w:tcPr>
            <w:tcW w:w="819" w:type="pct"/>
            <w:shd w:val="clear" w:color="auto" w:fill="E6EED5"/>
            <w:vAlign w:val="center"/>
          </w:tcPr>
          <w:p w:rsidR="00143CE6" w:rsidRPr="00143CE6" w:rsidRDefault="00143CE6" w:rsidP="00D2222C">
            <w:pPr>
              <w:pStyle w:val="NormalWeb"/>
              <w:spacing w:before="0" w:beforeAutospacing="0" w:after="0" w:afterAutospacing="0"/>
              <w:ind w:right="317"/>
              <w:jc w:val="right"/>
              <w:rPr>
                <w:rFonts w:asciiTheme="minorHAnsi" w:hAnsiTheme="minorHAnsi" w:cs="Arial"/>
                <w:b/>
                <w:sz w:val="22"/>
                <w:szCs w:val="36"/>
              </w:rPr>
            </w:pPr>
            <w:r w:rsidRPr="00143CE6">
              <w:rPr>
                <w:rFonts w:asciiTheme="minorHAnsi" w:hAnsiTheme="minorHAnsi" w:cs="Arial"/>
                <w:b/>
                <w:sz w:val="22"/>
                <w:szCs w:val="36"/>
              </w:rPr>
              <w:t>1.6</w:t>
            </w:r>
          </w:p>
        </w:tc>
        <w:tc>
          <w:tcPr>
            <w:tcW w:w="820" w:type="pct"/>
            <w:shd w:val="clear" w:color="auto" w:fill="E6EED5"/>
            <w:vAlign w:val="center"/>
          </w:tcPr>
          <w:p w:rsidR="00143CE6" w:rsidRPr="00143CE6" w:rsidRDefault="00143CE6" w:rsidP="00D2222C">
            <w:pPr>
              <w:pStyle w:val="NormalWeb"/>
              <w:spacing w:before="0" w:beforeAutospacing="0" w:after="0" w:afterAutospacing="0"/>
              <w:ind w:right="317"/>
              <w:jc w:val="right"/>
              <w:rPr>
                <w:rFonts w:asciiTheme="minorHAnsi" w:hAnsiTheme="minorHAnsi" w:cs="Arial"/>
                <w:b/>
                <w:sz w:val="22"/>
                <w:szCs w:val="36"/>
              </w:rPr>
            </w:pPr>
            <w:r w:rsidRPr="00143CE6">
              <w:rPr>
                <w:rFonts w:asciiTheme="minorHAnsi" w:hAnsiTheme="minorHAnsi" w:cs="Arial"/>
                <w:b/>
                <w:sz w:val="22"/>
                <w:szCs w:val="36"/>
              </w:rPr>
              <w:t>2.5</w:t>
            </w:r>
          </w:p>
        </w:tc>
        <w:tc>
          <w:tcPr>
            <w:tcW w:w="819" w:type="pct"/>
            <w:shd w:val="clear" w:color="auto" w:fill="E6EED5"/>
            <w:vAlign w:val="center"/>
          </w:tcPr>
          <w:p w:rsidR="00143CE6" w:rsidRPr="00143CE6" w:rsidRDefault="00143CE6" w:rsidP="00D2222C">
            <w:pPr>
              <w:pStyle w:val="NormalWeb"/>
              <w:spacing w:before="0" w:beforeAutospacing="0" w:after="0" w:afterAutospacing="0"/>
              <w:ind w:right="317"/>
              <w:jc w:val="right"/>
              <w:rPr>
                <w:rFonts w:asciiTheme="minorHAnsi" w:hAnsiTheme="minorHAnsi" w:cs="Arial"/>
                <w:b/>
                <w:color w:val="FF0000"/>
                <w:sz w:val="22"/>
                <w:szCs w:val="36"/>
              </w:rPr>
            </w:pPr>
            <w:r w:rsidRPr="00143CE6">
              <w:rPr>
                <w:rFonts w:asciiTheme="minorHAnsi" w:hAnsiTheme="minorHAnsi" w:cs="Arial"/>
                <w:b/>
                <w:color w:val="FF0000"/>
                <w:sz w:val="22"/>
                <w:szCs w:val="36"/>
              </w:rPr>
              <w:t>-0.6</w:t>
            </w:r>
          </w:p>
        </w:tc>
        <w:tc>
          <w:tcPr>
            <w:tcW w:w="820" w:type="pct"/>
            <w:shd w:val="clear" w:color="auto" w:fill="E6EED5"/>
            <w:vAlign w:val="center"/>
          </w:tcPr>
          <w:p w:rsidR="00143CE6" w:rsidRPr="00143CE6" w:rsidRDefault="00143CE6" w:rsidP="00D2222C">
            <w:pPr>
              <w:pStyle w:val="NormalWeb"/>
              <w:spacing w:before="0" w:beforeAutospacing="0" w:after="0" w:afterAutospacing="0"/>
              <w:ind w:right="317"/>
              <w:jc w:val="right"/>
              <w:rPr>
                <w:rFonts w:asciiTheme="minorHAnsi" w:hAnsiTheme="minorHAnsi" w:cs="Arial"/>
                <w:b/>
                <w:color w:val="FF0000"/>
                <w:sz w:val="22"/>
                <w:szCs w:val="36"/>
              </w:rPr>
            </w:pPr>
            <w:r w:rsidRPr="00143CE6">
              <w:rPr>
                <w:rFonts w:asciiTheme="minorHAnsi" w:hAnsiTheme="minorHAnsi" w:cs="Arial"/>
                <w:b/>
                <w:color w:val="FF0000"/>
                <w:sz w:val="22"/>
                <w:szCs w:val="36"/>
              </w:rPr>
              <w:t>-3.1</w:t>
            </w:r>
          </w:p>
        </w:tc>
        <w:tc>
          <w:tcPr>
            <w:tcW w:w="820" w:type="pct"/>
            <w:shd w:val="clear" w:color="auto" w:fill="E6EED5"/>
            <w:vAlign w:val="center"/>
          </w:tcPr>
          <w:p w:rsidR="00143CE6" w:rsidRPr="00143CE6" w:rsidRDefault="00143CE6" w:rsidP="00D2222C">
            <w:pPr>
              <w:pStyle w:val="NormalWeb"/>
              <w:spacing w:before="0" w:beforeAutospacing="0" w:after="0" w:afterAutospacing="0"/>
              <w:ind w:right="317"/>
              <w:jc w:val="right"/>
              <w:rPr>
                <w:rFonts w:asciiTheme="minorHAnsi" w:hAnsiTheme="minorHAnsi" w:cs="Arial"/>
                <w:b/>
                <w:color w:val="FF0000"/>
                <w:sz w:val="22"/>
                <w:szCs w:val="36"/>
              </w:rPr>
            </w:pPr>
            <w:r w:rsidRPr="00143CE6">
              <w:rPr>
                <w:rFonts w:asciiTheme="minorHAnsi" w:hAnsiTheme="minorHAnsi" w:cs="Arial"/>
                <w:b/>
                <w:color w:val="FF0000"/>
                <w:sz w:val="22"/>
                <w:szCs w:val="36"/>
              </w:rPr>
              <w:t>-6.7</w:t>
            </w:r>
          </w:p>
        </w:tc>
      </w:tr>
      <w:tr w:rsidR="00143CE6" w:rsidRPr="005E3FC8" w:rsidTr="00144947">
        <w:trPr>
          <w:trHeight w:val="457"/>
          <w:jc w:val="center"/>
        </w:trPr>
        <w:tc>
          <w:tcPr>
            <w:tcW w:w="901" w:type="pct"/>
            <w:tcBorders>
              <w:right w:val="single" w:sz="6" w:space="0" w:color="9BBB59"/>
            </w:tcBorders>
            <w:shd w:val="clear" w:color="auto" w:fill="CDDDAC"/>
            <w:vAlign w:val="center"/>
            <w:hideMark/>
          </w:tcPr>
          <w:p w:rsidR="00143CE6" w:rsidRPr="00144947" w:rsidRDefault="00143CE6" w:rsidP="00144947">
            <w:pPr>
              <w:pStyle w:val="NoSpacing"/>
              <w:rPr>
                <w:rFonts w:eastAsia="Times New Roman" w:cs="Calibri"/>
                <w:b/>
                <w:color w:val="000000"/>
                <w:szCs w:val="20"/>
              </w:rPr>
            </w:pPr>
            <w:r w:rsidRPr="00144947">
              <w:rPr>
                <w:rFonts w:eastAsia="Times New Roman" w:cs="Calibri"/>
                <w:b/>
                <w:color w:val="000000"/>
                <w:szCs w:val="20"/>
              </w:rPr>
              <w:t>Yoghurt</w:t>
            </w:r>
          </w:p>
        </w:tc>
        <w:tc>
          <w:tcPr>
            <w:tcW w:w="819" w:type="pct"/>
            <w:tcBorders>
              <w:left w:val="single" w:sz="6" w:space="0" w:color="9BBB59"/>
              <w:right w:val="single" w:sz="6" w:space="0" w:color="9BBB59"/>
            </w:tcBorders>
            <w:shd w:val="clear" w:color="auto" w:fill="CDDDAC"/>
            <w:vAlign w:val="center"/>
          </w:tcPr>
          <w:p w:rsidR="00143CE6" w:rsidRPr="00143CE6" w:rsidRDefault="00143CE6" w:rsidP="00D2222C">
            <w:pPr>
              <w:pStyle w:val="NormalWeb"/>
              <w:spacing w:before="0" w:beforeAutospacing="0" w:after="0" w:afterAutospacing="0"/>
              <w:ind w:right="317"/>
              <w:jc w:val="right"/>
              <w:rPr>
                <w:rFonts w:asciiTheme="minorHAnsi" w:hAnsiTheme="minorHAnsi" w:cs="Arial"/>
                <w:b/>
                <w:sz w:val="22"/>
                <w:szCs w:val="36"/>
              </w:rPr>
            </w:pPr>
            <w:r w:rsidRPr="00143CE6">
              <w:rPr>
                <w:rFonts w:asciiTheme="minorHAnsi" w:hAnsiTheme="minorHAnsi" w:cs="Arial"/>
                <w:b/>
                <w:sz w:val="22"/>
                <w:szCs w:val="36"/>
              </w:rPr>
              <w:t>3.1</w:t>
            </w:r>
          </w:p>
        </w:tc>
        <w:tc>
          <w:tcPr>
            <w:tcW w:w="820" w:type="pct"/>
            <w:tcBorders>
              <w:left w:val="single" w:sz="6" w:space="0" w:color="9BBB59"/>
              <w:right w:val="single" w:sz="6" w:space="0" w:color="9BBB59"/>
            </w:tcBorders>
            <w:shd w:val="clear" w:color="auto" w:fill="CDDDAC"/>
            <w:vAlign w:val="center"/>
          </w:tcPr>
          <w:p w:rsidR="00143CE6" w:rsidRPr="00143CE6" w:rsidRDefault="00143CE6" w:rsidP="00D2222C">
            <w:pPr>
              <w:pStyle w:val="NormalWeb"/>
              <w:spacing w:before="0" w:beforeAutospacing="0" w:after="0" w:afterAutospacing="0"/>
              <w:ind w:right="317"/>
              <w:jc w:val="right"/>
              <w:rPr>
                <w:rFonts w:asciiTheme="minorHAnsi" w:hAnsiTheme="minorHAnsi" w:cs="Arial"/>
                <w:b/>
                <w:sz w:val="22"/>
                <w:szCs w:val="36"/>
              </w:rPr>
            </w:pPr>
            <w:r w:rsidRPr="00143CE6">
              <w:rPr>
                <w:rFonts w:asciiTheme="minorHAnsi" w:hAnsiTheme="minorHAnsi" w:cs="Arial"/>
                <w:b/>
                <w:sz w:val="22"/>
                <w:szCs w:val="36"/>
              </w:rPr>
              <w:t>4.6</w:t>
            </w:r>
          </w:p>
        </w:tc>
        <w:tc>
          <w:tcPr>
            <w:tcW w:w="819" w:type="pct"/>
            <w:tcBorders>
              <w:left w:val="single" w:sz="6" w:space="0" w:color="9BBB59"/>
              <w:right w:val="single" w:sz="6" w:space="0" w:color="9BBB59"/>
            </w:tcBorders>
            <w:shd w:val="clear" w:color="auto" w:fill="CDDDAC"/>
            <w:vAlign w:val="center"/>
          </w:tcPr>
          <w:p w:rsidR="00143CE6" w:rsidRPr="00143CE6" w:rsidRDefault="00143CE6" w:rsidP="00D2222C">
            <w:pPr>
              <w:pStyle w:val="NormalWeb"/>
              <w:spacing w:before="0" w:beforeAutospacing="0" w:after="0" w:afterAutospacing="0"/>
              <w:ind w:right="317"/>
              <w:jc w:val="right"/>
              <w:rPr>
                <w:rFonts w:asciiTheme="minorHAnsi" w:hAnsiTheme="minorHAnsi" w:cs="Arial"/>
                <w:b/>
                <w:sz w:val="22"/>
                <w:szCs w:val="36"/>
              </w:rPr>
            </w:pPr>
            <w:r w:rsidRPr="00143CE6">
              <w:rPr>
                <w:rFonts w:asciiTheme="minorHAnsi" w:hAnsiTheme="minorHAnsi" w:cs="Arial"/>
                <w:b/>
                <w:sz w:val="22"/>
                <w:szCs w:val="36"/>
              </w:rPr>
              <w:t>3.4</w:t>
            </w:r>
          </w:p>
        </w:tc>
        <w:tc>
          <w:tcPr>
            <w:tcW w:w="820" w:type="pct"/>
            <w:tcBorders>
              <w:left w:val="single" w:sz="6" w:space="0" w:color="9BBB59"/>
              <w:right w:val="single" w:sz="6" w:space="0" w:color="9BBB59"/>
            </w:tcBorders>
            <w:shd w:val="clear" w:color="auto" w:fill="CDDDAC"/>
            <w:vAlign w:val="center"/>
          </w:tcPr>
          <w:p w:rsidR="00143CE6" w:rsidRPr="00143CE6" w:rsidRDefault="00143CE6" w:rsidP="00D2222C">
            <w:pPr>
              <w:pStyle w:val="NormalWeb"/>
              <w:spacing w:before="0" w:beforeAutospacing="0" w:after="0" w:afterAutospacing="0"/>
              <w:ind w:right="317"/>
              <w:jc w:val="right"/>
              <w:rPr>
                <w:rFonts w:asciiTheme="minorHAnsi" w:hAnsiTheme="minorHAnsi" w:cs="Arial"/>
                <w:b/>
                <w:sz w:val="22"/>
                <w:szCs w:val="36"/>
              </w:rPr>
            </w:pPr>
            <w:r w:rsidRPr="00143CE6">
              <w:rPr>
                <w:rFonts w:asciiTheme="minorHAnsi" w:hAnsiTheme="minorHAnsi" w:cs="Arial"/>
                <w:b/>
                <w:sz w:val="22"/>
                <w:szCs w:val="36"/>
              </w:rPr>
              <w:t>2.0</w:t>
            </w:r>
          </w:p>
        </w:tc>
        <w:tc>
          <w:tcPr>
            <w:tcW w:w="820" w:type="pct"/>
            <w:tcBorders>
              <w:left w:val="single" w:sz="6" w:space="0" w:color="9BBB59"/>
            </w:tcBorders>
            <w:shd w:val="clear" w:color="auto" w:fill="CDDDAC"/>
            <w:vAlign w:val="center"/>
          </w:tcPr>
          <w:p w:rsidR="00143CE6" w:rsidRPr="00143CE6" w:rsidRDefault="00143CE6" w:rsidP="00D2222C">
            <w:pPr>
              <w:pStyle w:val="NormalWeb"/>
              <w:spacing w:before="0" w:beforeAutospacing="0" w:after="0" w:afterAutospacing="0"/>
              <w:ind w:right="317"/>
              <w:jc w:val="right"/>
              <w:rPr>
                <w:rFonts w:asciiTheme="minorHAnsi" w:hAnsiTheme="minorHAnsi" w:cs="Arial"/>
                <w:b/>
                <w:color w:val="FF0000"/>
                <w:sz w:val="22"/>
                <w:szCs w:val="36"/>
              </w:rPr>
            </w:pPr>
            <w:r w:rsidRPr="00143CE6">
              <w:rPr>
                <w:rFonts w:asciiTheme="minorHAnsi" w:hAnsiTheme="minorHAnsi" w:cs="Arial"/>
                <w:b/>
                <w:color w:val="FF0000"/>
                <w:sz w:val="22"/>
                <w:szCs w:val="36"/>
              </w:rPr>
              <w:t>-0.1</w:t>
            </w:r>
          </w:p>
        </w:tc>
      </w:tr>
      <w:tr w:rsidR="00143CE6" w:rsidRPr="005E3FC8" w:rsidTr="00144947">
        <w:trPr>
          <w:trHeight w:val="457"/>
          <w:jc w:val="center"/>
        </w:trPr>
        <w:tc>
          <w:tcPr>
            <w:tcW w:w="901" w:type="pct"/>
            <w:shd w:val="clear" w:color="auto" w:fill="E6EED5"/>
            <w:vAlign w:val="center"/>
            <w:hideMark/>
          </w:tcPr>
          <w:p w:rsidR="00143CE6" w:rsidRPr="00144947" w:rsidRDefault="00143CE6" w:rsidP="00144947">
            <w:pPr>
              <w:pStyle w:val="NoSpacing"/>
              <w:rPr>
                <w:rFonts w:eastAsia="Times New Roman" w:cs="Calibri"/>
                <w:b/>
                <w:color w:val="000000"/>
                <w:szCs w:val="20"/>
              </w:rPr>
            </w:pPr>
            <w:r w:rsidRPr="00144947">
              <w:rPr>
                <w:rFonts w:eastAsia="Times New Roman" w:cs="Calibri"/>
                <w:b/>
                <w:color w:val="000000"/>
                <w:szCs w:val="20"/>
              </w:rPr>
              <w:t>Maas</w:t>
            </w:r>
          </w:p>
        </w:tc>
        <w:tc>
          <w:tcPr>
            <w:tcW w:w="819" w:type="pct"/>
            <w:shd w:val="clear" w:color="auto" w:fill="E6EED5"/>
            <w:vAlign w:val="center"/>
          </w:tcPr>
          <w:p w:rsidR="00143CE6" w:rsidRPr="00143CE6" w:rsidRDefault="00143CE6" w:rsidP="00D2222C">
            <w:pPr>
              <w:pStyle w:val="NormalWeb"/>
              <w:spacing w:before="0" w:beforeAutospacing="0" w:after="0" w:afterAutospacing="0"/>
              <w:ind w:right="317"/>
              <w:jc w:val="right"/>
              <w:rPr>
                <w:rFonts w:asciiTheme="minorHAnsi" w:hAnsiTheme="minorHAnsi" w:cs="Arial"/>
                <w:b/>
                <w:sz w:val="22"/>
                <w:szCs w:val="36"/>
              </w:rPr>
            </w:pPr>
            <w:r w:rsidRPr="00143CE6">
              <w:rPr>
                <w:rFonts w:asciiTheme="minorHAnsi" w:hAnsiTheme="minorHAnsi" w:cs="Arial"/>
                <w:b/>
                <w:sz w:val="22"/>
                <w:szCs w:val="36"/>
              </w:rPr>
              <w:t>3.7</w:t>
            </w:r>
          </w:p>
        </w:tc>
        <w:tc>
          <w:tcPr>
            <w:tcW w:w="820" w:type="pct"/>
            <w:shd w:val="clear" w:color="auto" w:fill="E6EED5"/>
            <w:vAlign w:val="center"/>
          </w:tcPr>
          <w:p w:rsidR="00143CE6" w:rsidRPr="00143CE6" w:rsidRDefault="00143CE6" w:rsidP="00D2222C">
            <w:pPr>
              <w:pStyle w:val="NormalWeb"/>
              <w:spacing w:before="0" w:beforeAutospacing="0" w:after="0" w:afterAutospacing="0"/>
              <w:ind w:right="317"/>
              <w:jc w:val="right"/>
              <w:rPr>
                <w:rFonts w:asciiTheme="minorHAnsi" w:hAnsiTheme="minorHAnsi" w:cs="Arial"/>
                <w:b/>
                <w:sz w:val="22"/>
                <w:szCs w:val="36"/>
              </w:rPr>
            </w:pPr>
            <w:r w:rsidRPr="00143CE6">
              <w:rPr>
                <w:rFonts w:asciiTheme="minorHAnsi" w:hAnsiTheme="minorHAnsi" w:cs="Arial"/>
                <w:b/>
                <w:sz w:val="22"/>
                <w:szCs w:val="36"/>
              </w:rPr>
              <w:t>8.6</w:t>
            </w:r>
          </w:p>
        </w:tc>
        <w:tc>
          <w:tcPr>
            <w:tcW w:w="819" w:type="pct"/>
            <w:shd w:val="clear" w:color="auto" w:fill="E6EED5"/>
            <w:vAlign w:val="center"/>
          </w:tcPr>
          <w:p w:rsidR="00143CE6" w:rsidRPr="00143CE6" w:rsidRDefault="00143CE6" w:rsidP="00D2222C">
            <w:pPr>
              <w:pStyle w:val="NormalWeb"/>
              <w:spacing w:before="0" w:beforeAutospacing="0" w:after="0" w:afterAutospacing="0"/>
              <w:ind w:right="317"/>
              <w:jc w:val="right"/>
              <w:rPr>
                <w:rFonts w:asciiTheme="minorHAnsi" w:hAnsiTheme="minorHAnsi" w:cs="Arial"/>
                <w:b/>
                <w:sz w:val="22"/>
                <w:szCs w:val="36"/>
              </w:rPr>
            </w:pPr>
            <w:r w:rsidRPr="00143CE6">
              <w:rPr>
                <w:rFonts w:asciiTheme="minorHAnsi" w:hAnsiTheme="minorHAnsi" w:cs="Arial"/>
                <w:b/>
                <w:sz w:val="22"/>
                <w:szCs w:val="36"/>
              </w:rPr>
              <w:t>7.8</w:t>
            </w:r>
          </w:p>
        </w:tc>
        <w:tc>
          <w:tcPr>
            <w:tcW w:w="820" w:type="pct"/>
            <w:shd w:val="clear" w:color="auto" w:fill="E6EED5"/>
            <w:vAlign w:val="center"/>
          </w:tcPr>
          <w:p w:rsidR="00143CE6" w:rsidRPr="00143CE6" w:rsidRDefault="00143CE6" w:rsidP="00D2222C">
            <w:pPr>
              <w:pStyle w:val="NormalWeb"/>
              <w:spacing w:before="0" w:beforeAutospacing="0" w:after="0" w:afterAutospacing="0"/>
              <w:ind w:right="317"/>
              <w:jc w:val="right"/>
              <w:rPr>
                <w:rFonts w:asciiTheme="minorHAnsi" w:hAnsiTheme="minorHAnsi" w:cs="Arial"/>
                <w:b/>
                <w:sz w:val="22"/>
                <w:szCs w:val="36"/>
              </w:rPr>
            </w:pPr>
            <w:r w:rsidRPr="00143CE6">
              <w:rPr>
                <w:rFonts w:asciiTheme="minorHAnsi" w:hAnsiTheme="minorHAnsi" w:cs="Arial"/>
                <w:b/>
                <w:sz w:val="22"/>
                <w:szCs w:val="36"/>
              </w:rPr>
              <w:t>6.3</w:t>
            </w:r>
          </w:p>
        </w:tc>
        <w:tc>
          <w:tcPr>
            <w:tcW w:w="820" w:type="pct"/>
            <w:shd w:val="clear" w:color="auto" w:fill="E6EED5"/>
            <w:vAlign w:val="center"/>
          </w:tcPr>
          <w:p w:rsidR="00143CE6" w:rsidRPr="00143CE6" w:rsidRDefault="00143CE6" w:rsidP="00D2222C">
            <w:pPr>
              <w:pStyle w:val="NormalWeb"/>
              <w:spacing w:before="0" w:beforeAutospacing="0" w:after="0" w:afterAutospacing="0"/>
              <w:ind w:right="317"/>
              <w:jc w:val="right"/>
              <w:rPr>
                <w:rFonts w:asciiTheme="minorHAnsi" w:hAnsiTheme="minorHAnsi" w:cs="Arial"/>
                <w:b/>
                <w:sz w:val="22"/>
                <w:szCs w:val="36"/>
              </w:rPr>
            </w:pPr>
            <w:r w:rsidRPr="00143CE6">
              <w:rPr>
                <w:rFonts w:asciiTheme="minorHAnsi" w:hAnsiTheme="minorHAnsi" w:cs="Arial"/>
                <w:b/>
                <w:sz w:val="22"/>
                <w:szCs w:val="36"/>
              </w:rPr>
              <w:t>4.0</w:t>
            </w:r>
          </w:p>
        </w:tc>
      </w:tr>
      <w:tr w:rsidR="00143CE6" w:rsidRPr="005E3FC8" w:rsidTr="00144947">
        <w:trPr>
          <w:trHeight w:val="457"/>
          <w:jc w:val="center"/>
        </w:trPr>
        <w:tc>
          <w:tcPr>
            <w:tcW w:w="901" w:type="pct"/>
            <w:tcBorders>
              <w:right w:val="single" w:sz="6" w:space="0" w:color="9BBB59"/>
            </w:tcBorders>
            <w:shd w:val="clear" w:color="auto" w:fill="CDDDAC"/>
            <w:vAlign w:val="center"/>
            <w:hideMark/>
          </w:tcPr>
          <w:p w:rsidR="00143CE6" w:rsidRPr="00144947" w:rsidRDefault="00143CE6" w:rsidP="00144947">
            <w:pPr>
              <w:pStyle w:val="NoSpacing"/>
              <w:rPr>
                <w:rFonts w:eastAsia="Times New Roman" w:cs="Calibri"/>
                <w:b/>
                <w:color w:val="000000"/>
                <w:szCs w:val="20"/>
              </w:rPr>
            </w:pPr>
            <w:r w:rsidRPr="00144947">
              <w:rPr>
                <w:rFonts w:eastAsia="Times New Roman" w:cs="Calibri"/>
                <w:b/>
                <w:color w:val="000000"/>
                <w:szCs w:val="20"/>
              </w:rPr>
              <w:t>Pre-packaged cheese</w:t>
            </w:r>
          </w:p>
        </w:tc>
        <w:tc>
          <w:tcPr>
            <w:tcW w:w="819" w:type="pct"/>
            <w:tcBorders>
              <w:left w:val="single" w:sz="6" w:space="0" w:color="9BBB59"/>
              <w:right w:val="single" w:sz="6" w:space="0" w:color="9BBB59"/>
            </w:tcBorders>
            <w:shd w:val="clear" w:color="auto" w:fill="CDDDAC"/>
            <w:vAlign w:val="center"/>
          </w:tcPr>
          <w:p w:rsidR="00143CE6" w:rsidRPr="00143CE6" w:rsidRDefault="00143CE6" w:rsidP="00D2222C">
            <w:pPr>
              <w:pStyle w:val="NormalWeb"/>
              <w:spacing w:before="0" w:beforeAutospacing="0" w:after="0" w:afterAutospacing="0"/>
              <w:ind w:right="317"/>
              <w:jc w:val="right"/>
              <w:rPr>
                <w:rFonts w:asciiTheme="minorHAnsi" w:hAnsiTheme="minorHAnsi" w:cs="Arial"/>
                <w:b/>
                <w:sz w:val="22"/>
                <w:szCs w:val="36"/>
              </w:rPr>
            </w:pPr>
            <w:r w:rsidRPr="00143CE6">
              <w:rPr>
                <w:rFonts w:asciiTheme="minorHAnsi" w:hAnsiTheme="minorHAnsi" w:cs="Arial"/>
                <w:b/>
                <w:sz w:val="22"/>
                <w:szCs w:val="36"/>
              </w:rPr>
              <w:t>9.2</w:t>
            </w:r>
          </w:p>
        </w:tc>
        <w:tc>
          <w:tcPr>
            <w:tcW w:w="820" w:type="pct"/>
            <w:tcBorders>
              <w:left w:val="single" w:sz="6" w:space="0" w:color="9BBB59"/>
              <w:right w:val="single" w:sz="6" w:space="0" w:color="9BBB59"/>
            </w:tcBorders>
            <w:shd w:val="clear" w:color="auto" w:fill="CDDDAC"/>
            <w:vAlign w:val="center"/>
          </w:tcPr>
          <w:p w:rsidR="00143CE6" w:rsidRPr="00143CE6" w:rsidRDefault="00143CE6" w:rsidP="00D2222C">
            <w:pPr>
              <w:pStyle w:val="NormalWeb"/>
              <w:spacing w:before="0" w:beforeAutospacing="0" w:after="0" w:afterAutospacing="0"/>
              <w:ind w:right="317"/>
              <w:jc w:val="right"/>
              <w:rPr>
                <w:rFonts w:asciiTheme="minorHAnsi" w:hAnsiTheme="minorHAnsi" w:cs="Arial"/>
                <w:b/>
                <w:sz w:val="22"/>
                <w:szCs w:val="36"/>
              </w:rPr>
            </w:pPr>
            <w:r w:rsidRPr="00143CE6">
              <w:rPr>
                <w:rFonts w:asciiTheme="minorHAnsi" w:hAnsiTheme="minorHAnsi" w:cs="Arial"/>
                <w:b/>
                <w:sz w:val="22"/>
                <w:szCs w:val="36"/>
              </w:rPr>
              <w:t>11.2</w:t>
            </w:r>
          </w:p>
        </w:tc>
        <w:tc>
          <w:tcPr>
            <w:tcW w:w="819" w:type="pct"/>
            <w:tcBorders>
              <w:left w:val="single" w:sz="6" w:space="0" w:color="9BBB59"/>
              <w:right w:val="single" w:sz="6" w:space="0" w:color="9BBB59"/>
            </w:tcBorders>
            <w:shd w:val="clear" w:color="auto" w:fill="CDDDAC"/>
            <w:vAlign w:val="center"/>
          </w:tcPr>
          <w:p w:rsidR="00143CE6" w:rsidRPr="00143CE6" w:rsidRDefault="00143CE6" w:rsidP="00D2222C">
            <w:pPr>
              <w:pStyle w:val="NormalWeb"/>
              <w:spacing w:before="0" w:beforeAutospacing="0" w:after="0" w:afterAutospacing="0"/>
              <w:ind w:right="317"/>
              <w:jc w:val="right"/>
              <w:rPr>
                <w:rFonts w:asciiTheme="minorHAnsi" w:hAnsiTheme="minorHAnsi" w:cs="Arial"/>
                <w:b/>
                <w:sz w:val="22"/>
                <w:szCs w:val="36"/>
              </w:rPr>
            </w:pPr>
            <w:r w:rsidRPr="00143CE6">
              <w:rPr>
                <w:rFonts w:asciiTheme="minorHAnsi" w:hAnsiTheme="minorHAnsi" w:cs="Arial"/>
                <w:b/>
                <w:sz w:val="22"/>
                <w:szCs w:val="36"/>
              </w:rPr>
              <w:t>9.1</w:t>
            </w:r>
          </w:p>
        </w:tc>
        <w:tc>
          <w:tcPr>
            <w:tcW w:w="820" w:type="pct"/>
            <w:tcBorders>
              <w:left w:val="single" w:sz="6" w:space="0" w:color="9BBB59"/>
              <w:right w:val="single" w:sz="6" w:space="0" w:color="9BBB59"/>
            </w:tcBorders>
            <w:shd w:val="clear" w:color="auto" w:fill="CDDDAC"/>
            <w:vAlign w:val="center"/>
          </w:tcPr>
          <w:p w:rsidR="00143CE6" w:rsidRPr="00143CE6" w:rsidRDefault="00143CE6" w:rsidP="00D2222C">
            <w:pPr>
              <w:pStyle w:val="NormalWeb"/>
              <w:spacing w:before="0" w:beforeAutospacing="0" w:after="0" w:afterAutospacing="0"/>
              <w:ind w:right="317"/>
              <w:jc w:val="right"/>
              <w:rPr>
                <w:rFonts w:asciiTheme="minorHAnsi" w:hAnsiTheme="minorHAnsi" w:cs="Arial"/>
                <w:b/>
                <w:sz w:val="22"/>
                <w:szCs w:val="36"/>
              </w:rPr>
            </w:pPr>
            <w:r w:rsidRPr="00143CE6">
              <w:rPr>
                <w:rFonts w:asciiTheme="minorHAnsi" w:hAnsiTheme="minorHAnsi" w:cs="Arial"/>
                <w:b/>
                <w:sz w:val="22"/>
                <w:szCs w:val="36"/>
              </w:rPr>
              <w:t>7.7</w:t>
            </w:r>
          </w:p>
        </w:tc>
        <w:tc>
          <w:tcPr>
            <w:tcW w:w="820" w:type="pct"/>
            <w:tcBorders>
              <w:left w:val="single" w:sz="6" w:space="0" w:color="9BBB59"/>
            </w:tcBorders>
            <w:shd w:val="clear" w:color="auto" w:fill="CDDDAC"/>
            <w:vAlign w:val="center"/>
          </w:tcPr>
          <w:p w:rsidR="00143CE6" w:rsidRPr="00143CE6" w:rsidRDefault="00143CE6" w:rsidP="00D2222C">
            <w:pPr>
              <w:pStyle w:val="NormalWeb"/>
              <w:spacing w:before="0" w:beforeAutospacing="0" w:after="0" w:afterAutospacing="0"/>
              <w:ind w:right="317"/>
              <w:jc w:val="right"/>
              <w:rPr>
                <w:rFonts w:asciiTheme="minorHAnsi" w:hAnsiTheme="minorHAnsi" w:cs="Arial"/>
                <w:b/>
                <w:sz w:val="22"/>
                <w:szCs w:val="36"/>
              </w:rPr>
            </w:pPr>
            <w:r w:rsidRPr="00143CE6">
              <w:rPr>
                <w:rFonts w:asciiTheme="minorHAnsi" w:hAnsiTheme="minorHAnsi" w:cs="Arial"/>
                <w:b/>
                <w:sz w:val="22"/>
                <w:szCs w:val="36"/>
              </w:rPr>
              <w:t>8.2</w:t>
            </w:r>
          </w:p>
        </w:tc>
      </w:tr>
      <w:tr w:rsidR="00143CE6" w:rsidRPr="005E3FC8" w:rsidTr="00144947">
        <w:trPr>
          <w:trHeight w:val="457"/>
          <w:jc w:val="center"/>
        </w:trPr>
        <w:tc>
          <w:tcPr>
            <w:tcW w:w="901" w:type="pct"/>
            <w:shd w:val="clear" w:color="auto" w:fill="E6EED5"/>
            <w:vAlign w:val="center"/>
            <w:hideMark/>
          </w:tcPr>
          <w:p w:rsidR="00143CE6" w:rsidRPr="00144947" w:rsidRDefault="00143CE6" w:rsidP="00144947">
            <w:pPr>
              <w:pStyle w:val="NoSpacing"/>
              <w:rPr>
                <w:rFonts w:eastAsia="Times New Roman" w:cs="Calibri"/>
                <w:b/>
                <w:color w:val="000000"/>
                <w:szCs w:val="20"/>
              </w:rPr>
            </w:pPr>
            <w:r w:rsidRPr="00144947">
              <w:rPr>
                <w:rFonts w:eastAsia="Times New Roman" w:cs="Calibri"/>
                <w:b/>
                <w:color w:val="000000"/>
                <w:szCs w:val="20"/>
              </w:rPr>
              <w:t>Cream cheese</w:t>
            </w:r>
          </w:p>
        </w:tc>
        <w:tc>
          <w:tcPr>
            <w:tcW w:w="819" w:type="pct"/>
            <w:shd w:val="clear" w:color="auto" w:fill="E6EED5"/>
            <w:vAlign w:val="center"/>
          </w:tcPr>
          <w:p w:rsidR="00143CE6" w:rsidRPr="00143CE6" w:rsidRDefault="00143CE6" w:rsidP="00D2222C">
            <w:pPr>
              <w:pStyle w:val="NormalWeb"/>
              <w:spacing w:before="0" w:beforeAutospacing="0" w:after="0" w:afterAutospacing="0"/>
              <w:ind w:right="317"/>
              <w:jc w:val="right"/>
              <w:rPr>
                <w:rFonts w:asciiTheme="minorHAnsi" w:hAnsiTheme="minorHAnsi" w:cs="Arial"/>
                <w:b/>
                <w:color w:val="FF0000"/>
                <w:sz w:val="22"/>
                <w:szCs w:val="36"/>
              </w:rPr>
            </w:pPr>
            <w:r w:rsidRPr="00143CE6">
              <w:rPr>
                <w:rFonts w:asciiTheme="minorHAnsi" w:hAnsiTheme="minorHAnsi" w:cs="Arial"/>
                <w:b/>
                <w:color w:val="FF0000"/>
                <w:sz w:val="22"/>
                <w:szCs w:val="36"/>
              </w:rPr>
              <w:t>-8.3</w:t>
            </w:r>
          </w:p>
        </w:tc>
        <w:tc>
          <w:tcPr>
            <w:tcW w:w="820" w:type="pct"/>
            <w:shd w:val="clear" w:color="auto" w:fill="E6EED5"/>
            <w:vAlign w:val="center"/>
          </w:tcPr>
          <w:p w:rsidR="00143CE6" w:rsidRPr="00143CE6" w:rsidRDefault="00143CE6" w:rsidP="00D2222C">
            <w:pPr>
              <w:pStyle w:val="NormalWeb"/>
              <w:spacing w:before="0" w:beforeAutospacing="0" w:after="0" w:afterAutospacing="0"/>
              <w:ind w:right="317"/>
              <w:jc w:val="right"/>
              <w:rPr>
                <w:rFonts w:asciiTheme="minorHAnsi" w:hAnsiTheme="minorHAnsi" w:cs="Arial"/>
                <w:b/>
                <w:color w:val="FF0000"/>
                <w:sz w:val="22"/>
                <w:szCs w:val="36"/>
              </w:rPr>
            </w:pPr>
            <w:r w:rsidRPr="00143CE6">
              <w:rPr>
                <w:rFonts w:asciiTheme="minorHAnsi" w:hAnsiTheme="minorHAnsi" w:cs="Arial"/>
                <w:b/>
                <w:color w:val="FF0000"/>
                <w:sz w:val="22"/>
                <w:szCs w:val="36"/>
              </w:rPr>
              <w:t>-12.0</w:t>
            </w:r>
          </w:p>
        </w:tc>
        <w:tc>
          <w:tcPr>
            <w:tcW w:w="819" w:type="pct"/>
            <w:shd w:val="clear" w:color="auto" w:fill="E6EED5"/>
            <w:vAlign w:val="center"/>
          </w:tcPr>
          <w:p w:rsidR="00143CE6" w:rsidRPr="00143CE6" w:rsidRDefault="00143CE6" w:rsidP="00D2222C">
            <w:pPr>
              <w:pStyle w:val="NormalWeb"/>
              <w:spacing w:before="0" w:beforeAutospacing="0" w:after="0" w:afterAutospacing="0"/>
              <w:ind w:right="317"/>
              <w:jc w:val="right"/>
              <w:rPr>
                <w:rFonts w:asciiTheme="minorHAnsi" w:hAnsiTheme="minorHAnsi" w:cs="Arial"/>
                <w:b/>
                <w:color w:val="FF0000"/>
                <w:sz w:val="22"/>
                <w:szCs w:val="36"/>
              </w:rPr>
            </w:pPr>
            <w:r w:rsidRPr="00143CE6">
              <w:rPr>
                <w:rFonts w:asciiTheme="minorHAnsi" w:hAnsiTheme="minorHAnsi" w:cs="Arial"/>
                <w:b/>
                <w:color w:val="FF0000"/>
                <w:sz w:val="22"/>
                <w:szCs w:val="36"/>
              </w:rPr>
              <w:t>-9.3</w:t>
            </w:r>
          </w:p>
        </w:tc>
        <w:tc>
          <w:tcPr>
            <w:tcW w:w="820" w:type="pct"/>
            <w:shd w:val="clear" w:color="auto" w:fill="E6EED5"/>
            <w:vAlign w:val="center"/>
          </w:tcPr>
          <w:p w:rsidR="00143CE6" w:rsidRPr="00143CE6" w:rsidRDefault="00143CE6" w:rsidP="00D2222C">
            <w:pPr>
              <w:pStyle w:val="NormalWeb"/>
              <w:spacing w:before="0" w:beforeAutospacing="0" w:after="0" w:afterAutospacing="0"/>
              <w:ind w:right="317"/>
              <w:jc w:val="right"/>
              <w:rPr>
                <w:rFonts w:asciiTheme="minorHAnsi" w:hAnsiTheme="minorHAnsi" w:cs="Arial"/>
                <w:b/>
                <w:color w:val="FF0000"/>
                <w:sz w:val="22"/>
                <w:szCs w:val="36"/>
              </w:rPr>
            </w:pPr>
            <w:r w:rsidRPr="00143CE6">
              <w:rPr>
                <w:rFonts w:asciiTheme="minorHAnsi" w:hAnsiTheme="minorHAnsi" w:cs="Arial"/>
                <w:b/>
                <w:color w:val="FF0000"/>
                <w:sz w:val="22"/>
                <w:szCs w:val="36"/>
              </w:rPr>
              <w:t>-9.0</w:t>
            </w:r>
          </w:p>
        </w:tc>
        <w:tc>
          <w:tcPr>
            <w:tcW w:w="820" w:type="pct"/>
            <w:shd w:val="clear" w:color="auto" w:fill="E6EED5"/>
            <w:vAlign w:val="center"/>
          </w:tcPr>
          <w:p w:rsidR="00143CE6" w:rsidRPr="00143CE6" w:rsidRDefault="00143CE6" w:rsidP="00D2222C">
            <w:pPr>
              <w:pStyle w:val="NormalWeb"/>
              <w:spacing w:before="0" w:beforeAutospacing="0" w:after="0" w:afterAutospacing="0"/>
              <w:ind w:right="317"/>
              <w:jc w:val="right"/>
              <w:rPr>
                <w:rFonts w:asciiTheme="minorHAnsi" w:hAnsiTheme="minorHAnsi" w:cs="Arial"/>
                <w:b/>
                <w:color w:val="FF0000"/>
                <w:sz w:val="22"/>
                <w:szCs w:val="36"/>
              </w:rPr>
            </w:pPr>
            <w:r w:rsidRPr="00143CE6">
              <w:rPr>
                <w:rFonts w:asciiTheme="minorHAnsi" w:hAnsiTheme="minorHAnsi" w:cs="Arial"/>
                <w:b/>
                <w:color w:val="FF0000"/>
                <w:sz w:val="22"/>
                <w:szCs w:val="36"/>
              </w:rPr>
              <w:t>-9.8</w:t>
            </w:r>
          </w:p>
        </w:tc>
      </w:tr>
      <w:tr w:rsidR="00143CE6" w:rsidRPr="005E3FC8" w:rsidTr="00144947">
        <w:trPr>
          <w:trHeight w:val="457"/>
          <w:jc w:val="center"/>
        </w:trPr>
        <w:tc>
          <w:tcPr>
            <w:tcW w:w="901" w:type="pct"/>
            <w:tcBorders>
              <w:right w:val="single" w:sz="6" w:space="0" w:color="9BBB59"/>
            </w:tcBorders>
            <w:shd w:val="clear" w:color="auto" w:fill="CDDDAC"/>
            <w:vAlign w:val="center"/>
            <w:hideMark/>
          </w:tcPr>
          <w:p w:rsidR="00143CE6" w:rsidRPr="00144947" w:rsidRDefault="00143CE6" w:rsidP="00144947">
            <w:pPr>
              <w:pStyle w:val="NoSpacing"/>
              <w:rPr>
                <w:rFonts w:eastAsia="Times New Roman" w:cs="Calibri"/>
                <w:b/>
                <w:color w:val="000000"/>
                <w:szCs w:val="20"/>
              </w:rPr>
            </w:pPr>
            <w:r w:rsidRPr="00144947">
              <w:rPr>
                <w:rFonts w:eastAsia="Times New Roman" w:cs="Calibri"/>
                <w:b/>
                <w:color w:val="000000"/>
                <w:szCs w:val="20"/>
              </w:rPr>
              <w:t>Butter</w:t>
            </w:r>
          </w:p>
        </w:tc>
        <w:tc>
          <w:tcPr>
            <w:tcW w:w="819" w:type="pct"/>
            <w:tcBorders>
              <w:left w:val="single" w:sz="6" w:space="0" w:color="9BBB59"/>
              <w:right w:val="single" w:sz="6" w:space="0" w:color="9BBB59"/>
            </w:tcBorders>
            <w:shd w:val="clear" w:color="auto" w:fill="CDDDAC"/>
            <w:vAlign w:val="center"/>
          </w:tcPr>
          <w:p w:rsidR="00143CE6" w:rsidRPr="00143CE6" w:rsidRDefault="00143CE6" w:rsidP="00D2222C">
            <w:pPr>
              <w:pStyle w:val="NormalWeb"/>
              <w:spacing w:before="0" w:beforeAutospacing="0" w:after="0" w:afterAutospacing="0"/>
              <w:ind w:right="317"/>
              <w:jc w:val="right"/>
              <w:rPr>
                <w:rFonts w:asciiTheme="minorHAnsi" w:hAnsiTheme="minorHAnsi" w:cs="Arial"/>
                <w:b/>
                <w:sz w:val="22"/>
                <w:szCs w:val="36"/>
              </w:rPr>
            </w:pPr>
            <w:r w:rsidRPr="00143CE6">
              <w:rPr>
                <w:rFonts w:asciiTheme="minorHAnsi" w:hAnsiTheme="minorHAnsi" w:cs="Arial"/>
                <w:b/>
                <w:sz w:val="22"/>
                <w:szCs w:val="36"/>
              </w:rPr>
              <w:t>1.9</w:t>
            </w:r>
          </w:p>
        </w:tc>
        <w:tc>
          <w:tcPr>
            <w:tcW w:w="820" w:type="pct"/>
            <w:tcBorders>
              <w:left w:val="single" w:sz="6" w:space="0" w:color="9BBB59"/>
              <w:right w:val="single" w:sz="6" w:space="0" w:color="9BBB59"/>
            </w:tcBorders>
            <w:shd w:val="clear" w:color="auto" w:fill="CDDDAC"/>
            <w:vAlign w:val="center"/>
          </w:tcPr>
          <w:p w:rsidR="00143CE6" w:rsidRPr="00143CE6" w:rsidRDefault="00143CE6" w:rsidP="00D2222C">
            <w:pPr>
              <w:pStyle w:val="NormalWeb"/>
              <w:spacing w:before="0" w:beforeAutospacing="0" w:after="0" w:afterAutospacing="0"/>
              <w:ind w:right="317"/>
              <w:jc w:val="right"/>
              <w:rPr>
                <w:rFonts w:asciiTheme="minorHAnsi" w:hAnsiTheme="minorHAnsi" w:cs="Arial"/>
                <w:b/>
                <w:color w:val="FF0000"/>
                <w:sz w:val="22"/>
                <w:szCs w:val="36"/>
              </w:rPr>
            </w:pPr>
            <w:r w:rsidRPr="00143CE6">
              <w:rPr>
                <w:rFonts w:asciiTheme="minorHAnsi" w:hAnsiTheme="minorHAnsi" w:cs="Arial"/>
                <w:b/>
                <w:color w:val="FF0000"/>
                <w:sz w:val="22"/>
                <w:szCs w:val="36"/>
              </w:rPr>
              <w:t>-5.1</w:t>
            </w:r>
          </w:p>
        </w:tc>
        <w:tc>
          <w:tcPr>
            <w:tcW w:w="819" w:type="pct"/>
            <w:tcBorders>
              <w:left w:val="single" w:sz="6" w:space="0" w:color="9BBB59"/>
              <w:right w:val="single" w:sz="6" w:space="0" w:color="9BBB59"/>
            </w:tcBorders>
            <w:shd w:val="clear" w:color="auto" w:fill="CDDDAC"/>
            <w:vAlign w:val="center"/>
          </w:tcPr>
          <w:p w:rsidR="00143CE6" w:rsidRPr="00143CE6" w:rsidRDefault="00143CE6" w:rsidP="00D2222C">
            <w:pPr>
              <w:pStyle w:val="NormalWeb"/>
              <w:spacing w:before="0" w:beforeAutospacing="0" w:after="0" w:afterAutospacing="0"/>
              <w:ind w:right="317"/>
              <w:jc w:val="right"/>
              <w:rPr>
                <w:rFonts w:asciiTheme="minorHAnsi" w:hAnsiTheme="minorHAnsi" w:cs="Arial"/>
                <w:b/>
                <w:color w:val="FF0000"/>
                <w:sz w:val="22"/>
                <w:szCs w:val="36"/>
              </w:rPr>
            </w:pPr>
            <w:r w:rsidRPr="00143CE6">
              <w:rPr>
                <w:rFonts w:asciiTheme="minorHAnsi" w:hAnsiTheme="minorHAnsi" w:cs="Arial"/>
                <w:b/>
                <w:color w:val="FF0000"/>
                <w:sz w:val="22"/>
                <w:szCs w:val="36"/>
              </w:rPr>
              <w:t>-5.4</w:t>
            </w:r>
          </w:p>
        </w:tc>
        <w:tc>
          <w:tcPr>
            <w:tcW w:w="820" w:type="pct"/>
            <w:tcBorders>
              <w:left w:val="single" w:sz="6" w:space="0" w:color="9BBB59"/>
              <w:right w:val="single" w:sz="6" w:space="0" w:color="9BBB59"/>
            </w:tcBorders>
            <w:shd w:val="clear" w:color="auto" w:fill="CDDDAC"/>
            <w:vAlign w:val="center"/>
          </w:tcPr>
          <w:p w:rsidR="00143CE6" w:rsidRPr="00143CE6" w:rsidRDefault="00143CE6" w:rsidP="00D2222C">
            <w:pPr>
              <w:pStyle w:val="NormalWeb"/>
              <w:spacing w:before="0" w:beforeAutospacing="0" w:after="0" w:afterAutospacing="0"/>
              <w:ind w:right="317"/>
              <w:jc w:val="right"/>
              <w:rPr>
                <w:rFonts w:asciiTheme="minorHAnsi" w:hAnsiTheme="minorHAnsi" w:cs="Arial"/>
                <w:b/>
                <w:color w:val="FF0000"/>
                <w:sz w:val="22"/>
                <w:szCs w:val="36"/>
              </w:rPr>
            </w:pPr>
            <w:r w:rsidRPr="00143CE6">
              <w:rPr>
                <w:rFonts w:asciiTheme="minorHAnsi" w:hAnsiTheme="minorHAnsi" w:cs="Arial"/>
                <w:b/>
                <w:color w:val="FF0000"/>
                <w:sz w:val="22"/>
                <w:szCs w:val="36"/>
              </w:rPr>
              <w:t>-6.0</w:t>
            </w:r>
          </w:p>
        </w:tc>
        <w:tc>
          <w:tcPr>
            <w:tcW w:w="820" w:type="pct"/>
            <w:tcBorders>
              <w:left w:val="single" w:sz="6" w:space="0" w:color="9BBB59"/>
            </w:tcBorders>
            <w:shd w:val="clear" w:color="auto" w:fill="CDDDAC"/>
            <w:vAlign w:val="center"/>
          </w:tcPr>
          <w:p w:rsidR="00143CE6" w:rsidRPr="00143CE6" w:rsidRDefault="00143CE6" w:rsidP="00D2222C">
            <w:pPr>
              <w:pStyle w:val="NormalWeb"/>
              <w:spacing w:before="0" w:beforeAutospacing="0" w:after="0" w:afterAutospacing="0"/>
              <w:ind w:right="317"/>
              <w:jc w:val="right"/>
              <w:rPr>
                <w:rFonts w:asciiTheme="minorHAnsi" w:hAnsiTheme="minorHAnsi" w:cs="Arial"/>
                <w:b/>
                <w:color w:val="FF0000"/>
                <w:sz w:val="22"/>
                <w:szCs w:val="36"/>
              </w:rPr>
            </w:pPr>
            <w:r w:rsidRPr="00143CE6">
              <w:rPr>
                <w:rFonts w:asciiTheme="minorHAnsi" w:hAnsiTheme="minorHAnsi" w:cs="Arial"/>
                <w:b/>
                <w:color w:val="FF0000"/>
                <w:sz w:val="22"/>
                <w:szCs w:val="36"/>
              </w:rPr>
              <w:t>-5.5</w:t>
            </w:r>
          </w:p>
        </w:tc>
      </w:tr>
      <w:tr w:rsidR="00143CE6" w:rsidRPr="005E3FC8" w:rsidTr="00144947">
        <w:trPr>
          <w:trHeight w:val="457"/>
          <w:jc w:val="center"/>
        </w:trPr>
        <w:tc>
          <w:tcPr>
            <w:tcW w:w="901" w:type="pct"/>
            <w:shd w:val="clear" w:color="auto" w:fill="E6EED5"/>
            <w:vAlign w:val="center"/>
            <w:hideMark/>
          </w:tcPr>
          <w:p w:rsidR="00143CE6" w:rsidRPr="00144947" w:rsidRDefault="00143CE6" w:rsidP="00144947">
            <w:pPr>
              <w:pStyle w:val="NoSpacing"/>
              <w:rPr>
                <w:rFonts w:eastAsia="Times New Roman" w:cs="Calibri"/>
                <w:b/>
                <w:color w:val="000000"/>
                <w:szCs w:val="20"/>
              </w:rPr>
            </w:pPr>
            <w:r w:rsidRPr="00144947">
              <w:rPr>
                <w:rFonts w:eastAsia="Times New Roman" w:cs="Calibri"/>
                <w:b/>
                <w:color w:val="000000"/>
                <w:szCs w:val="20"/>
              </w:rPr>
              <w:t>Cream</w:t>
            </w:r>
          </w:p>
        </w:tc>
        <w:tc>
          <w:tcPr>
            <w:tcW w:w="819" w:type="pct"/>
            <w:shd w:val="clear" w:color="auto" w:fill="E6EED5"/>
            <w:vAlign w:val="center"/>
          </w:tcPr>
          <w:p w:rsidR="00143CE6" w:rsidRPr="00143CE6" w:rsidRDefault="00143CE6" w:rsidP="00D2222C">
            <w:pPr>
              <w:pStyle w:val="NormalWeb"/>
              <w:spacing w:before="0" w:beforeAutospacing="0" w:after="0" w:afterAutospacing="0"/>
              <w:ind w:right="317"/>
              <w:jc w:val="right"/>
              <w:rPr>
                <w:rFonts w:asciiTheme="minorHAnsi" w:hAnsiTheme="minorHAnsi" w:cs="Arial"/>
                <w:b/>
                <w:sz w:val="22"/>
                <w:szCs w:val="36"/>
              </w:rPr>
            </w:pPr>
            <w:r w:rsidRPr="00143CE6">
              <w:rPr>
                <w:rFonts w:asciiTheme="minorHAnsi" w:hAnsiTheme="minorHAnsi" w:cs="Arial"/>
                <w:b/>
                <w:sz w:val="22"/>
                <w:szCs w:val="36"/>
              </w:rPr>
              <w:t>0.7</w:t>
            </w:r>
          </w:p>
        </w:tc>
        <w:tc>
          <w:tcPr>
            <w:tcW w:w="820" w:type="pct"/>
            <w:shd w:val="clear" w:color="auto" w:fill="E6EED5"/>
            <w:vAlign w:val="center"/>
          </w:tcPr>
          <w:p w:rsidR="00143CE6" w:rsidRPr="00143CE6" w:rsidRDefault="00143CE6" w:rsidP="00D2222C">
            <w:pPr>
              <w:pStyle w:val="NormalWeb"/>
              <w:spacing w:before="0" w:beforeAutospacing="0" w:after="0" w:afterAutospacing="0"/>
              <w:ind w:right="317"/>
              <w:jc w:val="right"/>
              <w:rPr>
                <w:rFonts w:asciiTheme="minorHAnsi" w:hAnsiTheme="minorHAnsi" w:cs="Arial"/>
                <w:b/>
                <w:color w:val="FF0000"/>
                <w:sz w:val="22"/>
                <w:szCs w:val="36"/>
              </w:rPr>
            </w:pPr>
            <w:r w:rsidRPr="00143CE6">
              <w:rPr>
                <w:rFonts w:asciiTheme="minorHAnsi" w:hAnsiTheme="minorHAnsi" w:cs="Arial"/>
                <w:b/>
                <w:color w:val="FF0000"/>
                <w:sz w:val="22"/>
                <w:szCs w:val="36"/>
              </w:rPr>
              <w:t>-0.6</w:t>
            </w:r>
          </w:p>
        </w:tc>
        <w:tc>
          <w:tcPr>
            <w:tcW w:w="819" w:type="pct"/>
            <w:shd w:val="clear" w:color="auto" w:fill="E6EED5"/>
            <w:vAlign w:val="center"/>
          </w:tcPr>
          <w:p w:rsidR="00143CE6" w:rsidRPr="00143CE6" w:rsidRDefault="00143CE6" w:rsidP="00D2222C">
            <w:pPr>
              <w:pStyle w:val="NormalWeb"/>
              <w:spacing w:before="0" w:beforeAutospacing="0" w:after="0" w:afterAutospacing="0"/>
              <w:ind w:right="317"/>
              <w:jc w:val="right"/>
              <w:rPr>
                <w:rFonts w:asciiTheme="minorHAnsi" w:hAnsiTheme="minorHAnsi" w:cs="Arial"/>
                <w:b/>
                <w:color w:val="FF0000"/>
                <w:sz w:val="22"/>
                <w:szCs w:val="36"/>
              </w:rPr>
            </w:pPr>
            <w:r w:rsidRPr="00143CE6">
              <w:rPr>
                <w:rFonts w:asciiTheme="minorHAnsi" w:hAnsiTheme="minorHAnsi" w:cs="Arial"/>
                <w:b/>
                <w:color w:val="FF0000"/>
                <w:sz w:val="22"/>
                <w:szCs w:val="36"/>
              </w:rPr>
              <w:t>-0.3</w:t>
            </w:r>
          </w:p>
        </w:tc>
        <w:tc>
          <w:tcPr>
            <w:tcW w:w="820" w:type="pct"/>
            <w:shd w:val="clear" w:color="auto" w:fill="E6EED5"/>
            <w:vAlign w:val="center"/>
          </w:tcPr>
          <w:p w:rsidR="00143CE6" w:rsidRPr="00143CE6" w:rsidRDefault="00143CE6" w:rsidP="00D2222C">
            <w:pPr>
              <w:pStyle w:val="NormalWeb"/>
              <w:spacing w:before="0" w:beforeAutospacing="0" w:after="0" w:afterAutospacing="0"/>
              <w:ind w:right="317"/>
              <w:jc w:val="right"/>
              <w:rPr>
                <w:rFonts w:asciiTheme="minorHAnsi" w:hAnsiTheme="minorHAnsi" w:cs="Arial"/>
                <w:b/>
                <w:sz w:val="22"/>
                <w:szCs w:val="36"/>
              </w:rPr>
            </w:pPr>
            <w:r w:rsidRPr="00143CE6">
              <w:rPr>
                <w:rFonts w:asciiTheme="minorHAnsi" w:hAnsiTheme="minorHAnsi" w:cs="Arial"/>
                <w:b/>
                <w:sz w:val="22"/>
                <w:szCs w:val="36"/>
              </w:rPr>
              <w:t>0.7</w:t>
            </w:r>
          </w:p>
        </w:tc>
        <w:tc>
          <w:tcPr>
            <w:tcW w:w="820" w:type="pct"/>
            <w:shd w:val="clear" w:color="auto" w:fill="E6EED5"/>
            <w:vAlign w:val="center"/>
          </w:tcPr>
          <w:p w:rsidR="00143CE6" w:rsidRPr="00143CE6" w:rsidRDefault="00143CE6" w:rsidP="00D2222C">
            <w:pPr>
              <w:pStyle w:val="NormalWeb"/>
              <w:spacing w:before="0" w:beforeAutospacing="0" w:after="0" w:afterAutospacing="0"/>
              <w:ind w:right="317"/>
              <w:jc w:val="right"/>
              <w:rPr>
                <w:rFonts w:asciiTheme="minorHAnsi" w:hAnsiTheme="minorHAnsi" w:cs="Arial"/>
                <w:b/>
                <w:color w:val="FF0000"/>
                <w:sz w:val="22"/>
                <w:szCs w:val="36"/>
              </w:rPr>
            </w:pPr>
            <w:r w:rsidRPr="00143CE6">
              <w:rPr>
                <w:rFonts w:asciiTheme="minorHAnsi" w:hAnsiTheme="minorHAnsi" w:cs="Arial"/>
                <w:b/>
                <w:color w:val="FF0000"/>
                <w:sz w:val="22"/>
                <w:szCs w:val="36"/>
              </w:rPr>
              <w:t>-0.1</w:t>
            </w:r>
          </w:p>
        </w:tc>
      </w:tr>
    </w:tbl>
    <w:p w:rsidR="001F3F21" w:rsidRDefault="001F3F21" w:rsidP="00A61E6E">
      <w:pPr>
        <w:pStyle w:val="NoSpacing"/>
        <w:rPr>
          <w:rFonts w:ascii="Arial" w:hAnsi="Arial" w:cs="Arial"/>
          <w:sz w:val="18"/>
        </w:rPr>
      </w:pPr>
    </w:p>
    <w:p w:rsidR="001F3F21" w:rsidRPr="00A61E6E" w:rsidRDefault="001F3F21" w:rsidP="00A61E6E">
      <w:pPr>
        <w:pStyle w:val="NoSpacing"/>
        <w:rPr>
          <w:rFonts w:ascii="Arial" w:hAnsi="Arial" w:cs="Arial"/>
          <w:sz w:val="18"/>
        </w:rPr>
      </w:pPr>
    </w:p>
    <w:p w:rsidR="00767EAF" w:rsidRDefault="00AA6B1D" w:rsidP="004E3E8C">
      <w:pPr>
        <w:pStyle w:val="ListParagraph"/>
        <w:ind w:left="567" w:hanging="567"/>
        <w:rPr>
          <w:rFonts w:ascii="Arial" w:hAnsi="Arial" w:cs="Arial"/>
          <w:color w:val="000000"/>
          <w:sz w:val="24"/>
          <w:szCs w:val="24"/>
        </w:rPr>
      </w:pPr>
      <w:r>
        <w:rPr>
          <w:rFonts w:ascii="Arial" w:hAnsi="Arial" w:cs="Arial"/>
          <w:color w:val="000000"/>
          <w:sz w:val="24"/>
          <w:szCs w:val="24"/>
        </w:rPr>
        <w:t>1</w:t>
      </w:r>
      <w:r w:rsidR="00FB3E16">
        <w:rPr>
          <w:rFonts w:ascii="Arial" w:hAnsi="Arial" w:cs="Arial"/>
          <w:color w:val="000000"/>
          <w:sz w:val="24"/>
          <w:szCs w:val="24"/>
        </w:rPr>
        <w:t>1</w:t>
      </w:r>
      <w:r>
        <w:rPr>
          <w:rFonts w:ascii="Arial" w:hAnsi="Arial" w:cs="Arial"/>
          <w:color w:val="000000"/>
          <w:sz w:val="24"/>
          <w:szCs w:val="24"/>
        </w:rPr>
        <w:t>.</w:t>
      </w:r>
      <w:r>
        <w:rPr>
          <w:rFonts w:ascii="Arial" w:hAnsi="Arial" w:cs="Arial"/>
          <w:color w:val="000000"/>
          <w:sz w:val="24"/>
          <w:szCs w:val="24"/>
        </w:rPr>
        <w:tab/>
      </w:r>
      <w:r w:rsidR="00032584" w:rsidRPr="00767EAF">
        <w:rPr>
          <w:rFonts w:ascii="Arial" w:hAnsi="Arial" w:cs="Arial"/>
          <w:color w:val="000000"/>
          <w:sz w:val="24"/>
          <w:szCs w:val="24"/>
        </w:rPr>
        <w:t>The percentage changes in</w:t>
      </w:r>
      <w:r w:rsidR="00AC5D17">
        <w:rPr>
          <w:rFonts w:ascii="Arial" w:hAnsi="Arial" w:cs="Arial"/>
          <w:color w:val="000000"/>
          <w:sz w:val="24"/>
          <w:szCs w:val="24"/>
        </w:rPr>
        <w:t xml:space="preserve"> the average</w:t>
      </w:r>
      <w:r w:rsidR="00032584" w:rsidRPr="00767EAF">
        <w:rPr>
          <w:rFonts w:ascii="Arial" w:hAnsi="Arial" w:cs="Arial"/>
          <w:color w:val="000000"/>
          <w:sz w:val="24"/>
          <w:szCs w:val="24"/>
        </w:rPr>
        <w:t xml:space="preserve"> </w:t>
      </w:r>
      <w:r w:rsidR="00032584" w:rsidRPr="00DB050F">
        <w:rPr>
          <w:rFonts w:ascii="Arial" w:hAnsi="Arial" w:cs="Arial"/>
          <w:i/>
          <w:color w:val="000000"/>
          <w:sz w:val="24"/>
          <w:szCs w:val="24"/>
        </w:rPr>
        <w:t>retail prices</w:t>
      </w:r>
      <w:r w:rsidR="00032584" w:rsidRPr="00767EAF">
        <w:rPr>
          <w:rFonts w:ascii="Arial" w:hAnsi="Arial" w:cs="Arial"/>
          <w:color w:val="000000"/>
          <w:sz w:val="24"/>
          <w:szCs w:val="24"/>
        </w:rPr>
        <w:t xml:space="preserve"> indicated in </w:t>
      </w:r>
      <w:r w:rsidR="00480744" w:rsidRPr="00767EAF">
        <w:rPr>
          <w:rFonts w:ascii="Arial" w:hAnsi="Arial" w:cs="Arial"/>
          <w:color w:val="000000"/>
          <w:sz w:val="24"/>
          <w:szCs w:val="24"/>
        </w:rPr>
        <w:t>T</w:t>
      </w:r>
      <w:r w:rsidR="00032584" w:rsidRPr="00767EAF">
        <w:rPr>
          <w:rFonts w:ascii="Arial" w:hAnsi="Arial" w:cs="Arial"/>
          <w:color w:val="000000"/>
          <w:sz w:val="24"/>
          <w:szCs w:val="24"/>
        </w:rPr>
        <w:t xml:space="preserve">able </w:t>
      </w:r>
      <w:r w:rsidR="00207556" w:rsidRPr="00767EAF">
        <w:rPr>
          <w:rFonts w:ascii="Arial" w:hAnsi="Arial" w:cs="Arial"/>
          <w:color w:val="000000"/>
          <w:sz w:val="24"/>
          <w:szCs w:val="24"/>
        </w:rPr>
        <w:t>3</w:t>
      </w:r>
      <w:r w:rsidR="00AC5D17">
        <w:rPr>
          <w:rFonts w:ascii="Arial" w:hAnsi="Arial" w:cs="Arial"/>
          <w:color w:val="000000"/>
          <w:sz w:val="24"/>
          <w:szCs w:val="24"/>
        </w:rPr>
        <w:t>,</w:t>
      </w:r>
      <w:r w:rsidR="00032584" w:rsidRPr="00767EAF">
        <w:rPr>
          <w:rFonts w:ascii="Arial" w:hAnsi="Arial" w:cs="Arial"/>
          <w:color w:val="000000"/>
          <w:sz w:val="24"/>
          <w:szCs w:val="24"/>
        </w:rPr>
        <w:t xml:space="preserve"> do not mean that the price</w:t>
      </w:r>
      <w:r w:rsidR="00480744" w:rsidRPr="00767EAF">
        <w:rPr>
          <w:rFonts w:ascii="Arial" w:hAnsi="Arial" w:cs="Arial"/>
          <w:color w:val="000000"/>
          <w:sz w:val="24"/>
          <w:szCs w:val="24"/>
        </w:rPr>
        <w:t>s</w:t>
      </w:r>
      <w:r w:rsidR="00032584" w:rsidRPr="00767EAF">
        <w:rPr>
          <w:rFonts w:ascii="Arial" w:hAnsi="Arial" w:cs="Arial"/>
          <w:color w:val="000000"/>
          <w:sz w:val="24"/>
          <w:szCs w:val="24"/>
        </w:rPr>
        <w:t xml:space="preserve"> changed continuously at the same rate during the period concerned. This situation is illustrated in Table </w:t>
      </w:r>
      <w:r w:rsidR="00BF6CAB">
        <w:rPr>
          <w:rFonts w:ascii="Arial" w:hAnsi="Arial" w:cs="Arial"/>
          <w:color w:val="000000"/>
          <w:sz w:val="24"/>
          <w:szCs w:val="24"/>
        </w:rPr>
        <w:t>5</w:t>
      </w:r>
      <w:r w:rsidR="00DB050F">
        <w:rPr>
          <w:rFonts w:ascii="Arial" w:hAnsi="Arial" w:cs="Arial"/>
          <w:color w:val="000000"/>
          <w:sz w:val="24"/>
          <w:szCs w:val="24"/>
        </w:rPr>
        <w:t>.</w:t>
      </w:r>
    </w:p>
    <w:p w:rsidR="00414E28" w:rsidRPr="00767EAF" w:rsidRDefault="00414E28" w:rsidP="009548CA">
      <w:pPr>
        <w:pStyle w:val="NoSpacing"/>
        <w:jc w:val="both"/>
        <w:rPr>
          <w:rFonts w:ascii="Arial" w:hAnsi="Arial" w:cs="Arial"/>
          <w:color w:val="000000"/>
          <w:sz w:val="24"/>
        </w:rPr>
      </w:pPr>
    </w:p>
    <w:p w:rsidR="00FB3E16" w:rsidRDefault="00FB3E16" w:rsidP="00032584">
      <w:pPr>
        <w:pStyle w:val="NoSpacing"/>
        <w:rPr>
          <w:rFonts w:ascii="Arial" w:hAnsi="Arial" w:cs="Arial"/>
          <w:b/>
          <w:sz w:val="24"/>
          <w:szCs w:val="24"/>
        </w:rPr>
      </w:pPr>
    </w:p>
    <w:p w:rsidR="00032584" w:rsidRPr="00AE69E8" w:rsidRDefault="00F1244E" w:rsidP="00032584">
      <w:pPr>
        <w:pStyle w:val="NoSpacing"/>
        <w:rPr>
          <w:rFonts w:ascii="Arial" w:hAnsi="Arial" w:cs="Arial"/>
          <w:b/>
          <w:sz w:val="24"/>
          <w:szCs w:val="24"/>
        </w:rPr>
      </w:pPr>
      <w:r w:rsidRPr="00AE69E8">
        <w:rPr>
          <w:rFonts w:ascii="Arial" w:hAnsi="Arial" w:cs="Arial"/>
          <w:b/>
          <w:sz w:val="24"/>
          <w:szCs w:val="24"/>
        </w:rPr>
        <w:t xml:space="preserve">TABLE </w:t>
      </w:r>
      <w:r w:rsidR="00BF6CAB">
        <w:rPr>
          <w:rFonts w:ascii="Arial" w:hAnsi="Arial" w:cs="Arial"/>
          <w:b/>
          <w:sz w:val="24"/>
          <w:szCs w:val="24"/>
        </w:rPr>
        <w:t>5</w:t>
      </w:r>
      <w:r w:rsidRPr="00AE69E8">
        <w:rPr>
          <w:rFonts w:ascii="Arial" w:hAnsi="Arial" w:cs="Arial"/>
          <w:b/>
          <w:sz w:val="24"/>
          <w:szCs w:val="24"/>
        </w:rPr>
        <w:t>:</w:t>
      </w:r>
    </w:p>
    <w:p w:rsidR="00032584" w:rsidRPr="009F6106" w:rsidRDefault="00032584" w:rsidP="00032584">
      <w:pPr>
        <w:pStyle w:val="NoSpacing"/>
        <w:rPr>
          <w:rFonts w:ascii="Arial" w:hAnsi="Arial" w:cs="Arial"/>
          <w:b/>
          <w:sz w:val="12"/>
        </w:rPr>
      </w:pPr>
    </w:p>
    <w:p w:rsidR="00032584" w:rsidRDefault="008B7CAF" w:rsidP="00032584">
      <w:pPr>
        <w:pStyle w:val="NoSpacing"/>
        <w:rPr>
          <w:rFonts w:ascii="Arial" w:hAnsi="Arial" w:cs="Arial"/>
          <w:b/>
          <w:sz w:val="24"/>
          <w:szCs w:val="24"/>
        </w:rPr>
      </w:pPr>
      <w:r w:rsidRPr="00AE69E8">
        <w:rPr>
          <w:rFonts w:ascii="Arial" w:hAnsi="Arial" w:cs="Arial"/>
          <w:b/>
          <w:sz w:val="24"/>
          <w:szCs w:val="24"/>
        </w:rPr>
        <w:t xml:space="preserve">CHANGES IN THE AVERAGE RETAIL PRICES OF </w:t>
      </w:r>
      <w:r>
        <w:rPr>
          <w:rFonts w:ascii="Arial" w:hAnsi="Arial" w:cs="Arial"/>
          <w:b/>
          <w:sz w:val="24"/>
          <w:szCs w:val="24"/>
        </w:rPr>
        <w:t>SPECIFIC</w:t>
      </w:r>
      <w:r w:rsidRPr="00AE69E8">
        <w:rPr>
          <w:rFonts w:ascii="Arial" w:hAnsi="Arial" w:cs="Arial"/>
          <w:b/>
          <w:sz w:val="24"/>
          <w:szCs w:val="24"/>
        </w:rPr>
        <w:t xml:space="preserve"> DAIRY PRODUCTS</w:t>
      </w:r>
    </w:p>
    <w:p w:rsidR="002D432F" w:rsidRPr="00AE69E8" w:rsidRDefault="002D432F" w:rsidP="00032584">
      <w:pPr>
        <w:pStyle w:val="NoSpacing"/>
        <w:rPr>
          <w:rFonts w:ascii="Arial" w:hAnsi="Arial" w:cs="Arial"/>
          <w:b/>
          <w:sz w:val="20"/>
          <w:szCs w:val="20"/>
        </w:rPr>
      </w:pPr>
    </w:p>
    <w:tbl>
      <w:tblPr>
        <w:tblW w:w="5185" w:type="pct"/>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20" w:firstRow="1" w:lastRow="0" w:firstColumn="0" w:lastColumn="0" w:noHBand="0" w:noVBand="1"/>
      </w:tblPr>
      <w:tblGrid>
        <w:gridCol w:w="1696"/>
        <w:gridCol w:w="1187"/>
        <w:gridCol w:w="1186"/>
        <w:gridCol w:w="1186"/>
        <w:gridCol w:w="1188"/>
        <w:gridCol w:w="1186"/>
        <w:gridCol w:w="1186"/>
        <w:gridCol w:w="1188"/>
      </w:tblGrid>
      <w:tr w:rsidR="00143CE6" w:rsidRPr="000C5C4A" w:rsidTr="00DD11EE">
        <w:trPr>
          <w:trHeight w:val="1327"/>
          <w:jc w:val="center"/>
        </w:trPr>
        <w:tc>
          <w:tcPr>
            <w:tcW w:w="847" w:type="pct"/>
            <w:shd w:val="clear" w:color="auto" w:fill="F5F8EE"/>
            <w:hideMark/>
          </w:tcPr>
          <w:p w:rsidR="00143CE6" w:rsidRPr="00144947" w:rsidRDefault="00143CE6" w:rsidP="00144947">
            <w:pPr>
              <w:pStyle w:val="NoSpacing"/>
              <w:rPr>
                <w:rFonts w:ascii="Cambria" w:eastAsia="Times New Roman" w:hAnsi="Cambria"/>
                <w:b/>
                <w:bCs/>
                <w:color w:val="000000"/>
                <w:sz w:val="28"/>
              </w:rPr>
            </w:pPr>
          </w:p>
          <w:p w:rsidR="00143CE6" w:rsidRPr="00144947" w:rsidRDefault="00143CE6" w:rsidP="00144947">
            <w:pPr>
              <w:pStyle w:val="NoSpacing"/>
              <w:rPr>
                <w:rFonts w:ascii="Cambria" w:eastAsia="Times New Roman" w:hAnsi="Cambria"/>
                <w:b/>
                <w:bCs/>
                <w:color w:val="000000"/>
                <w:sz w:val="28"/>
              </w:rPr>
            </w:pPr>
          </w:p>
          <w:p w:rsidR="00143CE6" w:rsidRPr="00144947" w:rsidRDefault="00143CE6" w:rsidP="00144947">
            <w:pPr>
              <w:jc w:val="center"/>
              <w:rPr>
                <w:rFonts w:eastAsia="Times New Roman" w:cs="Calibri"/>
                <w:b/>
                <w:bCs/>
                <w:color w:val="000000"/>
                <w:sz w:val="14"/>
              </w:rPr>
            </w:pPr>
            <w:r w:rsidRPr="00144947">
              <w:rPr>
                <w:rFonts w:eastAsia="Times New Roman" w:cs="Calibri"/>
                <w:b/>
                <w:bCs/>
                <w:color w:val="000000"/>
              </w:rPr>
              <w:t>PRODUCT</w:t>
            </w:r>
          </w:p>
        </w:tc>
        <w:tc>
          <w:tcPr>
            <w:tcW w:w="593" w:type="pct"/>
            <w:shd w:val="clear" w:color="auto" w:fill="F5F8EE"/>
            <w:hideMark/>
          </w:tcPr>
          <w:p w:rsidR="00143CE6" w:rsidRPr="00143CE6" w:rsidRDefault="00143CE6" w:rsidP="00D2222C">
            <w:pPr>
              <w:pStyle w:val="NormalWeb"/>
              <w:spacing w:before="0" w:beforeAutospacing="0" w:after="0" w:afterAutospacing="0"/>
              <w:jc w:val="center"/>
              <w:rPr>
                <w:rFonts w:ascii="Arial" w:hAnsi="Arial" w:cs="Arial"/>
                <w:b/>
                <w:sz w:val="20"/>
                <w:szCs w:val="20"/>
              </w:rPr>
            </w:pPr>
            <w:r w:rsidRPr="00143CE6">
              <w:rPr>
                <w:rFonts w:ascii="Calibri" w:hAnsi="Calibri" w:cs="Arial"/>
                <w:b/>
                <w:kern w:val="24"/>
                <w:sz w:val="20"/>
                <w:szCs w:val="20"/>
                <w:lang w:val="en-GB"/>
              </w:rPr>
              <w:t>December 2017 versus</w:t>
            </w:r>
          </w:p>
          <w:p w:rsidR="00143CE6" w:rsidRPr="00143CE6" w:rsidRDefault="00143CE6" w:rsidP="00D2222C">
            <w:pPr>
              <w:pStyle w:val="NormalWeb"/>
              <w:spacing w:before="0" w:beforeAutospacing="0" w:after="0" w:afterAutospacing="0"/>
              <w:jc w:val="center"/>
              <w:rPr>
                <w:rFonts w:ascii="Arial" w:hAnsi="Arial" w:cs="Arial"/>
                <w:b/>
                <w:sz w:val="20"/>
                <w:szCs w:val="20"/>
              </w:rPr>
            </w:pPr>
            <w:r w:rsidRPr="00143CE6">
              <w:rPr>
                <w:rFonts w:ascii="Calibri" w:hAnsi="Calibri" w:cs="Arial"/>
                <w:b/>
                <w:kern w:val="24"/>
                <w:sz w:val="20"/>
                <w:szCs w:val="20"/>
                <w:lang w:val="en-GB"/>
              </w:rPr>
              <w:t>November 2017</w:t>
            </w:r>
          </w:p>
          <w:p w:rsidR="00143CE6" w:rsidRPr="00143CE6" w:rsidRDefault="00143CE6" w:rsidP="00143CE6">
            <w:pPr>
              <w:pStyle w:val="NormalWeb"/>
              <w:spacing w:before="0" w:beforeAutospacing="0" w:after="0" w:afterAutospacing="0"/>
              <w:jc w:val="center"/>
              <w:rPr>
                <w:rFonts w:ascii="Arial" w:hAnsi="Arial" w:cs="Arial"/>
                <w:b/>
                <w:sz w:val="20"/>
                <w:szCs w:val="20"/>
              </w:rPr>
            </w:pPr>
            <w:r w:rsidRPr="00143CE6">
              <w:rPr>
                <w:rFonts w:ascii="Calibri" w:hAnsi="Calibri" w:cs="Arial"/>
                <w:b/>
                <w:kern w:val="24"/>
                <w:sz w:val="20"/>
                <w:szCs w:val="20"/>
                <w:lang w:val="en-GB"/>
              </w:rPr>
              <w:t> (1 month ago)</w:t>
            </w:r>
          </w:p>
        </w:tc>
        <w:tc>
          <w:tcPr>
            <w:tcW w:w="593" w:type="pct"/>
            <w:shd w:val="clear" w:color="auto" w:fill="F5F8EE"/>
            <w:hideMark/>
          </w:tcPr>
          <w:p w:rsidR="00143CE6" w:rsidRPr="00143CE6" w:rsidRDefault="00143CE6" w:rsidP="00D2222C">
            <w:pPr>
              <w:pStyle w:val="NormalWeb"/>
              <w:spacing w:before="0" w:beforeAutospacing="0" w:after="0" w:afterAutospacing="0"/>
              <w:jc w:val="center"/>
              <w:rPr>
                <w:rFonts w:ascii="Arial" w:hAnsi="Arial" w:cs="Arial"/>
                <w:b/>
                <w:sz w:val="20"/>
                <w:szCs w:val="20"/>
              </w:rPr>
            </w:pPr>
            <w:r w:rsidRPr="00143CE6">
              <w:rPr>
                <w:rFonts w:ascii="Calibri" w:hAnsi="Calibri" w:cs="Arial"/>
                <w:b/>
                <w:kern w:val="24"/>
                <w:sz w:val="20"/>
                <w:szCs w:val="20"/>
                <w:lang w:val="en-GB"/>
              </w:rPr>
              <w:t>December 2017 versus</w:t>
            </w:r>
          </w:p>
          <w:p w:rsidR="00143CE6" w:rsidRPr="00143CE6" w:rsidRDefault="00143CE6" w:rsidP="00D2222C">
            <w:pPr>
              <w:pStyle w:val="NormalWeb"/>
              <w:spacing w:before="0" w:beforeAutospacing="0" w:after="0" w:afterAutospacing="0"/>
              <w:jc w:val="center"/>
              <w:rPr>
                <w:rFonts w:ascii="Calibri" w:hAnsi="Calibri" w:cs="Arial"/>
                <w:b/>
                <w:bCs/>
                <w:kern w:val="24"/>
                <w:sz w:val="20"/>
                <w:szCs w:val="20"/>
                <w:lang w:val="en-GB"/>
              </w:rPr>
            </w:pPr>
            <w:r w:rsidRPr="00143CE6">
              <w:rPr>
                <w:rFonts w:ascii="Calibri" w:hAnsi="Calibri" w:cs="Arial"/>
                <w:b/>
                <w:kern w:val="24"/>
                <w:sz w:val="20"/>
                <w:szCs w:val="20"/>
                <w:lang w:val="en-GB"/>
              </w:rPr>
              <w:t>September 2017</w:t>
            </w:r>
          </w:p>
          <w:p w:rsidR="00143CE6" w:rsidRPr="00143CE6" w:rsidRDefault="00143CE6" w:rsidP="00D2222C">
            <w:pPr>
              <w:pStyle w:val="NormalWeb"/>
              <w:spacing w:before="0" w:beforeAutospacing="0" w:after="0" w:afterAutospacing="0"/>
              <w:jc w:val="center"/>
              <w:rPr>
                <w:rFonts w:ascii="Arial" w:hAnsi="Arial" w:cs="Arial"/>
                <w:b/>
                <w:sz w:val="20"/>
                <w:szCs w:val="20"/>
              </w:rPr>
            </w:pPr>
            <w:r w:rsidRPr="00143CE6">
              <w:rPr>
                <w:rFonts w:ascii="Calibri" w:hAnsi="Calibri" w:cs="Arial"/>
                <w:b/>
                <w:kern w:val="24"/>
                <w:sz w:val="20"/>
                <w:szCs w:val="20"/>
                <w:lang w:val="en-GB"/>
              </w:rPr>
              <w:t>(3 months ago)</w:t>
            </w:r>
          </w:p>
        </w:tc>
        <w:tc>
          <w:tcPr>
            <w:tcW w:w="593" w:type="pct"/>
            <w:shd w:val="clear" w:color="auto" w:fill="F5F8EE"/>
            <w:hideMark/>
          </w:tcPr>
          <w:p w:rsidR="00143CE6" w:rsidRPr="00143CE6" w:rsidRDefault="00143CE6" w:rsidP="00D2222C">
            <w:pPr>
              <w:pStyle w:val="NormalWeb"/>
              <w:spacing w:before="0" w:beforeAutospacing="0" w:after="0" w:afterAutospacing="0"/>
              <w:jc w:val="center"/>
              <w:rPr>
                <w:rFonts w:ascii="Arial" w:hAnsi="Arial" w:cs="Arial"/>
                <w:b/>
                <w:sz w:val="20"/>
                <w:szCs w:val="20"/>
              </w:rPr>
            </w:pPr>
            <w:r w:rsidRPr="00143CE6">
              <w:rPr>
                <w:rFonts w:ascii="Calibri" w:hAnsi="Calibri" w:cs="Arial"/>
                <w:b/>
                <w:kern w:val="24"/>
                <w:sz w:val="20"/>
                <w:szCs w:val="20"/>
                <w:lang w:val="en-GB"/>
              </w:rPr>
              <w:t>December 2017 versus</w:t>
            </w:r>
          </w:p>
          <w:p w:rsidR="00143CE6" w:rsidRPr="00143CE6" w:rsidRDefault="00143CE6" w:rsidP="00D2222C">
            <w:pPr>
              <w:pStyle w:val="NormalWeb"/>
              <w:spacing w:before="0" w:beforeAutospacing="0" w:after="0" w:afterAutospacing="0"/>
              <w:jc w:val="center"/>
              <w:rPr>
                <w:rFonts w:ascii="Calibri" w:hAnsi="Calibri" w:cs="Arial"/>
                <w:b/>
                <w:bCs/>
                <w:kern w:val="24"/>
                <w:sz w:val="20"/>
                <w:szCs w:val="20"/>
              </w:rPr>
            </w:pPr>
            <w:r w:rsidRPr="00143CE6">
              <w:rPr>
                <w:rFonts w:ascii="Calibri" w:hAnsi="Calibri" w:cs="Arial"/>
                <w:b/>
                <w:kern w:val="24"/>
                <w:sz w:val="20"/>
                <w:szCs w:val="20"/>
                <w:lang w:val="en-GB"/>
              </w:rPr>
              <w:t>June 2017</w:t>
            </w:r>
          </w:p>
          <w:p w:rsidR="00143CE6" w:rsidRPr="00143CE6" w:rsidRDefault="00143CE6" w:rsidP="00D2222C">
            <w:pPr>
              <w:pStyle w:val="NormalWeb"/>
              <w:spacing w:before="0" w:beforeAutospacing="0" w:after="0" w:afterAutospacing="0"/>
              <w:jc w:val="center"/>
              <w:rPr>
                <w:rFonts w:ascii="Arial" w:hAnsi="Arial" w:cs="Arial"/>
                <w:b/>
                <w:sz w:val="20"/>
                <w:szCs w:val="20"/>
              </w:rPr>
            </w:pPr>
          </w:p>
          <w:p w:rsidR="00143CE6" w:rsidRPr="00143CE6" w:rsidRDefault="00143CE6" w:rsidP="00D2222C">
            <w:pPr>
              <w:pStyle w:val="NormalWeb"/>
              <w:spacing w:before="0" w:beforeAutospacing="0" w:after="0" w:afterAutospacing="0"/>
              <w:jc w:val="center"/>
              <w:rPr>
                <w:rFonts w:ascii="Arial" w:hAnsi="Arial" w:cs="Arial"/>
                <w:b/>
                <w:sz w:val="20"/>
                <w:szCs w:val="20"/>
              </w:rPr>
            </w:pPr>
            <w:r w:rsidRPr="00143CE6">
              <w:rPr>
                <w:rFonts w:ascii="Calibri" w:hAnsi="Calibri" w:cs="Arial"/>
                <w:b/>
                <w:kern w:val="24"/>
                <w:sz w:val="20"/>
                <w:szCs w:val="20"/>
                <w:lang w:val="en-GB"/>
              </w:rPr>
              <w:t>(6 months ago)</w:t>
            </w:r>
          </w:p>
        </w:tc>
        <w:tc>
          <w:tcPr>
            <w:tcW w:w="594" w:type="pct"/>
            <w:shd w:val="clear" w:color="auto" w:fill="F5F8EE"/>
            <w:hideMark/>
          </w:tcPr>
          <w:p w:rsidR="00143CE6" w:rsidRPr="00143CE6" w:rsidRDefault="00143CE6" w:rsidP="00D2222C">
            <w:pPr>
              <w:pStyle w:val="NormalWeb"/>
              <w:spacing w:before="0" w:beforeAutospacing="0" w:after="0" w:afterAutospacing="0"/>
              <w:jc w:val="center"/>
              <w:rPr>
                <w:rFonts w:ascii="Arial" w:hAnsi="Arial" w:cs="Arial"/>
                <w:b/>
                <w:sz w:val="20"/>
                <w:szCs w:val="20"/>
              </w:rPr>
            </w:pPr>
            <w:r w:rsidRPr="00143CE6">
              <w:rPr>
                <w:rFonts w:ascii="Calibri" w:hAnsi="Calibri" w:cs="Arial"/>
                <w:b/>
                <w:kern w:val="24"/>
                <w:sz w:val="20"/>
                <w:szCs w:val="20"/>
                <w:lang w:val="en-GB"/>
              </w:rPr>
              <w:t>December 2017 versus</w:t>
            </w:r>
          </w:p>
          <w:p w:rsidR="00143CE6" w:rsidRPr="00143CE6" w:rsidRDefault="00143CE6" w:rsidP="00D2222C">
            <w:pPr>
              <w:pStyle w:val="NormalWeb"/>
              <w:spacing w:before="0" w:beforeAutospacing="0" w:after="0" w:afterAutospacing="0"/>
              <w:jc w:val="center"/>
              <w:rPr>
                <w:rFonts w:ascii="Calibri" w:hAnsi="Calibri" w:cs="Arial"/>
                <w:b/>
                <w:bCs/>
                <w:kern w:val="24"/>
                <w:sz w:val="20"/>
                <w:szCs w:val="20"/>
                <w:lang w:val="en-GB"/>
              </w:rPr>
            </w:pPr>
            <w:r w:rsidRPr="00143CE6">
              <w:rPr>
                <w:rFonts w:ascii="Calibri" w:hAnsi="Calibri" w:cs="Arial"/>
                <w:b/>
                <w:kern w:val="24"/>
                <w:sz w:val="20"/>
                <w:szCs w:val="20"/>
                <w:lang w:val="en-GB"/>
              </w:rPr>
              <w:t>March 2017</w:t>
            </w:r>
          </w:p>
          <w:p w:rsidR="00143CE6" w:rsidRPr="00143CE6" w:rsidRDefault="00143CE6" w:rsidP="00D2222C">
            <w:pPr>
              <w:pStyle w:val="NormalWeb"/>
              <w:spacing w:before="0" w:beforeAutospacing="0" w:after="0" w:afterAutospacing="0"/>
              <w:jc w:val="center"/>
              <w:rPr>
                <w:rFonts w:ascii="Calibri" w:hAnsi="Calibri" w:cs="Arial"/>
                <w:b/>
                <w:bCs/>
                <w:kern w:val="24"/>
                <w:sz w:val="20"/>
                <w:szCs w:val="20"/>
                <w:lang w:val="en-GB"/>
              </w:rPr>
            </w:pPr>
          </w:p>
          <w:p w:rsidR="00143CE6" w:rsidRPr="00143CE6" w:rsidRDefault="00143CE6" w:rsidP="00D2222C">
            <w:pPr>
              <w:pStyle w:val="NormalWeb"/>
              <w:spacing w:before="0" w:beforeAutospacing="0" w:after="0" w:afterAutospacing="0"/>
              <w:jc w:val="center"/>
              <w:rPr>
                <w:rFonts w:ascii="Arial" w:hAnsi="Arial" w:cs="Arial"/>
                <w:b/>
                <w:sz w:val="20"/>
                <w:szCs w:val="20"/>
              </w:rPr>
            </w:pPr>
            <w:r w:rsidRPr="00143CE6">
              <w:rPr>
                <w:rFonts w:ascii="Calibri" w:hAnsi="Calibri" w:cs="Arial"/>
                <w:b/>
                <w:kern w:val="24"/>
                <w:sz w:val="20"/>
                <w:szCs w:val="20"/>
                <w:lang w:val="en-GB"/>
              </w:rPr>
              <w:t>(9 months ago)</w:t>
            </w:r>
          </w:p>
        </w:tc>
        <w:tc>
          <w:tcPr>
            <w:tcW w:w="593" w:type="pct"/>
            <w:shd w:val="clear" w:color="auto" w:fill="F5F8EE"/>
            <w:hideMark/>
          </w:tcPr>
          <w:p w:rsidR="00143CE6" w:rsidRPr="00143CE6" w:rsidRDefault="00143CE6" w:rsidP="00D2222C">
            <w:pPr>
              <w:pStyle w:val="NormalWeb"/>
              <w:spacing w:before="0" w:beforeAutospacing="0" w:after="0" w:afterAutospacing="0"/>
              <w:jc w:val="center"/>
              <w:rPr>
                <w:rFonts w:ascii="Arial" w:hAnsi="Arial" w:cs="Arial"/>
                <w:b/>
                <w:sz w:val="20"/>
                <w:szCs w:val="20"/>
              </w:rPr>
            </w:pPr>
            <w:r w:rsidRPr="00143CE6">
              <w:rPr>
                <w:rFonts w:ascii="Calibri" w:hAnsi="Calibri" w:cs="Arial"/>
                <w:b/>
                <w:kern w:val="24"/>
                <w:sz w:val="20"/>
                <w:szCs w:val="20"/>
                <w:lang w:val="en-GB"/>
              </w:rPr>
              <w:t>December 2017 versus</w:t>
            </w:r>
          </w:p>
          <w:p w:rsidR="00143CE6" w:rsidRPr="00143CE6" w:rsidRDefault="00143CE6" w:rsidP="00D2222C">
            <w:pPr>
              <w:pStyle w:val="NormalWeb"/>
              <w:spacing w:before="0" w:beforeAutospacing="0" w:after="0" w:afterAutospacing="0"/>
              <w:jc w:val="center"/>
              <w:rPr>
                <w:rFonts w:ascii="Calibri" w:hAnsi="Calibri" w:cs="Arial"/>
                <w:b/>
                <w:bCs/>
                <w:kern w:val="24"/>
                <w:sz w:val="20"/>
                <w:szCs w:val="20"/>
                <w:lang w:val="en-GB"/>
              </w:rPr>
            </w:pPr>
            <w:r w:rsidRPr="00143CE6">
              <w:rPr>
                <w:rFonts w:ascii="Calibri" w:hAnsi="Calibri" w:cs="Arial"/>
                <w:b/>
                <w:kern w:val="24"/>
                <w:sz w:val="20"/>
                <w:szCs w:val="20"/>
                <w:lang w:val="en-GB"/>
              </w:rPr>
              <w:t>December 2016</w:t>
            </w:r>
          </w:p>
          <w:p w:rsidR="00143CE6" w:rsidRPr="00143CE6" w:rsidRDefault="00143CE6" w:rsidP="00D2222C">
            <w:pPr>
              <w:pStyle w:val="NormalWeb"/>
              <w:spacing w:before="0" w:beforeAutospacing="0" w:after="0" w:afterAutospacing="0"/>
              <w:jc w:val="center"/>
              <w:rPr>
                <w:rFonts w:ascii="Arial" w:hAnsi="Arial" w:cs="Arial"/>
                <w:b/>
                <w:sz w:val="20"/>
                <w:szCs w:val="20"/>
              </w:rPr>
            </w:pPr>
            <w:r w:rsidRPr="00143CE6">
              <w:rPr>
                <w:rFonts w:ascii="Calibri" w:hAnsi="Calibri" w:cs="Arial"/>
                <w:b/>
                <w:kern w:val="24"/>
                <w:sz w:val="20"/>
                <w:szCs w:val="20"/>
                <w:lang w:val="en-GB"/>
              </w:rPr>
              <w:t>(12 months ago)</w:t>
            </w:r>
          </w:p>
        </w:tc>
        <w:tc>
          <w:tcPr>
            <w:tcW w:w="593" w:type="pct"/>
            <w:shd w:val="clear" w:color="auto" w:fill="F5F8EE"/>
            <w:hideMark/>
          </w:tcPr>
          <w:p w:rsidR="00143CE6" w:rsidRPr="00143CE6" w:rsidRDefault="00143CE6" w:rsidP="00D2222C">
            <w:pPr>
              <w:pStyle w:val="NormalWeb"/>
              <w:spacing w:before="0" w:beforeAutospacing="0" w:after="0" w:afterAutospacing="0"/>
              <w:jc w:val="center"/>
              <w:rPr>
                <w:rFonts w:ascii="Arial" w:hAnsi="Arial" w:cs="Arial"/>
                <w:b/>
                <w:sz w:val="20"/>
                <w:szCs w:val="20"/>
              </w:rPr>
            </w:pPr>
            <w:r w:rsidRPr="00143CE6">
              <w:rPr>
                <w:rFonts w:ascii="Calibri" w:hAnsi="Calibri" w:cs="Arial"/>
                <w:b/>
                <w:kern w:val="24"/>
                <w:sz w:val="20"/>
                <w:szCs w:val="20"/>
                <w:lang w:val="en-GB"/>
              </w:rPr>
              <w:t>December 2017 versus</w:t>
            </w:r>
          </w:p>
          <w:p w:rsidR="00143CE6" w:rsidRPr="00143CE6" w:rsidRDefault="00143CE6" w:rsidP="00D2222C">
            <w:pPr>
              <w:pStyle w:val="NormalWeb"/>
              <w:spacing w:before="0" w:beforeAutospacing="0" w:after="0" w:afterAutospacing="0"/>
              <w:jc w:val="center"/>
              <w:rPr>
                <w:rFonts w:ascii="Calibri" w:hAnsi="Calibri" w:cs="Arial"/>
                <w:b/>
                <w:bCs/>
                <w:kern w:val="24"/>
                <w:sz w:val="20"/>
                <w:szCs w:val="20"/>
              </w:rPr>
            </w:pPr>
            <w:r w:rsidRPr="00143CE6">
              <w:rPr>
                <w:rFonts w:ascii="Calibri" w:hAnsi="Calibri" w:cs="Arial"/>
                <w:b/>
                <w:kern w:val="24"/>
                <w:sz w:val="20"/>
                <w:szCs w:val="20"/>
                <w:lang w:val="en-GB"/>
              </w:rPr>
              <w:t>June 2016</w:t>
            </w:r>
          </w:p>
          <w:p w:rsidR="00143CE6" w:rsidRPr="00143CE6" w:rsidRDefault="00143CE6" w:rsidP="00D2222C">
            <w:pPr>
              <w:pStyle w:val="NormalWeb"/>
              <w:spacing w:before="0" w:beforeAutospacing="0" w:after="0" w:afterAutospacing="0"/>
              <w:jc w:val="center"/>
              <w:rPr>
                <w:rFonts w:ascii="Arial" w:hAnsi="Arial" w:cs="Arial"/>
                <w:b/>
                <w:sz w:val="20"/>
                <w:szCs w:val="20"/>
              </w:rPr>
            </w:pPr>
          </w:p>
          <w:p w:rsidR="00143CE6" w:rsidRPr="00143CE6" w:rsidRDefault="00143CE6" w:rsidP="00D2222C">
            <w:pPr>
              <w:pStyle w:val="NormalWeb"/>
              <w:spacing w:before="0" w:beforeAutospacing="0" w:after="0" w:afterAutospacing="0"/>
              <w:jc w:val="center"/>
              <w:rPr>
                <w:rFonts w:ascii="Arial" w:hAnsi="Arial" w:cs="Arial"/>
                <w:b/>
                <w:sz w:val="20"/>
                <w:szCs w:val="20"/>
              </w:rPr>
            </w:pPr>
            <w:r w:rsidRPr="00143CE6">
              <w:rPr>
                <w:rFonts w:ascii="Calibri" w:hAnsi="Calibri" w:cs="Arial"/>
                <w:b/>
                <w:kern w:val="24"/>
                <w:sz w:val="20"/>
                <w:szCs w:val="20"/>
                <w:lang w:val="en-GB"/>
              </w:rPr>
              <w:t>(18 months ago)</w:t>
            </w:r>
          </w:p>
        </w:tc>
        <w:tc>
          <w:tcPr>
            <w:tcW w:w="594" w:type="pct"/>
            <w:shd w:val="clear" w:color="auto" w:fill="F5F8EE"/>
            <w:hideMark/>
          </w:tcPr>
          <w:p w:rsidR="00143CE6" w:rsidRPr="00143CE6" w:rsidRDefault="00143CE6" w:rsidP="00D2222C">
            <w:pPr>
              <w:pStyle w:val="NormalWeb"/>
              <w:spacing w:before="0" w:beforeAutospacing="0" w:after="0" w:afterAutospacing="0"/>
              <w:jc w:val="center"/>
              <w:rPr>
                <w:rFonts w:ascii="Arial" w:hAnsi="Arial" w:cs="Arial"/>
                <w:b/>
                <w:sz w:val="20"/>
                <w:szCs w:val="20"/>
              </w:rPr>
            </w:pPr>
            <w:r w:rsidRPr="00143CE6">
              <w:rPr>
                <w:rFonts w:ascii="Calibri" w:hAnsi="Calibri" w:cs="Arial"/>
                <w:b/>
                <w:kern w:val="24"/>
                <w:sz w:val="20"/>
                <w:szCs w:val="20"/>
                <w:lang w:val="en-GB"/>
              </w:rPr>
              <w:t>December 2017 versus</w:t>
            </w:r>
          </w:p>
          <w:p w:rsidR="00143CE6" w:rsidRPr="00143CE6" w:rsidRDefault="00143CE6" w:rsidP="00D2222C">
            <w:pPr>
              <w:pStyle w:val="NormalWeb"/>
              <w:spacing w:before="0" w:beforeAutospacing="0" w:after="0" w:afterAutospacing="0"/>
              <w:jc w:val="center"/>
              <w:rPr>
                <w:rFonts w:ascii="Arial" w:hAnsi="Arial" w:cs="Arial"/>
                <w:b/>
                <w:sz w:val="20"/>
                <w:szCs w:val="20"/>
              </w:rPr>
            </w:pPr>
            <w:r w:rsidRPr="00143CE6">
              <w:rPr>
                <w:rFonts w:ascii="Calibri" w:hAnsi="Calibri" w:cs="Arial"/>
                <w:b/>
                <w:kern w:val="24"/>
                <w:sz w:val="20"/>
                <w:szCs w:val="20"/>
                <w:lang w:val="en-GB"/>
              </w:rPr>
              <w:t>December 2015</w:t>
            </w:r>
          </w:p>
          <w:p w:rsidR="00143CE6" w:rsidRPr="00143CE6" w:rsidRDefault="00143CE6" w:rsidP="00D2222C">
            <w:pPr>
              <w:pStyle w:val="NormalWeb"/>
              <w:spacing w:before="0" w:beforeAutospacing="0" w:after="0" w:afterAutospacing="0"/>
              <w:jc w:val="center"/>
              <w:rPr>
                <w:rFonts w:ascii="Arial" w:hAnsi="Arial" w:cs="Arial"/>
                <w:b/>
                <w:sz w:val="20"/>
                <w:szCs w:val="20"/>
              </w:rPr>
            </w:pPr>
            <w:r w:rsidRPr="00143CE6">
              <w:rPr>
                <w:rFonts w:ascii="Calibri" w:hAnsi="Calibri" w:cs="Arial"/>
                <w:b/>
                <w:kern w:val="24"/>
                <w:sz w:val="20"/>
                <w:szCs w:val="20"/>
                <w:lang w:val="en-GB"/>
              </w:rPr>
              <w:t> (24 months ago)</w:t>
            </w:r>
          </w:p>
        </w:tc>
      </w:tr>
      <w:tr w:rsidR="00143CE6" w:rsidRPr="003760D7" w:rsidTr="00DD11EE">
        <w:trPr>
          <w:trHeight w:val="193"/>
          <w:jc w:val="center"/>
        </w:trPr>
        <w:tc>
          <w:tcPr>
            <w:tcW w:w="847" w:type="pct"/>
            <w:tcBorders>
              <w:right w:val="single" w:sz="6" w:space="0" w:color="9BBB59"/>
            </w:tcBorders>
            <w:shd w:val="clear" w:color="auto" w:fill="CDDDAC"/>
          </w:tcPr>
          <w:p w:rsidR="00143CE6" w:rsidRPr="00144947" w:rsidRDefault="00143CE6" w:rsidP="00144947">
            <w:pPr>
              <w:spacing w:line="240" w:lineRule="auto"/>
              <w:rPr>
                <w:rFonts w:eastAsia="Times New Roman" w:cs="Calibri"/>
                <w:b/>
                <w:bCs/>
                <w:color w:val="000000"/>
                <w:sz w:val="14"/>
              </w:rPr>
            </w:pPr>
          </w:p>
        </w:tc>
        <w:tc>
          <w:tcPr>
            <w:tcW w:w="593" w:type="pct"/>
            <w:tcBorders>
              <w:left w:val="single" w:sz="6" w:space="0" w:color="9BBB59"/>
              <w:right w:val="single" w:sz="6" w:space="0" w:color="9BBB59"/>
            </w:tcBorders>
            <w:shd w:val="clear" w:color="auto" w:fill="CDDDAC"/>
          </w:tcPr>
          <w:p w:rsidR="00143CE6" w:rsidRPr="00143CE6" w:rsidRDefault="00143CE6" w:rsidP="00D2222C">
            <w:pPr>
              <w:pStyle w:val="NormalWeb"/>
              <w:spacing w:before="0" w:beforeAutospacing="0" w:after="0" w:afterAutospacing="0" w:line="279" w:lineRule="atLeast"/>
              <w:jc w:val="center"/>
              <w:rPr>
                <w:rFonts w:ascii="Arial" w:hAnsi="Arial" w:cs="Arial"/>
                <w:b/>
                <w:sz w:val="36"/>
                <w:szCs w:val="36"/>
              </w:rPr>
            </w:pPr>
            <w:r w:rsidRPr="00143CE6">
              <w:rPr>
                <w:rFonts w:ascii="Calibri" w:hAnsi="Calibri" w:cs="Arial"/>
                <w:b/>
                <w:bCs/>
                <w:color w:val="000000" w:themeColor="dark1"/>
                <w:kern w:val="24"/>
                <w:sz w:val="20"/>
                <w:szCs w:val="20"/>
                <w:lang w:val="en-GB"/>
              </w:rPr>
              <w:t>Percent</w:t>
            </w:r>
          </w:p>
        </w:tc>
        <w:tc>
          <w:tcPr>
            <w:tcW w:w="593" w:type="pct"/>
            <w:tcBorders>
              <w:left w:val="single" w:sz="6" w:space="0" w:color="9BBB59"/>
              <w:right w:val="single" w:sz="6" w:space="0" w:color="9BBB59"/>
            </w:tcBorders>
            <w:shd w:val="clear" w:color="auto" w:fill="CDDDAC"/>
          </w:tcPr>
          <w:p w:rsidR="00143CE6" w:rsidRPr="00143CE6" w:rsidRDefault="00143CE6" w:rsidP="00D2222C">
            <w:pPr>
              <w:pStyle w:val="NormalWeb"/>
              <w:spacing w:before="0" w:beforeAutospacing="0" w:after="0" w:afterAutospacing="0" w:line="279" w:lineRule="atLeast"/>
              <w:jc w:val="center"/>
              <w:rPr>
                <w:rFonts w:ascii="Arial" w:hAnsi="Arial" w:cs="Arial"/>
                <w:b/>
                <w:sz w:val="36"/>
                <w:szCs w:val="36"/>
              </w:rPr>
            </w:pPr>
            <w:r w:rsidRPr="00143CE6">
              <w:rPr>
                <w:rFonts w:ascii="Calibri" w:hAnsi="Calibri" w:cs="Arial"/>
                <w:b/>
                <w:bCs/>
                <w:color w:val="000000" w:themeColor="dark1"/>
                <w:kern w:val="24"/>
                <w:sz w:val="20"/>
                <w:szCs w:val="20"/>
                <w:lang w:val="en-GB"/>
              </w:rPr>
              <w:t>Percent</w:t>
            </w:r>
          </w:p>
        </w:tc>
        <w:tc>
          <w:tcPr>
            <w:tcW w:w="593" w:type="pct"/>
            <w:tcBorders>
              <w:left w:val="single" w:sz="6" w:space="0" w:color="9BBB59"/>
              <w:right w:val="single" w:sz="6" w:space="0" w:color="9BBB59"/>
            </w:tcBorders>
            <w:shd w:val="clear" w:color="auto" w:fill="CDDDAC"/>
          </w:tcPr>
          <w:p w:rsidR="00143CE6" w:rsidRPr="00143CE6" w:rsidRDefault="00143CE6" w:rsidP="00D2222C">
            <w:pPr>
              <w:pStyle w:val="NormalWeb"/>
              <w:spacing w:before="0" w:beforeAutospacing="0" w:after="0" w:afterAutospacing="0" w:line="279" w:lineRule="atLeast"/>
              <w:jc w:val="center"/>
              <w:rPr>
                <w:rFonts w:ascii="Arial" w:hAnsi="Arial" w:cs="Arial"/>
                <w:b/>
                <w:sz w:val="36"/>
                <w:szCs w:val="36"/>
              </w:rPr>
            </w:pPr>
            <w:r w:rsidRPr="00143CE6">
              <w:rPr>
                <w:rFonts w:ascii="Calibri" w:hAnsi="Calibri" w:cs="Arial"/>
                <w:b/>
                <w:bCs/>
                <w:color w:val="000000" w:themeColor="dark1"/>
                <w:kern w:val="24"/>
                <w:sz w:val="20"/>
                <w:szCs w:val="20"/>
                <w:lang w:val="en-GB"/>
              </w:rPr>
              <w:t>Percent</w:t>
            </w:r>
          </w:p>
        </w:tc>
        <w:tc>
          <w:tcPr>
            <w:tcW w:w="594" w:type="pct"/>
            <w:tcBorders>
              <w:left w:val="single" w:sz="6" w:space="0" w:color="9BBB59"/>
              <w:right w:val="single" w:sz="6" w:space="0" w:color="9BBB59"/>
            </w:tcBorders>
            <w:shd w:val="clear" w:color="auto" w:fill="CDDDAC"/>
          </w:tcPr>
          <w:p w:rsidR="00143CE6" w:rsidRPr="00143CE6" w:rsidRDefault="00143CE6" w:rsidP="00D2222C">
            <w:pPr>
              <w:pStyle w:val="NormalWeb"/>
              <w:spacing w:before="0" w:beforeAutospacing="0" w:after="0" w:afterAutospacing="0" w:line="279" w:lineRule="atLeast"/>
              <w:jc w:val="center"/>
              <w:rPr>
                <w:rFonts w:ascii="Arial" w:hAnsi="Arial" w:cs="Arial"/>
                <w:b/>
                <w:sz w:val="36"/>
                <w:szCs w:val="36"/>
              </w:rPr>
            </w:pPr>
            <w:r w:rsidRPr="00143CE6">
              <w:rPr>
                <w:rFonts w:ascii="Calibri" w:hAnsi="Calibri" w:cs="Arial"/>
                <w:b/>
                <w:bCs/>
                <w:color w:val="000000" w:themeColor="dark1"/>
                <w:kern w:val="24"/>
                <w:sz w:val="20"/>
                <w:szCs w:val="20"/>
                <w:lang w:val="en-GB"/>
              </w:rPr>
              <w:t>Percent</w:t>
            </w:r>
          </w:p>
        </w:tc>
        <w:tc>
          <w:tcPr>
            <w:tcW w:w="593" w:type="pct"/>
            <w:tcBorders>
              <w:left w:val="single" w:sz="6" w:space="0" w:color="9BBB59"/>
              <w:right w:val="single" w:sz="6" w:space="0" w:color="9BBB59"/>
            </w:tcBorders>
            <w:shd w:val="clear" w:color="auto" w:fill="CDDDAC"/>
          </w:tcPr>
          <w:p w:rsidR="00143CE6" w:rsidRPr="00143CE6" w:rsidRDefault="00143CE6" w:rsidP="00D2222C">
            <w:pPr>
              <w:pStyle w:val="NormalWeb"/>
              <w:spacing w:before="0" w:beforeAutospacing="0" w:after="0" w:afterAutospacing="0" w:line="279" w:lineRule="atLeast"/>
              <w:jc w:val="center"/>
              <w:rPr>
                <w:rFonts w:ascii="Arial" w:hAnsi="Arial" w:cs="Arial"/>
                <w:b/>
                <w:sz w:val="36"/>
                <w:szCs w:val="36"/>
              </w:rPr>
            </w:pPr>
            <w:r w:rsidRPr="00143CE6">
              <w:rPr>
                <w:rFonts w:ascii="Calibri" w:hAnsi="Calibri" w:cs="Arial"/>
                <w:b/>
                <w:bCs/>
                <w:color w:val="000000" w:themeColor="dark1"/>
                <w:kern w:val="24"/>
                <w:sz w:val="20"/>
                <w:szCs w:val="20"/>
                <w:lang w:val="en-GB"/>
              </w:rPr>
              <w:t>Percent</w:t>
            </w:r>
          </w:p>
        </w:tc>
        <w:tc>
          <w:tcPr>
            <w:tcW w:w="593" w:type="pct"/>
            <w:tcBorders>
              <w:left w:val="single" w:sz="6" w:space="0" w:color="9BBB59"/>
              <w:right w:val="single" w:sz="6" w:space="0" w:color="9BBB59"/>
            </w:tcBorders>
            <w:shd w:val="clear" w:color="auto" w:fill="CDDDAC"/>
          </w:tcPr>
          <w:p w:rsidR="00143CE6" w:rsidRPr="00143CE6" w:rsidRDefault="00143CE6" w:rsidP="00D2222C">
            <w:pPr>
              <w:pStyle w:val="NormalWeb"/>
              <w:spacing w:before="0" w:beforeAutospacing="0" w:after="0" w:afterAutospacing="0" w:line="279" w:lineRule="atLeast"/>
              <w:jc w:val="center"/>
              <w:rPr>
                <w:rFonts w:ascii="Arial" w:hAnsi="Arial" w:cs="Arial"/>
                <w:b/>
                <w:sz w:val="36"/>
                <w:szCs w:val="36"/>
              </w:rPr>
            </w:pPr>
            <w:r w:rsidRPr="00143CE6">
              <w:rPr>
                <w:rFonts w:ascii="Calibri" w:hAnsi="Calibri" w:cs="Arial"/>
                <w:b/>
                <w:bCs/>
                <w:color w:val="000000" w:themeColor="dark1"/>
                <w:kern w:val="24"/>
                <w:sz w:val="20"/>
                <w:szCs w:val="20"/>
                <w:lang w:val="en-GB"/>
              </w:rPr>
              <w:t>Percent</w:t>
            </w:r>
          </w:p>
        </w:tc>
        <w:tc>
          <w:tcPr>
            <w:tcW w:w="594" w:type="pct"/>
            <w:tcBorders>
              <w:left w:val="single" w:sz="6" w:space="0" w:color="9BBB59"/>
            </w:tcBorders>
            <w:shd w:val="clear" w:color="auto" w:fill="CDDDAC"/>
          </w:tcPr>
          <w:p w:rsidR="00143CE6" w:rsidRPr="00143CE6" w:rsidRDefault="00143CE6" w:rsidP="00D2222C">
            <w:pPr>
              <w:pStyle w:val="NormalWeb"/>
              <w:spacing w:before="0" w:beforeAutospacing="0" w:after="0" w:afterAutospacing="0" w:line="279" w:lineRule="atLeast"/>
              <w:jc w:val="center"/>
              <w:rPr>
                <w:rFonts w:ascii="Arial" w:hAnsi="Arial" w:cs="Arial"/>
                <w:b/>
                <w:sz w:val="36"/>
                <w:szCs w:val="36"/>
              </w:rPr>
            </w:pPr>
            <w:r w:rsidRPr="00143CE6">
              <w:rPr>
                <w:rFonts w:ascii="Calibri" w:hAnsi="Calibri" w:cs="Arial"/>
                <w:b/>
                <w:bCs/>
                <w:color w:val="000000" w:themeColor="dark1"/>
                <w:kern w:val="24"/>
                <w:sz w:val="20"/>
                <w:szCs w:val="20"/>
                <w:lang w:val="en-GB"/>
              </w:rPr>
              <w:t>Percent</w:t>
            </w:r>
          </w:p>
        </w:tc>
      </w:tr>
      <w:tr w:rsidR="00143CE6" w:rsidRPr="005E3FC8" w:rsidTr="00DD11EE">
        <w:trPr>
          <w:trHeight w:val="529"/>
          <w:jc w:val="center"/>
        </w:trPr>
        <w:tc>
          <w:tcPr>
            <w:tcW w:w="847" w:type="pct"/>
            <w:shd w:val="clear" w:color="auto" w:fill="E6EED5"/>
            <w:vAlign w:val="center"/>
            <w:hideMark/>
          </w:tcPr>
          <w:p w:rsidR="00143CE6" w:rsidRPr="00144947" w:rsidRDefault="00143CE6" w:rsidP="00144947">
            <w:pPr>
              <w:pStyle w:val="NoSpacing"/>
              <w:rPr>
                <w:rFonts w:eastAsia="Times New Roman" w:cs="Calibri"/>
                <w:b/>
                <w:color w:val="000000"/>
                <w:szCs w:val="24"/>
              </w:rPr>
            </w:pPr>
            <w:r w:rsidRPr="00144947">
              <w:rPr>
                <w:rFonts w:eastAsia="Times New Roman" w:cs="Calibri"/>
                <w:b/>
                <w:color w:val="000000"/>
                <w:szCs w:val="24"/>
              </w:rPr>
              <w:t>FRESH MILK</w:t>
            </w:r>
          </w:p>
        </w:tc>
        <w:tc>
          <w:tcPr>
            <w:tcW w:w="593" w:type="pct"/>
            <w:shd w:val="clear" w:color="auto" w:fill="E6EED5"/>
            <w:vAlign w:val="center"/>
          </w:tcPr>
          <w:p w:rsidR="00143CE6" w:rsidRPr="00143CE6" w:rsidRDefault="00143CE6" w:rsidP="00D2222C">
            <w:pPr>
              <w:pStyle w:val="NormalWeb"/>
              <w:spacing w:before="0" w:beforeAutospacing="0" w:after="0" w:afterAutospacing="0"/>
              <w:jc w:val="right"/>
              <w:rPr>
                <w:rFonts w:asciiTheme="minorHAnsi" w:hAnsiTheme="minorHAnsi" w:cs="Arial"/>
                <w:b/>
                <w:color w:val="FF0000"/>
              </w:rPr>
            </w:pPr>
            <w:r w:rsidRPr="00143CE6">
              <w:rPr>
                <w:rFonts w:asciiTheme="minorHAnsi" w:hAnsiTheme="minorHAnsi" w:cs="Arial"/>
                <w:b/>
                <w:color w:val="FF0000"/>
              </w:rPr>
              <w:t>-0.8</w:t>
            </w:r>
          </w:p>
        </w:tc>
        <w:tc>
          <w:tcPr>
            <w:tcW w:w="593" w:type="pct"/>
            <w:shd w:val="clear" w:color="auto" w:fill="E6EED5"/>
            <w:vAlign w:val="center"/>
          </w:tcPr>
          <w:p w:rsidR="00143CE6" w:rsidRPr="00143CE6" w:rsidRDefault="00143CE6" w:rsidP="00D2222C">
            <w:pPr>
              <w:pStyle w:val="NormalWeb"/>
              <w:spacing w:before="0" w:beforeAutospacing="0" w:after="0" w:afterAutospacing="0"/>
              <w:jc w:val="right"/>
              <w:rPr>
                <w:rFonts w:asciiTheme="minorHAnsi" w:hAnsiTheme="minorHAnsi" w:cs="Arial"/>
                <w:b/>
                <w:color w:val="FF0000"/>
              </w:rPr>
            </w:pPr>
            <w:r w:rsidRPr="00143CE6">
              <w:rPr>
                <w:rFonts w:asciiTheme="minorHAnsi" w:hAnsiTheme="minorHAnsi" w:cs="Arial"/>
                <w:b/>
                <w:color w:val="FF0000"/>
              </w:rPr>
              <w:t>-0.3</w:t>
            </w:r>
          </w:p>
        </w:tc>
        <w:tc>
          <w:tcPr>
            <w:tcW w:w="593" w:type="pct"/>
            <w:shd w:val="clear" w:color="auto" w:fill="E6EED5"/>
            <w:vAlign w:val="center"/>
          </w:tcPr>
          <w:p w:rsidR="00143CE6" w:rsidRPr="00143CE6" w:rsidRDefault="00143CE6" w:rsidP="00D2222C">
            <w:pPr>
              <w:pStyle w:val="NormalWeb"/>
              <w:spacing w:before="0" w:beforeAutospacing="0" w:after="0" w:afterAutospacing="0"/>
              <w:jc w:val="right"/>
              <w:rPr>
                <w:rFonts w:asciiTheme="minorHAnsi" w:hAnsiTheme="minorHAnsi" w:cs="Arial"/>
                <w:b/>
                <w:color w:val="FF0000"/>
              </w:rPr>
            </w:pPr>
            <w:r w:rsidRPr="00143CE6">
              <w:rPr>
                <w:rFonts w:asciiTheme="minorHAnsi" w:hAnsiTheme="minorHAnsi" w:cs="Arial"/>
                <w:b/>
                <w:color w:val="FF0000"/>
              </w:rPr>
              <w:t>-0.9</w:t>
            </w:r>
          </w:p>
        </w:tc>
        <w:tc>
          <w:tcPr>
            <w:tcW w:w="594" w:type="pct"/>
            <w:shd w:val="clear" w:color="auto" w:fill="E6EED5"/>
            <w:vAlign w:val="center"/>
          </w:tcPr>
          <w:p w:rsidR="00143CE6" w:rsidRPr="00143CE6" w:rsidRDefault="00143CE6" w:rsidP="00D2222C">
            <w:pPr>
              <w:pStyle w:val="NormalWeb"/>
              <w:spacing w:before="0" w:beforeAutospacing="0" w:after="0" w:afterAutospacing="0"/>
              <w:jc w:val="right"/>
              <w:rPr>
                <w:rFonts w:asciiTheme="minorHAnsi" w:hAnsiTheme="minorHAnsi" w:cs="Arial"/>
                <w:b/>
                <w:color w:val="FF0000"/>
              </w:rPr>
            </w:pPr>
            <w:r w:rsidRPr="00143CE6">
              <w:rPr>
                <w:rFonts w:asciiTheme="minorHAnsi" w:hAnsiTheme="minorHAnsi" w:cs="Arial"/>
                <w:b/>
                <w:color w:val="FF0000"/>
              </w:rPr>
              <w:t>-1.6</w:t>
            </w:r>
          </w:p>
        </w:tc>
        <w:tc>
          <w:tcPr>
            <w:tcW w:w="593" w:type="pct"/>
            <w:shd w:val="clear" w:color="auto" w:fill="E6EED5"/>
            <w:vAlign w:val="center"/>
          </w:tcPr>
          <w:p w:rsidR="00143CE6" w:rsidRPr="00143CE6" w:rsidRDefault="00143CE6" w:rsidP="00D2222C">
            <w:pPr>
              <w:pStyle w:val="NormalWeb"/>
              <w:spacing w:before="0" w:beforeAutospacing="0" w:after="0" w:afterAutospacing="0"/>
              <w:jc w:val="right"/>
              <w:rPr>
                <w:rFonts w:asciiTheme="minorHAnsi" w:hAnsiTheme="minorHAnsi" w:cs="Arial"/>
                <w:b/>
              </w:rPr>
            </w:pPr>
            <w:r w:rsidRPr="00143CE6">
              <w:rPr>
                <w:rFonts w:asciiTheme="minorHAnsi" w:hAnsiTheme="minorHAnsi" w:cs="Arial"/>
                <w:b/>
                <w:color w:val="FF0000"/>
              </w:rPr>
              <w:t>-0.5</w:t>
            </w:r>
          </w:p>
        </w:tc>
        <w:tc>
          <w:tcPr>
            <w:tcW w:w="593" w:type="pct"/>
            <w:shd w:val="clear" w:color="auto" w:fill="E6EED5"/>
            <w:vAlign w:val="center"/>
          </w:tcPr>
          <w:p w:rsidR="00143CE6" w:rsidRPr="00143CE6" w:rsidRDefault="00143CE6" w:rsidP="00D2222C">
            <w:pPr>
              <w:pStyle w:val="NormalWeb"/>
              <w:spacing w:before="0" w:beforeAutospacing="0" w:after="0" w:afterAutospacing="0"/>
              <w:jc w:val="right"/>
              <w:rPr>
                <w:rFonts w:asciiTheme="minorHAnsi" w:hAnsiTheme="minorHAnsi" w:cs="Arial"/>
                <w:b/>
              </w:rPr>
            </w:pPr>
            <w:r w:rsidRPr="00143CE6">
              <w:rPr>
                <w:rFonts w:asciiTheme="minorHAnsi" w:hAnsiTheme="minorHAnsi" w:cs="Arial"/>
                <w:b/>
              </w:rPr>
              <w:t>3.9</w:t>
            </w:r>
          </w:p>
        </w:tc>
        <w:tc>
          <w:tcPr>
            <w:tcW w:w="594" w:type="pct"/>
            <w:shd w:val="clear" w:color="auto" w:fill="E6EED5"/>
            <w:vAlign w:val="center"/>
          </w:tcPr>
          <w:p w:rsidR="00143CE6" w:rsidRPr="00143CE6" w:rsidRDefault="00143CE6" w:rsidP="00D2222C">
            <w:pPr>
              <w:pStyle w:val="NormalWeb"/>
              <w:spacing w:before="0" w:beforeAutospacing="0" w:after="0" w:afterAutospacing="0"/>
              <w:jc w:val="right"/>
              <w:rPr>
                <w:rFonts w:asciiTheme="minorHAnsi" w:hAnsiTheme="minorHAnsi" w:cs="Arial"/>
                <w:b/>
              </w:rPr>
            </w:pPr>
            <w:r w:rsidRPr="00143CE6">
              <w:rPr>
                <w:rFonts w:asciiTheme="minorHAnsi" w:hAnsiTheme="minorHAnsi" w:cs="Arial"/>
                <w:b/>
              </w:rPr>
              <w:t>19.3</w:t>
            </w:r>
          </w:p>
        </w:tc>
      </w:tr>
      <w:tr w:rsidR="00143CE6" w:rsidRPr="005E3FC8" w:rsidTr="00DD11EE">
        <w:trPr>
          <w:trHeight w:val="529"/>
          <w:jc w:val="center"/>
        </w:trPr>
        <w:tc>
          <w:tcPr>
            <w:tcW w:w="847" w:type="pct"/>
            <w:tcBorders>
              <w:right w:val="single" w:sz="6" w:space="0" w:color="9BBB59"/>
            </w:tcBorders>
            <w:shd w:val="clear" w:color="auto" w:fill="CDDDAC"/>
            <w:vAlign w:val="center"/>
            <w:hideMark/>
          </w:tcPr>
          <w:p w:rsidR="00143CE6" w:rsidRPr="00144947" w:rsidRDefault="00143CE6" w:rsidP="00144947">
            <w:pPr>
              <w:pStyle w:val="NoSpacing"/>
              <w:rPr>
                <w:rFonts w:eastAsia="Times New Roman" w:cs="Calibri"/>
                <w:b/>
                <w:color w:val="000000"/>
                <w:szCs w:val="24"/>
              </w:rPr>
            </w:pPr>
            <w:r w:rsidRPr="00144947">
              <w:rPr>
                <w:rFonts w:eastAsia="Times New Roman" w:cs="Calibri"/>
                <w:b/>
                <w:color w:val="000000"/>
                <w:szCs w:val="24"/>
              </w:rPr>
              <w:t>UHT MILK</w:t>
            </w:r>
          </w:p>
        </w:tc>
        <w:tc>
          <w:tcPr>
            <w:tcW w:w="593" w:type="pct"/>
            <w:tcBorders>
              <w:left w:val="single" w:sz="6" w:space="0" w:color="9BBB59"/>
              <w:right w:val="single" w:sz="6" w:space="0" w:color="9BBB59"/>
            </w:tcBorders>
            <w:shd w:val="clear" w:color="auto" w:fill="CDDDAC"/>
            <w:vAlign w:val="center"/>
          </w:tcPr>
          <w:p w:rsidR="00143CE6" w:rsidRPr="00143CE6" w:rsidRDefault="00143CE6" w:rsidP="00D2222C">
            <w:pPr>
              <w:pStyle w:val="NormalWeb"/>
              <w:spacing w:before="0" w:beforeAutospacing="0" w:after="0" w:afterAutospacing="0"/>
              <w:jc w:val="right"/>
              <w:rPr>
                <w:rFonts w:asciiTheme="minorHAnsi" w:hAnsiTheme="minorHAnsi" w:cs="Arial"/>
                <w:b/>
                <w:color w:val="FF0000"/>
              </w:rPr>
            </w:pPr>
            <w:r w:rsidRPr="00143CE6">
              <w:rPr>
                <w:rFonts w:asciiTheme="minorHAnsi" w:hAnsiTheme="minorHAnsi" w:cs="Arial"/>
                <w:b/>
                <w:color w:val="FF0000"/>
              </w:rPr>
              <w:t>-0.4</w:t>
            </w:r>
          </w:p>
        </w:tc>
        <w:tc>
          <w:tcPr>
            <w:tcW w:w="593" w:type="pct"/>
            <w:tcBorders>
              <w:left w:val="single" w:sz="6" w:space="0" w:color="9BBB59"/>
              <w:right w:val="single" w:sz="6" w:space="0" w:color="9BBB59"/>
            </w:tcBorders>
            <w:shd w:val="clear" w:color="auto" w:fill="CDDDAC"/>
            <w:vAlign w:val="center"/>
          </w:tcPr>
          <w:p w:rsidR="00143CE6" w:rsidRPr="00143CE6" w:rsidRDefault="00143CE6" w:rsidP="00D2222C">
            <w:pPr>
              <w:pStyle w:val="NormalWeb"/>
              <w:spacing w:before="0" w:beforeAutospacing="0" w:after="0" w:afterAutospacing="0"/>
              <w:jc w:val="right"/>
              <w:rPr>
                <w:rFonts w:asciiTheme="minorHAnsi" w:hAnsiTheme="minorHAnsi" w:cs="Arial"/>
                <w:b/>
                <w:color w:val="FF0000"/>
              </w:rPr>
            </w:pPr>
            <w:r w:rsidRPr="00143CE6">
              <w:rPr>
                <w:rFonts w:asciiTheme="minorHAnsi" w:hAnsiTheme="minorHAnsi" w:cs="Arial"/>
                <w:b/>
              </w:rPr>
              <w:t>0.2</w:t>
            </w:r>
          </w:p>
        </w:tc>
        <w:tc>
          <w:tcPr>
            <w:tcW w:w="593" w:type="pct"/>
            <w:tcBorders>
              <w:left w:val="single" w:sz="6" w:space="0" w:color="9BBB59"/>
              <w:right w:val="single" w:sz="6" w:space="0" w:color="9BBB59"/>
            </w:tcBorders>
            <w:shd w:val="clear" w:color="auto" w:fill="CDDDAC"/>
            <w:vAlign w:val="center"/>
          </w:tcPr>
          <w:p w:rsidR="00143CE6" w:rsidRPr="00143CE6" w:rsidRDefault="00143CE6" w:rsidP="00D2222C">
            <w:pPr>
              <w:pStyle w:val="NormalWeb"/>
              <w:spacing w:before="0" w:beforeAutospacing="0" w:after="0" w:afterAutospacing="0"/>
              <w:jc w:val="right"/>
              <w:rPr>
                <w:rFonts w:asciiTheme="minorHAnsi" w:hAnsiTheme="minorHAnsi" w:cs="Arial"/>
                <w:b/>
                <w:color w:val="FF0000"/>
              </w:rPr>
            </w:pPr>
            <w:r w:rsidRPr="00143CE6">
              <w:rPr>
                <w:rFonts w:asciiTheme="minorHAnsi" w:hAnsiTheme="minorHAnsi" w:cs="Arial"/>
                <w:b/>
                <w:color w:val="FF0000"/>
              </w:rPr>
              <w:t>-0.7</w:t>
            </w:r>
          </w:p>
        </w:tc>
        <w:tc>
          <w:tcPr>
            <w:tcW w:w="594" w:type="pct"/>
            <w:tcBorders>
              <w:left w:val="single" w:sz="6" w:space="0" w:color="9BBB59"/>
              <w:right w:val="single" w:sz="6" w:space="0" w:color="9BBB59"/>
            </w:tcBorders>
            <w:shd w:val="clear" w:color="auto" w:fill="CDDDAC"/>
            <w:vAlign w:val="center"/>
          </w:tcPr>
          <w:p w:rsidR="00143CE6" w:rsidRPr="00143CE6" w:rsidRDefault="00143CE6" w:rsidP="00D2222C">
            <w:pPr>
              <w:pStyle w:val="NormalWeb"/>
              <w:spacing w:before="0" w:beforeAutospacing="0" w:after="0" w:afterAutospacing="0"/>
              <w:jc w:val="right"/>
              <w:rPr>
                <w:rFonts w:asciiTheme="minorHAnsi" w:hAnsiTheme="minorHAnsi" w:cs="Arial"/>
                <w:b/>
                <w:color w:val="FF0000"/>
              </w:rPr>
            </w:pPr>
            <w:r w:rsidRPr="00143CE6">
              <w:rPr>
                <w:rFonts w:asciiTheme="minorHAnsi" w:hAnsiTheme="minorHAnsi" w:cs="Arial"/>
                <w:b/>
                <w:color w:val="FF0000"/>
              </w:rPr>
              <w:t>-0.2</w:t>
            </w:r>
          </w:p>
        </w:tc>
        <w:tc>
          <w:tcPr>
            <w:tcW w:w="593" w:type="pct"/>
            <w:tcBorders>
              <w:left w:val="single" w:sz="6" w:space="0" w:color="9BBB59"/>
              <w:right w:val="single" w:sz="6" w:space="0" w:color="9BBB59"/>
            </w:tcBorders>
            <w:shd w:val="clear" w:color="auto" w:fill="CDDDAC"/>
            <w:vAlign w:val="center"/>
          </w:tcPr>
          <w:p w:rsidR="00143CE6" w:rsidRPr="00143CE6" w:rsidRDefault="00143CE6" w:rsidP="00D2222C">
            <w:pPr>
              <w:pStyle w:val="NormalWeb"/>
              <w:spacing w:before="0" w:beforeAutospacing="0" w:after="0" w:afterAutospacing="0"/>
              <w:jc w:val="right"/>
              <w:rPr>
                <w:rFonts w:asciiTheme="minorHAnsi" w:hAnsiTheme="minorHAnsi" w:cs="Arial"/>
                <w:b/>
              </w:rPr>
            </w:pPr>
            <w:r w:rsidRPr="00143CE6">
              <w:rPr>
                <w:rFonts w:asciiTheme="minorHAnsi" w:hAnsiTheme="minorHAnsi" w:cs="Arial"/>
                <w:b/>
              </w:rPr>
              <w:t>0.7</w:t>
            </w:r>
          </w:p>
        </w:tc>
        <w:tc>
          <w:tcPr>
            <w:tcW w:w="593" w:type="pct"/>
            <w:tcBorders>
              <w:left w:val="single" w:sz="6" w:space="0" w:color="9BBB59"/>
              <w:right w:val="single" w:sz="6" w:space="0" w:color="9BBB59"/>
            </w:tcBorders>
            <w:shd w:val="clear" w:color="auto" w:fill="CDDDAC"/>
            <w:vAlign w:val="center"/>
          </w:tcPr>
          <w:p w:rsidR="00143CE6" w:rsidRPr="00143CE6" w:rsidRDefault="00143CE6" w:rsidP="00D2222C">
            <w:pPr>
              <w:pStyle w:val="NormalWeb"/>
              <w:spacing w:before="0" w:beforeAutospacing="0" w:after="0" w:afterAutospacing="0"/>
              <w:jc w:val="right"/>
              <w:rPr>
                <w:rFonts w:asciiTheme="minorHAnsi" w:hAnsiTheme="minorHAnsi" w:cs="Arial"/>
                <w:b/>
              </w:rPr>
            </w:pPr>
            <w:r w:rsidRPr="00143CE6">
              <w:rPr>
                <w:rFonts w:asciiTheme="minorHAnsi" w:hAnsiTheme="minorHAnsi" w:cs="Arial"/>
                <w:b/>
              </w:rPr>
              <w:t>0.4</w:t>
            </w:r>
          </w:p>
        </w:tc>
        <w:tc>
          <w:tcPr>
            <w:tcW w:w="594" w:type="pct"/>
            <w:tcBorders>
              <w:left w:val="single" w:sz="6" w:space="0" w:color="9BBB59"/>
            </w:tcBorders>
            <w:shd w:val="clear" w:color="auto" w:fill="CDDDAC"/>
            <w:vAlign w:val="center"/>
          </w:tcPr>
          <w:p w:rsidR="00143CE6" w:rsidRPr="00143CE6" w:rsidRDefault="00143CE6" w:rsidP="00D2222C">
            <w:pPr>
              <w:pStyle w:val="NormalWeb"/>
              <w:spacing w:before="0" w:beforeAutospacing="0" w:after="0" w:afterAutospacing="0"/>
              <w:jc w:val="right"/>
              <w:rPr>
                <w:rFonts w:asciiTheme="minorHAnsi" w:hAnsiTheme="minorHAnsi" w:cs="Arial"/>
                <w:b/>
              </w:rPr>
            </w:pPr>
            <w:r w:rsidRPr="00143CE6">
              <w:rPr>
                <w:rFonts w:asciiTheme="minorHAnsi" w:hAnsiTheme="minorHAnsi" w:cs="Arial"/>
                <w:b/>
              </w:rPr>
              <w:t>24.1</w:t>
            </w:r>
          </w:p>
        </w:tc>
      </w:tr>
      <w:tr w:rsidR="00143CE6" w:rsidRPr="005E3FC8" w:rsidTr="00DD11EE">
        <w:trPr>
          <w:trHeight w:val="529"/>
          <w:jc w:val="center"/>
        </w:trPr>
        <w:tc>
          <w:tcPr>
            <w:tcW w:w="847" w:type="pct"/>
            <w:shd w:val="clear" w:color="auto" w:fill="E6EED5"/>
            <w:vAlign w:val="center"/>
            <w:hideMark/>
          </w:tcPr>
          <w:p w:rsidR="00143CE6" w:rsidRPr="00144947" w:rsidRDefault="00143CE6" w:rsidP="00144947">
            <w:pPr>
              <w:pStyle w:val="NoSpacing"/>
              <w:rPr>
                <w:rFonts w:eastAsia="Times New Roman" w:cs="Calibri"/>
                <w:b/>
                <w:color w:val="000000"/>
                <w:szCs w:val="24"/>
              </w:rPr>
            </w:pPr>
            <w:r w:rsidRPr="00144947">
              <w:rPr>
                <w:rFonts w:eastAsia="Times New Roman" w:cs="Calibri"/>
                <w:b/>
                <w:color w:val="000000"/>
                <w:szCs w:val="24"/>
              </w:rPr>
              <w:t>FLAVOURED MILK</w:t>
            </w:r>
          </w:p>
        </w:tc>
        <w:tc>
          <w:tcPr>
            <w:tcW w:w="593" w:type="pct"/>
            <w:shd w:val="clear" w:color="auto" w:fill="E6EED5"/>
            <w:vAlign w:val="center"/>
          </w:tcPr>
          <w:p w:rsidR="00143CE6" w:rsidRPr="00143CE6" w:rsidRDefault="00143CE6" w:rsidP="00D2222C">
            <w:pPr>
              <w:pStyle w:val="NormalWeb"/>
              <w:spacing w:before="0" w:beforeAutospacing="0" w:after="0" w:afterAutospacing="0"/>
              <w:jc w:val="right"/>
              <w:rPr>
                <w:rFonts w:asciiTheme="minorHAnsi" w:hAnsiTheme="minorHAnsi" w:cs="Arial"/>
                <w:b/>
              </w:rPr>
            </w:pPr>
            <w:r w:rsidRPr="00143CE6">
              <w:rPr>
                <w:rFonts w:asciiTheme="minorHAnsi" w:hAnsiTheme="minorHAnsi" w:cs="Arial"/>
                <w:b/>
              </w:rPr>
              <w:t>1.8</w:t>
            </w:r>
          </w:p>
        </w:tc>
        <w:tc>
          <w:tcPr>
            <w:tcW w:w="593" w:type="pct"/>
            <w:shd w:val="clear" w:color="auto" w:fill="E6EED5"/>
            <w:vAlign w:val="center"/>
          </w:tcPr>
          <w:p w:rsidR="00143CE6" w:rsidRPr="00143CE6" w:rsidRDefault="00143CE6" w:rsidP="00D2222C">
            <w:pPr>
              <w:pStyle w:val="NormalWeb"/>
              <w:spacing w:before="0" w:beforeAutospacing="0" w:after="0" w:afterAutospacing="0"/>
              <w:jc w:val="right"/>
              <w:rPr>
                <w:rFonts w:asciiTheme="minorHAnsi" w:hAnsiTheme="minorHAnsi" w:cs="Arial"/>
                <w:b/>
                <w:color w:val="FF0000"/>
              </w:rPr>
            </w:pPr>
            <w:r w:rsidRPr="00143CE6">
              <w:rPr>
                <w:rFonts w:asciiTheme="minorHAnsi" w:hAnsiTheme="minorHAnsi" w:cs="Arial"/>
                <w:b/>
                <w:color w:val="FF0000"/>
              </w:rPr>
              <w:t>-1.9</w:t>
            </w:r>
          </w:p>
        </w:tc>
        <w:tc>
          <w:tcPr>
            <w:tcW w:w="593" w:type="pct"/>
            <w:shd w:val="clear" w:color="auto" w:fill="E6EED5"/>
            <w:vAlign w:val="center"/>
          </w:tcPr>
          <w:p w:rsidR="00143CE6" w:rsidRPr="00143CE6" w:rsidRDefault="00143CE6" w:rsidP="00D2222C">
            <w:pPr>
              <w:pStyle w:val="NormalWeb"/>
              <w:spacing w:before="0" w:beforeAutospacing="0" w:after="0" w:afterAutospacing="0"/>
              <w:jc w:val="right"/>
              <w:rPr>
                <w:rFonts w:asciiTheme="minorHAnsi" w:hAnsiTheme="minorHAnsi" w:cs="Arial"/>
                <w:b/>
                <w:color w:val="FF0000"/>
              </w:rPr>
            </w:pPr>
            <w:r w:rsidRPr="00143CE6">
              <w:rPr>
                <w:rFonts w:asciiTheme="minorHAnsi" w:hAnsiTheme="minorHAnsi" w:cs="Arial"/>
                <w:b/>
                <w:color w:val="FF0000"/>
              </w:rPr>
              <w:t>-0.8</w:t>
            </w:r>
          </w:p>
        </w:tc>
        <w:tc>
          <w:tcPr>
            <w:tcW w:w="594" w:type="pct"/>
            <w:shd w:val="clear" w:color="auto" w:fill="E6EED5"/>
            <w:vAlign w:val="center"/>
          </w:tcPr>
          <w:p w:rsidR="00143CE6" w:rsidRPr="00143CE6" w:rsidRDefault="00143CE6" w:rsidP="00D2222C">
            <w:pPr>
              <w:pStyle w:val="NormalWeb"/>
              <w:spacing w:before="0" w:beforeAutospacing="0" w:after="0" w:afterAutospacing="0"/>
              <w:jc w:val="right"/>
              <w:rPr>
                <w:rFonts w:asciiTheme="minorHAnsi" w:hAnsiTheme="minorHAnsi" w:cs="Arial"/>
                <w:b/>
              </w:rPr>
            </w:pPr>
            <w:r w:rsidRPr="00143CE6">
              <w:rPr>
                <w:rFonts w:asciiTheme="minorHAnsi" w:hAnsiTheme="minorHAnsi" w:cs="Arial"/>
                <w:b/>
              </w:rPr>
              <w:t>2.0</w:t>
            </w:r>
          </w:p>
        </w:tc>
        <w:tc>
          <w:tcPr>
            <w:tcW w:w="593" w:type="pct"/>
            <w:shd w:val="clear" w:color="auto" w:fill="E6EED5"/>
            <w:vAlign w:val="center"/>
          </w:tcPr>
          <w:p w:rsidR="00143CE6" w:rsidRPr="00143CE6" w:rsidRDefault="00143CE6" w:rsidP="00D2222C">
            <w:pPr>
              <w:pStyle w:val="NormalWeb"/>
              <w:spacing w:before="0" w:beforeAutospacing="0" w:after="0" w:afterAutospacing="0"/>
              <w:jc w:val="right"/>
              <w:rPr>
                <w:rFonts w:asciiTheme="minorHAnsi" w:hAnsiTheme="minorHAnsi" w:cs="Arial"/>
                <w:b/>
              </w:rPr>
            </w:pPr>
            <w:r w:rsidRPr="00143CE6">
              <w:rPr>
                <w:rFonts w:asciiTheme="minorHAnsi" w:hAnsiTheme="minorHAnsi" w:cs="Arial"/>
                <w:b/>
              </w:rPr>
              <w:t>3.9</w:t>
            </w:r>
          </w:p>
        </w:tc>
        <w:tc>
          <w:tcPr>
            <w:tcW w:w="593" w:type="pct"/>
            <w:shd w:val="clear" w:color="auto" w:fill="E6EED5"/>
            <w:vAlign w:val="center"/>
          </w:tcPr>
          <w:p w:rsidR="00143CE6" w:rsidRPr="00143CE6" w:rsidRDefault="00143CE6" w:rsidP="00D2222C">
            <w:pPr>
              <w:pStyle w:val="NormalWeb"/>
              <w:spacing w:before="0" w:beforeAutospacing="0" w:after="0" w:afterAutospacing="0"/>
              <w:jc w:val="right"/>
              <w:rPr>
                <w:rFonts w:asciiTheme="minorHAnsi" w:hAnsiTheme="minorHAnsi" w:cs="Arial"/>
                <w:b/>
              </w:rPr>
            </w:pPr>
            <w:r w:rsidRPr="00143CE6">
              <w:rPr>
                <w:rFonts w:asciiTheme="minorHAnsi" w:hAnsiTheme="minorHAnsi" w:cs="Arial"/>
                <w:b/>
              </w:rPr>
              <w:t>8.1</w:t>
            </w:r>
          </w:p>
        </w:tc>
        <w:tc>
          <w:tcPr>
            <w:tcW w:w="594" w:type="pct"/>
            <w:shd w:val="clear" w:color="auto" w:fill="E6EED5"/>
            <w:vAlign w:val="center"/>
          </w:tcPr>
          <w:p w:rsidR="00143CE6" w:rsidRPr="00143CE6" w:rsidRDefault="00143CE6" w:rsidP="00D2222C">
            <w:pPr>
              <w:pStyle w:val="NormalWeb"/>
              <w:spacing w:before="0" w:beforeAutospacing="0" w:after="0" w:afterAutospacing="0"/>
              <w:jc w:val="right"/>
              <w:rPr>
                <w:rFonts w:asciiTheme="minorHAnsi" w:hAnsiTheme="minorHAnsi" w:cs="Arial"/>
                <w:b/>
              </w:rPr>
            </w:pPr>
            <w:r w:rsidRPr="00143CE6">
              <w:rPr>
                <w:rFonts w:asciiTheme="minorHAnsi" w:hAnsiTheme="minorHAnsi" w:cs="Arial"/>
                <w:b/>
              </w:rPr>
              <w:t>17.8</w:t>
            </w:r>
          </w:p>
        </w:tc>
      </w:tr>
      <w:tr w:rsidR="00143CE6" w:rsidRPr="005E3FC8" w:rsidTr="00DD11EE">
        <w:trPr>
          <w:trHeight w:val="529"/>
          <w:jc w:val="center"/>
        </w:trPr>
        <w:tc>
          <w:tcPr>
            <w:tcW w:w="847" w:type="pct"/>
            <w:tcBorders>
              <w:right w:val="single" w:sz="6" w:space="0" w:color="9BBB59"/>
            </w:tcBorders>
            <w:shd w:val="clear" w:color="auto" w:fill="CDDDAC"/>
            <w:vAlign w:val="center"/>
            <w:hideMark/>
          </w:tcPr>
          <w:p w:rsidR="00143CE6" w:rsidRPr="00144947" w:rsidRDefault="00143CE6" w:rsidP="00144947">
            <w:pPr>
              <w:pStyle w:val="NoSpacing"/>
              <w:rPr>
                <w:rFonts w:eastAsia="Times New Roman" w:cs="Calibri"/>
                <w:b/>
                <w:color w:val="000000"/>
                <w:szCs w:val="24"/>
              </w:rPr>
            </w:pPr>
            <w:r w:rsidRPr="00144947">
              <w:rPr>
                <w:rFonts w:eastAsia="Times New Roman" w:cs="Calibri"/>
                <w:b/>
                <w:color w:val="000000"/>
                <w:szCs w:val="24"/>
              </w:rPr>
              <w:t>YOGHURT</w:t>
            </w:r>
          </w:p>
        </w:tc>
        <w:tc>
          <w:tcPr>
            <w:tcW w:w="593" w:type="pct"/>
            <w:tcBorders>
              <w:left w:val="single" w:sz="6" w:space="0" w:color="9BBB59"/>
              <w:right w:val="single" w:sz="6" w:space="0" w:color="9BBB59"/>
            </w:tcBorders>
            <w:shd w:val="clear" w:color="auto" w:fill="CDDDAC"/>
            <w:vAlign w:val="center"/>
          </w:tcPr>
          <w:p w:rsidR="00143CE6" w:rsidRPr="00143CE6" w:rsidRDefault="00143CE6" w:rsidP="00D2222C">
            <w:pPr>
              <w:pStyle w:val="NormalWeb"/>
              <w:spacing w:before="0" w:beforeAutospacing="0" w:after="0" w:afterAutospacing="0"/>
              <w:jc w:val="right"/>
              <w:rPr>
                <w:rFonts w:asciiTheme="minorHAnsi" w:hAnsiTheme="minorHAnsi" w:cs="Arial"/>
                <w:b/>
                <w:color w:val="FF0000"/>
              </w:rPr>
            </w:pPr>
            <w:r w:rsidRPr="00143CE6">
              <w:rPr>
                <w:rFonts w:asciiTheme="minorHAnsi" w:hAnsiTheme="minorHAnsi" w:cs="Arial"/>
                <w:b/>
                <w:color w:val="FF0000"/>
              </w:rPr>
              <w:t>-0.5</w:t>
            </w:r>
          </w:p>
        </w:tc>
        <w:tc>
          <w:tcPr>
            <w:tcW w:w="593" w:type="pct"/>
            <w:tcBorders>
              <w:left w:val="single" w:sz="6" w:space="0" w:color="9BBB59"/>
              <w:right w:val="single" w:sz="6" w:space="0" w:color="9BBB59"/>
            </w:tcBorders>
            <w:shd w:val="clear" w:color="auto" w:fill="CDDDAC"/>
            <w:vAlign w:val="center"/>
          </w:tcPr>
          <w:p w:rsidR="00143CE6" w:rsidRPr="00143CE6" w:rsidRDefault="00143CE6" w:rsidP="00D2222C">
            <w:pPr>
              <w:pStyle w:val="NormalWeb"/>
              <w:spacing w:before="0" w:beforeAutospacing="0" w:after="0" w:afterAutospacing="0"/>
              <w:jc w:val="right"/>
              <w:rPr>
                <w:rFonts w:asciiTheme="minorHAnsi" w:hAnsiTheme="minorHAnsi" w:cs="Arial"/>
                <w:b/>
                <w:color w:val="FF0000"/>
              </w:rPr>
            </w:pPr>
            <w:r w:rsidRPr="00143CE6">
              <w:rPr>
                <w:rFonts w:asciiTheme="minorHAnsi" w:hAnsiTheme="minorHAnsi" w:cs="Arial"/>
                <w:b/>
                <w:color w:val="FF0000"/>
              </w:rPr>
              <w:t>-1.0</w:t>
            </w:r>
          </w:p>
        </w:tc>
        <w:tc>
          <w:tcPr>
            <w:tcW w:w="593" w:type="pct"/>
            <w:tcBorders>
              <w:left w:val="single" w:sz="6" w:space="0" w:color="9BBB59"/>
              <w:right w:val="single" w:sz="6" w:space="0" w:color="9BBB59"/>
            </w:tcBorders>
            <w:shd w:val="clear" w:color="auto" w:fill="CDDDAC"/>
            <w:vAlign w:val="center"/>
          </w:tcPr>
          <w:p w:rsidR="00143CE6" w:rsidRPr="00143CE6" w:rsidRDefault="00143CE6" w:rsidP="00D2222C">
            <w:pPr>
              <w:pStyle w:val="NormalWeb"/>
              <w:spacing w:before="0" w:beforeAutospacing="0" w:after="0" w:afterAutospacing="0"/>
              <w:jc w:val="right"/>
              <w:rPr>
                <w:rFonts w:asciiTheme="minorHAnsi" w:hAnsiTheme="minorHAnsi" w:cs="Arial"/>
                <w:b/>
                <w:color w:val="FF0000"/>
              </w:rPr>
            </w:pPr>
            <w:r w:rsidRPr="00143CE6">
              <w:rPr>
                <w:rFonts w:asciiTheme="minorHAnsi" w:hAnsiTheme="minorHAnsi" w:cs="Arial"/>
                <w:b/>
                <w:color w:val="FF0000"/>
              </w:rPr>
              <w:t>-3.7</w:t>
            </w:r>
          </w:p>
        </w:tc>
        <w:tc>
          <w:tcPr>
            <w:tcW w:w="594" w:type="pct"/>
            <w:tcBorders>
              <w:left w:val="single" w:sz="6" w:space="0" w:color="9BBB59"/>
              <w:right w:val="single" w:sz="6" w:space="0" w:color="9BBB59"/>
            </w:tcBorders>
            <w:shd w:val="clear" w:color="auto" w:fill="CDDDAC"/>
            <w:vAlign w:val="center"/>
          </w:tcPr>
          <w:p w:rsidR="00143CE6" w:rsidRPr="00143CE6" w:rsidRDefault="00143CE6" w:rsidP="00D2222C">
            <w:pPr>
              <w:pStyle w:val="NormalWeb"/>
              <w:spacing w:before="0" w:beforeAutospacing="0" w:after="0" w:afterAutospacing="0"/>
              <w:jc w:val="right"/>
              <w:rPr>
                <w:rFonts w:asciiTheme="minorHAnsi" w:hAnsiTheme="minorHAnsi" w:cs="Arial"/>
                <w:b/>
                <w:color w:val="FF0000"/>
              </w:rPr>
            </w:pPr>
            <w:r w:rsidRPr="00143CE6">
              <w:rPr>
                <w:rFonts w:asciiTheme="minorHAnsi" w:hAnsiTheme="minorHAnsi" w:cs="Arial"/>
                <w:b/>
                <w:color w:val="FF0000"/>
              </w:rPr>
              <w:t>-2.1</w:t>
            </w:r>
          </w:p>
        </w:tc>
        <w:tc>
          <w:tcPr>
            <w:tcW w:w="593" w:type="pct"/>
            <w:tcBorders>
              <w:left w:val="single" w:sz="6" w:space="0" w:color="9BBB59"/>
              <w:right w:val="single" w:sz="6" w:space="0" w:color="9BBB59"/>
            </w:tcBorders>
            <w:shd w:val="clear" w:color="auto" w:fill="CDDDAC"/>
            <w:vAlign w:val="center"/>
          </w:tcPr>
          <w:p w:rsidR="00143CE6" w:rsidRPr="00143CE6" w:rsidRDefault="00143CE6" w:rsidP="00D2222C">
            <w:pPr>
              <w:pStyle w:val="NormalWeb"/>
              <w:spacing w:before="0" w:beforeAutospacing="0" w:after="0" w:afterAutospacing="0"/>
              <w:jc w:val="right"/>
              <w:rPr>
                <w:rFonts w:asciiTheme="minorHAnsi" w:hAnsiTheme="minorHAnsi" w:cs="Arial"/>
                <w:b/>
              </w:rPr>
            </w:pPr>
            <w:r w:rsidRPr="00143CE6">
              <w:rPr>
                <w:rFonts w:asciiTheme="minorHAnsi" w:hAnsiTheme="minorHAnsi" w:cs="Arial"/>
                <w:b/>
              </w:rPr>
              <w:t>0.1</w:t>
            </w:r>
          </w:p>
        </w:tc>
        <w:tc>
          <w:tcPr>
            <w:tcW w:w="593" w:type="pct"/>
            <w:tcBorders>
              <w:left w:val="single" w:sz="6" w:space="0" w:color="9BBB59"/>
              <w:right w:val="single" w:sz="6" w:space="0" w:color="9BBB59"/>
            </w:tcBorders>
            <w:shd w:val="clear" w:color="auto" w:fill="CDDDAC"/>
            <w:vAlign w:val="center"/>
          </w:tcPr>
          <w:p w:rsidR="00143CE6" w:rsidRPr="00143CE6" w:rsidRDefault="00143CE6" w:rsidP="00D2222C">
            <w:pPr>
              <w:pStyle w:val="NormalWeb"/>
              <w:spacing w:before="0" w:beforeAutospacing="0" w:after="0" w:afterAutospacing="0"/>
              <w:jc w:val="right"/>
              <w:rPr>
                <w:rFonts w:asciiTheme="minorHAnsi" w:hAnsiTheme="minorHAnsi" w:cs="Arial"/>
                <w:b/>
              </w:rPr>
            </w:pPr>
            <w:r w:rsidRPr="00143CE6">
              <w:rPr>
                <w:rFonts w:asciiTheme="minorHAnsi" w:hAnsiTheme="minorHAnsi" w:cs="Arial"/>
                <w:b/>
              </w:rPr>
              <w:t>4.0</w:t>
            </w:r>
          </w:p>
        </w:tc>
        <w:tc>
          <w:tcPr>
            <w:tcW w:w="594" w:type="pct"/>
            <w:tcBorders>
              <w:left w:val="single" w:sz="6" w:space="0" w:color="9BBB59"/>
            </w:tcBorders>
            <w:shd w:val="clear" w:color="auto" w:fill="CDDDAC"/>
            <w:vAlign w:val="center"/>
          </w:tcPr>
          <w:p w:rsidR="00143CE6" w:rsidRPr="00143CE6" w:rsidRDefault="00143CE6" w:rsidP="00D2222C">
            <w:pPr>
              <w:pStyle w:val="NormalWeb"/>
              <w:spacing w:before="0" w:beforeAutospacing="0" w:after="0" w:afterAutospacing="0"/>
              <w:jc w:val="right"/>
              <w:rPr>
                <w:rFonts w:asciiTheme="minorHAnsi" w:hAnsiTheme="minorHAnsi" w:cs="Arial"/>
                <w:b/>
              </w:rPr>
            </w:pPr>
            <w:r w:rsidRPr="00143CE6">
              <w:rPr>
                <w:rFonts w:asciiTheme="minorHAnsi" w:hAnsiTheme="minorHAnsi" w:cs="Arial"/>
                <w:b/>
              </w:rPr>
              <w:t>10.5</w:t>
            </w:r>
          </w:p>
        </w:tc>
      </w:tr>
      <w:tr w:rsidR="00143CE6" w:rsidRPr="005E3FC8" w:rsidTr="00DD11EE">
        <w:trPr>
          <w:trHeight w:val="529"/>
          <w:jc w:val="center"/>
        </w:trPr>
        <w:tc>
          <w:tcPr>
            <w:tcW w:w="847" w:type="pct"/>
            <w:shd w:val="clear" w:color="auto" w:fill="E6EED5"/>
            <w:vAlign w:val="center"/>
            <w:hideMark/>
          </w:tcPr>
          <w:p w:rsidR="00143CE6" w:rsidRPr="00144947" w:rsidRDefault="00143CE6" w:rsidP="00144947">
            <w:pPr>
              <w:pStyle w:val="NoSpacing"/>
              <w:rPr>
                <w:rFonts w:eastAsia="Times New Roman" w:cs="Calibri"/>
                <w:b/>
                <w:color w:val="000000"/>
                <w:szCs w:val="24"/>
              </w:rPr>
            </w:pPr>
            <w:r w:rsidRPr="00144947">
              <w:rPr>
                <w:rFonts w:eastAsia="Times New Roman" w:cs="Calibri"/>
                <w:b/>
                <w:color w:val="000000"/>
                <w:szCs w:val="24"/>
              </w:rPr>
              <w:t>MAAS</w:t>
            </w:r>
          </w:p>
        </w:tc>
        <w:tc>
          <w:tcPr>
            <w:tcW w:w="593" w:type="pct"/>
            <w:shd w:val="clear" w:color="auto" w:fill="E6EED5"/>
            <w:vAlign w:val="center"/>
          </w:tcPr>
          <w:p w:rsidR="00143CE6" w:rsidRPr="00143CE6" w:rsidRDefault="00143CE6" w:rsidP="00D2222C">
            <w:pPr>
              <w:pStyle w:val="NormalWeb"/>
              <w:spacing w:before="0" w:beforeAutospacing="0" w:after="0" w:afterAutospacing="0"/>
              <w:jc w:val="right"/>
              <w:rPr>
                <w:rFonts w:asciiTheme="minorHAnsi" w:hAnsiTheme="minorHAnsi" w:cs="Arial"/>
                <w:b/>
              </w:rPr>
            </w:pPr>
            <w:r w:rsidRPr="00143CE6">
              <w:rPr>
                <w:rFonts w:asciiTheme="minorHAnsi" w:hAnsiTheme="minorHAnsi" w:cs="Arial"/>
                <w:b/>
              </w:rPr>
              <w:t>1.0</w:t>
            </w:r>
          </w:p>
        </w:tc>
        <w:tc>
          <w:tcPr>
            <w:tcW w:w="593" w:type="pct"/>
            <w:shd w:val="clear" w:color="auto" w:fill="E6EED5"/>
            <w:vAlign w:val="center"/>
          </w:tcPr>
          <w:p w:rsidR="00143CE6" w:rsidRPr="00143CE6" w:rsidRDefault="00143CE6" w:rsidP="00D2222C">
            <w:pPr>
              <w:pStyle w:val="NormalWeb"/>
              <w:spacing w:before="0" w:beforeAutospacing="0" w:after="0" w:afterAutospacing="0"/>
              <w:jc w:val="right"/>
              <w:rPr>
                <w:rFonts w:asciiTheme="minorHAnsi" w:hAnsiTheme="minorHAnsi" w:cs="Arial"/>
                <w:b/>
                <w:color w:val="FF0000"/>
              </w:rPr>
            </w:pPr>
            <w:r w:rsidRPr="00143CE6">
              <w:rPr>
                <w:rFonts w:asciiTheme="minorHAnsi" w:hAnsiTheme="minorHAnsi" w:cs="Arial"/>
                <w:b/>
                <w:color w:val="FF0000"/>
              </w:rPr>
              <w:t>-0.8</w:t>
            </w:r>
          </w:p>
        </w:tc>
        <w:tc>
          <w:tcPr>
            <w:tcW w:w="593" w:type="pct"/>
            <w:shd w:val="clear" w:color="auto" w:fill="E6EED5"/>
            <w:vAlign w:val="center"/>
          </w:tcPr>
          <w:p w:rsidR="00143CE6" w:rsidRPr="00143CE6" w:rsidRDefault="00143CE6" w:rsidP="00D2222C">
            <w:pPr>
              <w:pStyle w:val="NormalWeb"/>
              <w:spacing w:before="0" w:beforeAutospacing="0" w:after="0" w:afterAutospacing="0"/>
              <w:jc w:val="right"/>
              <w:rPr>
                <w:rFonts w:asciiTheme="minorHAnsi" w:hAnsiTheme="minorHAnsi" w:cs="Arial"/>
                <w:b/>
                <w:color w:val="FF0000"/>
              </w:rPr>
            </w:pPr>
            <w:r w:rsidRPr="00143CE6">
              <w:rPr>
                <w:rFonts w:asciiTheme="minorHAnsi" w:hAnsiTheme="minorHAnsi" w:cs="Arial"/>
                <w:b/>
                <w:color w:val="FF0000"/>
              </w:rPr>
              <w:t>-1.4</w:t>
            </w:r>
          </w:p>
        </w:tc>
        <w:tc>
          <w:tcPr>
            <w:tcW w:w="594" w:type="pct"/>
            <w:shd w:val="clear" w:color="auto" w:fill="E6EED5"/>
            <w:vAlign w:val="center"/>
          </w:tcPr>
          <w:p w:rsidR="00143CE6" w:rsidRPr="00143CE6" w:rsidRDefault="00143CE6" w:rsidP="00D2222C">
            <w:pPr>
              <w:pStyle w:val="NormalWeb"/>
              <w:spacing w:before="0" w:beforeAutospacing="0" w:after="0" w:afterAutospacing="0"/>
              <w:jc w:val="right"/>
              <w:rPr>
                <w:rFonts w:asciiTheme="minorHAnsi" w:hAnsiTheme="minorHAnsi" w:cs="Arial"/>
                <w:b/>
                <w:color w:val="FF0000"/>
              </w:rPr>
            </w:pPr>
            <w:r w:rsidRPr="00143CE6">
              <w:rPr>
                <w:rFonts w:asciiTheme="minorHAnsi" w:hAnsiTheme="minorHAnsi" w:cs="Arial"/>
                <w:b/>
                <w:color w:val="FF0000"/>
              </w:rPr>
              <w:t>-0.9</w:t>
            </w:r>
          </w:p>
        </w:tc>
        <w:tc>
          <w:tcPr>
            <w:tcW w:w="593" w:type="pct"/>
            <w:shd w:val="clear" w:color="auto" w:fill="E6EED5"/>
            <w:vAlign w:val="center"/>
          </w:tcPr>
          <w:p w:rsidR="00143CE6" w:rsidRPr="00143CE6" w:rsidRDefault="00143CE6" w:rsidP="00D2222C">
            <w:pPr>
              <w:pStyle w:val="NormalWeb"/>
              <w:spacing w:before="0" w:beforeAutospacing="0" w:after="0" w:afterAutospacing="0"/>
              <w:jc w:val="right"/>
              <w:rPr>
                <w:rFonts w:asciiTheme="minorHAnsi" w:hAnsiTheme="minorHAnsi" w:cs="Arial"/>
                <w:b/>
              </w:rPr>
            </w:pPr>
            <w:r w:rsidRPr="00143CE6">
              <w:rPr>
                <w:rFonts w:asciiTheme="minorHAnsi" w:hAnsiTheme="minorHAnsi" w:cs="Arial"/>
                <w:b/>
              </w:rPr>
              <w:t>0.9</w:t>
            </w:r>
          </w:p>
        </w:tc>
        <w:tc>
          <w:tcPr>
            <w:tcW w:w="593" w:type="pct"/>
            <w:shd w:val="clear" w:color="auto" w:fill="E6EED5"/>
            <w:vAlign w:val="center"/>
          </w:tcPr>
          <w:p w:rsidR="00143CE6" w:rsidRPr="00143CE6" w:rsidRDefault="00143CE6" w:rsidP="00D2222C">
            <w:pPr>
              <w:pStyle w:val="NormalWeb"/>
              <w:spacing w:before="0" w:beforeAutospacing="0" w:after="0" w:afterAutospacing="0"/>
              <w:jc w:val="right"/>
              <w:rPr>
                <w:rFonts w:asciiTheme="minorHAnsi" w:hAnsiTheme="minorHAnsi" w:cs="Arial"/>
                <w:b/>
              </w:rPr>
            </w:pPr>
            <w:r w:rsidRPr="00143CE6">
              <w:rPr>
                <w:rFonts w:asciiTheme="minorHAnsi" w:hAnsiTheme="minorHAnsi" w:cs="Arial"/>
                <w:b/>
              </w:rPr>
              <w:t>0.9</w:t>
            </w:r>
          </w:p>
        </w:tc>
        <w:tc>
          <w:tcPr>
            <w:tcW w:w="594" w:type="pct"/>
            <w:shd w:val="clear" w:color="auto" w:fill="E6EED5"/>
            <w:vAlign w:val="center"/>
          </w:tcPr>
          <w:p w:rsidR="00143CE6" w:rsidRPr="00143CE6" w:rsidRDefault="00143CE6" w:rsidP="00D2222C">
            <w:pPr>
              <w:pStyle w:val="NormalWeb"/>
              <w:spacing w:before="0" w:beforeAutospacing="0" w:after="0" w:afterAutospacing="0"/>
              <w:jc w:val="right"/>
              <w:rPr>
                <w:rFonts w:asciiTheme="minorHAnsi" w:hAnsiTheme="minorHAnsi" w:cs="Arial"/>
                <w:b/>
              </w:rPr>
            </w:pPr>
            <w:r w:rsidRPr="00143CE6">
              <w:rPr>
                <w:rFonts w:asciiTheme="minorHAnsi" w:hAnsiTheme="minorHAnsi" w:cs="Arial"/>
                <w:b/>
              </w:rPr>
              <w:t>8.5</w:t>
            </w:r>
          </w:p>
        </w:tc>
      </w:tr>
      <w:tr w:rsidR="00143CE6" w:rsidRPr="005E3FC8" w:rsidTr="00DD11EE">
        <w:trPr>
          <w:trHeight w:val="529"/>
          <w:jc w:val="center"/>
        </w:trPr>
        <w:tc>
          <w:tcPr>
            <w:tcW w:w="847" w:type="pct"/>
            <w:tcBorders>
              <w:right w:val="single" w:sz="6" w:space="0" w:color="9BBB59"/>
            </w:tcBorders>
            <w:shd w:val="clear" w:color="auto" w:fill="CDDDAC"/>
            <w:vAlign w:val="center"/>
            <w:hideMark/>
          </w:tcPr>
          <w:p w:rsidR="00143CE6" w:rsidRPr="00144947" w:rsidRDefault="00143CE6" w:rsidP="00144947">
            <w:pPr>
              <w:pStyle w:val="NoSpacing"/>
              <w:rPr>
                <w:rFonts w:eastAsia="Times New Roman" w:cs="Calibri"/>
                <w:b/>
                <w:color w:val="000000"/>
                <w:szCs w:val="24"/>
              </w:rPr>
            </w:pPr>
            <w:r w:rsidRPr="00144947">
              <w:rPr>
                <w:rFonts w:eastAsia="Times New Roman" w:cs="Calibri"/>
                <w:b/>
                <w:color w:val="000000"/>
                <w:szCs w:val="24"/>
              </w:rPr>
              <w:t>PRE-PACKAGED CHEESE</w:t>
            </w:r>
          </w:p>
        </w:tc>
        <w:tc>
          <w:tcPr>
            <w:tcW w:w="593" w:type="pct"/>
            <w:tcBorders>
              <w:left w:val="single" w:sz="6" w:space="0" w:color="9BBB59"/>
              <w:right w:val="single" w:sz="6" w:space="0" w:color="9BBB59"/>
            </w:tcBorders>
            <w:shd w:val="clear" w:color="auto" w:fill="CDDDAC"/>
            <w:vAlign w:val="center"/>
          </w:tcPr>
          <w:p w:rsidR="00143CE6" w:rsidRPr="00143CE6" w:rsidRDefault="00143CE6" w:rsidP="00D2222C">
            <w:pPr>
              <w:pStyle w:val="NormalWeb"/>
              <w:spacing w:before="0" w:beforeAutospacing="0" w:after="0" w:afterAutospacing="0"/>
              <w:jc w:val="right"/>
              <w:rPr>
                <w:rFonts w:asciiTheme="minorHAnsi" w:hAnsiTheme="minorHAnsi" w:cs="Arial"/>
                <w:b/>
                <w:color w:val="FF0000"/>
              </w:rPr>
            </w:pPr>
            <w:r w:rsidRPr="00143CE6">
              <w:rPr>
                <w:rFonts w:asciiTheme="minorHAnsi" w:hAnsiTheme="minorHAnsi" w:cs="Arial"/>
                <w:b/>
                <w:color w:val="FF0000"/>
              </w:rPr>
              <w:t>-0.4</w:t>
            </w:r>
          </w:p>
        </w:tc>
        <w:tc>
          <w:tcPr>
            <w:tcW w:w="593" w:type="pct"/>
            <w:tcBorders>
              <w:left w:val="single" w:sz="6" w:space="0" w:color="9BBB59"/>
              <w:right w:val="single" w:sz="6" w:space="0" w:color="9BBB59"/>
            </w:tcBorders>
            <w:shd w:val="clear" w:color="auto" w:fill="CDDDAC"/>
            <w:vAlign w:val="center"/>
          </w:tcPr>
          <w:p w:rsidR="00143CE6" w:rsidRPr="00143CE6" w:rsidRDefault="00143CE6" w:rsidP="00D2222C">
            <w:pPr>
              <w:pStyle w:val="NormalWeb"/>
              <w:spacing w:before="0" w:beforeAutospacing="0" w:after="0" w:afterAutospacing="0"/>
              <w:jc w:val="right"/>
              <w:rPr>
                <w:rFonts w:asciiTheme="minorHAnsi" w:hAnsiTheme="minorHAnsi" w:cs="Arial"/>
                <w:b/>
                <w:color w:val="FF0000"/>
              </w:rPr>
            </w:pPr>
            <w:r w:rsidRPr="00143CE6">
              <w:rPr>
                <w:rFonts w:asciiTheme="minorHAnsi" w:hAnsiTheme="minorHAnsi" w:cs="Arial"/>
                <w:b/>
                <w:color w:val="FF0000"/>
              </w:rPr>
              <w:t>-2.7</w:t>
            </w:r>
          </w:p>
        </w:tc>
        <w:tc>
          <w:tcPr>
            <w:tcW w:w="593" w:type="pct"/>
            <w:tcBorders>
              <w:left w:val="single" w:sz="6" w:space="0" w:color="9BBB59"/>
              <w:right w:val="single" w:sz="6" w:space="0" w:color="9BBB59"/>
            </w:tcBorders>
            <w:shd w:val="clear" w:color="auto" w:fill="CDDDAC"/>
            <w:vAlign w:val="center"/>
          </w:tcPr>
          <w:p w:rsidR="00143CE6" w:rsidRPr="00143CE6" w:rsidRDefault="00143CE6" w:rsidP="00D2222C">
            <w:pPr>
              <w:pStyle w:val="NormalWeb"/>
              <w:spacing w:before="0" w:beforeAutospacing="0" w:after="0" w:afterAutospacing="0"/>
              <w:jc w:val="right"/>
              <w:rPr>
                <w:rFonts w:asciiTheme="minorHAnsi" w:hAnsiTheme="minorHAnsi" w:cs="Arial"/>
                <w:b/>
                <w:color w:val="FF0000"/>
              </w:rPr>
            </w:pPr>
            <w:r w:rsidRPr="00143CE6">
              <w:rPr>
                <w:rFonts w:asciiTheme="minorHAnsi" w:hAnsiTheme="minorHAnsi" w:cs="Arial"/>
                <w:b/>
                <w:color w:val="FF0000"/>
              </w:rPr>
              <w:t>-3.5</w:t>
            </w:r>
          </w:p>
        </w:tc>
        <w:tc>
          <w:tcPr>
            <w:tcW w:w="594" w:type="pct"/>
            <w:tcBorders>
              <w:left w:val="single" w:sz="6" w:space="0" w:color="9BBB59"/>
              <w:right w:val="single" w:sz="6" w:space="0" w:color="9BBB59"/>
            </w:tcBorders>
            <w:shd w:val="clear" w:color="auto" w:fill="CDDDAC"/>
            <w:vAlign w:val="center"/>
          </w:tcPr>
          <w:p w:rsidR="00143CE6" w:rsidRPr="00143CE6" w:rsidRDefault="00143CE6" w:rsidP="00D2222C">
            <w:pPr>
              <w:pStyle w:val="NormalWeb"/>
              <w:spacing w:before="0" w:beforeAutospacing="0" w:after="0" w:afterAutospacing="0"/>
              <w:jc w:val="right"/>
              <w:rPr>
                <w:rFonts w:asciiTheme="minorHAnsi" w:hAnsiTheme="minorHAnsi" w:cs="Arial"/>
                <w:b/>
              </w:rPr>
            </w:pPr>
            <w:r w:rsidRPr="00143CE6">
              <w:rPr>
                <w:rFonts w:asciiTheme="minorHAnsi" w:hAnsiTheme="minorHAnsi" w:cs="Arial"/>
                <w:b/>
              </w:rPr>
              <w:t>1.5</w:t>
            </w:r>
          </w:p>
        </w:tc>
        <w:tc>
          <w:tcPr>
            <w:tcW w:w="593" w:type="pct"/>
            <w:tcBorders>
              <w:left w:val="single" w:sz="6" w:space="0" w:color="9BBB59"/>
              <w:right w:val="single" w:sz="6" w:space="0" w:color="9BBB59"/>
            </w:tcBorders>
            <w:shd w:val="clear" w:color="auto" w:fill="CDDDAC"/>
            <w:vAlign w:val="center"/>
          </w:tcPr>
          <w:p w:rsidR="00143CE6" w:rsidRPr="00143CE6" w:rsidRDefault="00143CE6" w:rsidP="00D2222C">
            <w:pPr>
              <w:pStyle w:val="NormalWeb"/>
              <w:spacing w:before="0" w:beforeAutospacing="0" w:after="0" w:afterAutospacing="0"/>
              <w:jc w:val="right"/>
              <w:rPr>
                <w:rFonts w:asciiTheme="minorHAnsi" w:hAnsiTheme="minorHAnsi" w:cs="Arial"/>
                <w:b/>
              </w:rPr>
            </w:pPr>
            <w:r w:rsidRPr="00143CE6">
              <w:rPr>
                <w:rFonts w:asciiTheme="minorHAnsi" w:hAnsiTheme="minorHAnsi" w:cs="Arial"/>
                <w:b/>
              </w:rPr>
              <w:t>2.1</w:t>
            </w:r>
          </w:p>
        </w:tc>
        <w:tc>
          <w:tcPr>
            <w:tcW w:w="593" w:type="pct"/>
            <w:tcBorders>
              <w:left w:val="single" w:sz="6" w:space="0" w:color="9BBB59"/>
              <w:right w:val="single" w:sz="6" w:space="0" w:color="9BBB59"/>
            </w:tcBorders>
            <w:shd w:val="clear" w:color="auto" w:fill="CDDDAC"/>
            <w:vAlign w:val="center"/>
          </w:tcPr>
          <w:p w:rsidR="00143CE6" w:rsidRPr="00143CE6" w:rsidRDefault="00143CE6" w:rsidP="00D2222C">
            <w:pPr>
              <w:pStyle w:val="NormalWeb"/>
              <w:spacing w:before="0" w:beforeAutospacing="0" w:after="0" w:afterAutospacing="0"/>
              <w:jc w:val="right"/>
              <w:rPr>
                <w:rFonts w:asciiTheme="minorHAnsi" w:hAnsiTheme="minorHAnsi" w:cs="Arial"/>
                <w:b/>
              </w:rPr>
            </w:pPr>
            <w:r w:rsidRPr="00143CE6">
              <w:rPr>
                <w:rFonts w:asciiTheme="minorHAnsi" w:hAnsiTheme="minorHAnsi" w:cs="Arial"/>
                <w:b/>
              </w:rPr>
              <w:t>5.0</w:t>
            </w:r>
          </w:p>
        </w:tc>
        <w:tc>
          <w:tcPr>
            <w:tcW w:w="594" w:type="pct"/>
            <w:tcBorders>
              <w:left w:val="single" w:sz="6" w:space="0" w:color="9BBB59"/>
            </w:tcBorders>
            <w:shd w:val="clear" w:color="auto" w:fill="CDDDAC"/>
            <w:vAlign w:val="center"/>
          </w:tcPr>
          <w:p w:rsidR="00143CE6" w:rsidRPr="00143CE6" w:rsidRDefault="00143CE6" w:rsidP="00D2222C">
            <w:pPr>
              <w:pStyle w:val="NormalWeb"/>
              <w:spacing w:before="0" w:beforeAutospacing="0" w:after="0" w:afterAutospacing="0"/>
              <w:jc w:val="right"/>
              <w:rPr>
                <w:rFonts w:asciiTheme="minorHAnsi" w:hAnsiTheme="minorHAnsi" w:cs="Arial"/>
                <w:b/>
              </w:rPr>
            </w:pPr>
            <w:r w:rsidRPr="00143CE6">
              <w:rPr>
                <w:rFonts w:asciiTheme="minorHAnsi" w:hAnsiTheme="minorHAnsi" w:cs="Arial"/>
                <w:b/>
              </w:rPr>
              <w:t>18.6</w:t>
            </w:r>
          </w:p>
        </w:tc>
      </w:tr>
      <w:tr w:rsidR="00143CE6" w:rsidRPr="005E3FC8" w:rsidTr="00DD11EE">
        <w:trPr>
          <w:trHeight w:val="529"/>
          <w:jc w:val="center"/>
        </w:trPr>
        <w:tc>
          <w:tcPr>
            <w:tcW w:w="847" w:type="pct"/>
            <w:shd w:val="clear" w:color="auto" w:fill="E6EED5"/>
            <w:vAlign w:val="center"/>
            <w:hideMark/>
          </w:tcPr>
          <w:p w:rsidR="00143CE6" w:rsidRPr="00144947" w:rsidRDefault="00143CE6" w:rsidP="00144947">
            <w:pPr>
              <w:pStyle w:val="NoSpacing"/>
              <w:rPr>
                <w:rFonts w:eastAsia="Times New Roman" w:cs="Calibri"/>
                <w:b/>
                <w:color w:val="000000"/>
                <w:szCs w:val="24"/>
              </w:rPr>
            </w:pPr>
            <w:r w:rsidRPr="00144947">
              <w:rPr>
                <w:rFonts w:eastAsia="Times New Roman" w:cs="Calibri"/>
                <w:b/>
                <w:color w:val="000000"/>
                <w:szCs w:val="24"/>
              </w:rPr>
              <w:t>CREAM CHEESE</w:t>
            </w:r>
          </w:p>
        </w:tc>
        <w:tc>
          <w:tcPr>
            <w:tcW w:w="593" w:type="pct"/>
            <w:shd w:val="clear" w:color="auto" w:fill="E6EED5"/>
            <w:vAlign w:val="center"/>
          </w:tcPr>
          <w:p w:rsidR="00143CE6" w:rsidRPr="00143CE6" w:rsidRDefault="00143CE6" w:rsidP="00D2222C">
            <w:pPr>
              <w:pStyle w:val="NormalWeb"/>
              <w:spacing w:before="0" w:beforeAutospacing="0" w:after="0" w:afterAutospacing="0"/>
              <w:jc w:val="right"/>
              <w:rPr>
                <w:rFonts w:asciiTheme="minorHAnsi" w:hAnsiTheme="minorHAnsi" w:cs="Arial"/>
                <w:b/>
              </w:rPr>
            </w:pPr>
            <w:r w:rsidRPr="00143CE6">
              <w:rPr>
                <w:rFonts w:asciiTheme="minorHAnsi" w:hAnsiTheme="minorHAnsi" w:cs="Arial"/>
                <w:b/>
              </w:rPr>
              <w:t>3.0</w:t>
            </w:r>
          </w:p>
        </w:tc>
        <w:tc>
          <w:tcPr>
            <w:tcW w:w="593" w:type="pct"/>
            <w:shd w:val="clear" w:color="auto" w:fill="E6EED5"/>
            <w:vAlign w:val="center"/>
          </w:tcPr>
          <w:p w:rsidR="00143CE6" w:rsidRPr="00143CE6" w:rsidRDefault="00143CE6" w:rsidP="00D2222C">
            <w:pPr>
              <w:pStyle w:val="NormalWeb"/>
              <w:spacing w:before="0" w:beforeAutospacing="0" w:after="0" w:afterAutospacing="0"/>
              <w:jc w:val="right"/>
              <w:rPr>
                <w:rFonts w:asciiTheme="minorHAnsi" w:hAnsiTheme="minorHAnsi" w:cs="Arial"/>
                <w:b/>
              </w:rPr>
            </w:pPr>
            <w:r w:rsidRPr="00143CE6">
              <w:rPr>
                <w:rFonts w:asciiTheme="minorHAnsi" w:hAnsiTheme="minorHAnsi" w:cs="Arial"/>
                <w:b/>
              </w:rPr>
              <w:t>4.2</w:t>
            </w:r>
          </w:p>
        </w:tc>
        <w:tc>
          <w:tcPr>
            <w:tcW w:w="593" w:type="pct"/>
            <w:shd w:val="clear" w:color="auto" w:fill="E6EED5"/>
            <w:vAlign w:val="center"/>
          </w:tcPr>
          <w:p w:rsidR="00143CE6" w:rsidRPr="00143CE6" w:rsidRDefault="00143CE6" w:rsidP="00D2222C">
            <w:pPr>
              <w:pStyle w:val="NormalWeb"/>
              <w:spacing w:before="0" w:beforeAutospacing="0" w:after="0" w:afterAutospacing="0"/>
              <w:jc w:val="right"/>
              <w:rPr>
                <w:rFonts w:asciiTheme="minorHAnsi" w:hAnsiTheme="minorHAnsi" w:cs="Arial"/>
                <w:b/>
              </w:rPr>
            </w:pPr>
            <w:r w:rsidRPr="00143CE6">
              <w:rPr>
                <w:rFonts w:asciiTheme="minorHAnsi" w:hAnsiTheme="minorHAnsi" w:cs="Arial"/>
                <w:b/>
              </w:rPr>
              <w:t>1.9</w:t>
            </w:r>
          </w:p>
        </w:tc>
        <w:tc>
          <w:tcPr>
            <w:tcW w:w="594" w:type="pct"/>
            <w:shd w:val="clear" w:color="auto" w:fill="E6EED5"/>
            <w:vAlign w:val="center"/>
          </w:tcPr>
          <w:p w:rsidR="00143CE6" w:rsidRPr="00143CE6" w:rsidRDefault="00143CE6" w:rsidP="00D2222C">
            <w:pPr>
              <w:pStyle w:val="NormalWeb"/>
              <w:spacing w:before="0" w:beforeAutospacing="0" w:after="0" w:afterAutospacing="0"/>
              <w:jc w:val="right"/>
              <w:rPr>
                <w:rFonts w:asciiTheme="minorHAnsi" w:hAnsiTheme="minorHAnsi" w:cs="Arial"/>
                <w:b/>
              </w:rPr>
            </w:pPr>
            <w:r w:rsidRPr="00143CE6">
              <w:rPr>
                <w:rFonts w:asciiTheme="minorHAnsi" w:hAnsiTheme="minorHAnsi" w:cs="Arial"/>
                <w:b/>
              </w:rPr>
              <w:t>8.3</w:t>
            </w:r>
          </w:p>
        </w:tc>
        <w:tc>
          <w:tcPr>
            <w:tcW w:w="593" w:type="pct"/>
            <w:shd w:val="clear" w:color="auto" w:fill="E6EED5"/>
            <w:vAlign w:val="center"/>
          </w:tcPr>
          <w:p w:rsidR="00143CE6" w:rsidRPr="00143CE6" w:rsidRDefault="00143CE6" w:rsidP="00D2222C">
            <w:pPr>
              <w:pStyle w:val="NormalWeb"/>
              <w:spacing w:before="0" w:beforeAutospacing="0" w:after="0" w:afterAutospacing="0"/>
              <w:jc w:val="right"/>
              <w:rPr>
                <w:rFonts w:asciiTheme="minorHAnsi" w:hAnsiTheme="minorHAnsi" w:cs="Arial"/>
                <w:b/>
              </w:rPr>
            </w:pPr>
            <w:r w:rsidRPr="00143CE6">
              <w:rPr>
                <w:rFonts w:asciiTheme="minorHAnsi" w:hAnsiTheme="minorHAnsi" w:cs="Arial"/>
                <w:b/>
              </w:rPr>
              <w:t>9.2</w:t>
            </w:r>
          </w:p>
        </w:tc>
        <w:tc>
          <w:tcPr>
            <w:tcW w:w="593" w:type="pct"/>
            <w:shd w:val="clear" w:color="auto" w:fill="E6EED5"/>
            <w:vAlign w:val="center"/>
          </w:tcPr>
          <w:p w:rsidR="00143CE6" w:rsidRPr="00143CE6" w:rsidRDefault="00143CE6" w:rsidP="00D2222C">
            <w:pPr>
              <w:pStyle w:val="NormalWeb"/>
              <w:spacing w:before="0" w:beforeAutospacing="0" w:after="0" w:afterAutospacing="0"/>
              <w:jc w:val="right"/>
              <w:rPr>
                <w:rFonts w:asciiTheme="minorHAnsi" w:hAnsiTheme="minorHAnsi" w:cs="Arial"/>
                <w:b/>
              </w:rPr>
            </w:pPr>
            <w:r w:rsidRPr="00143CE6">
              <w:rPr>
                <w:rFonts w:asciiTheme="minorHAnsi" w:hAnsiTheme="minorHAnsi" w:cs="Arial"/>
                <w:b/>
              </w:rPr>
              <w:t>17.7</w:t>
            </w:r>
          </w:p>
        </w:tc>
        <w:tc>
          <w:tcPr>
            <w:tcW w:w="594" w:type="pct"/>
            <w:shd w:val="clear" w:color="auto" w:fill="E6EED5"/>
            <w:vAlign w:val="center"/>
          </w:tcPr>
          <w:p w:rsidR="00143CE6" w:rsidRPr="00143CE6" w:rsidRDefault="00143CE6" w:rsidP="00D2222C">
            <w:pPr>
              <w:pStyle w:val="NormalWeb"/>
              <w:spacing w:before="0" w:beforeAutospacing="0" w:after="0" w:afterAutospacing="0"/>
              <w:jc w:val="right"/>
              <w:rPr>
                <w:rFonts w:asciiTheme="minorHAnsi" w:hAnsiTheme="minorHAnsi" w:cs="Arial"/>
                <w:b/>
              </w:rPr>
            </w:pPr>
            <w:r w:rsidRPr="00143CE6">
              <w:rPr>
                <w:rFonts w:asciiTheme="minorHAnsi" w:hAnsiTheme="minorHAnsi" w:cs="Arial"/>
                <w:b/>
              </w:rPr>
              <w:t>27.2</w:t>
            </w:r>
          </w:p>
        </w:tc>
      </w:tr>
      <w:tr w:rsidR="00143CE6" w:rsidRPr="005E3FC8" w:rsidTr="00DD11EE">
        <w:trPr>
          <w:trHeight w:val="529"/>
          <w:jc w:val="center"/>
        </w:trPr>
        <w:tc>
          <w:tcPr>
            <w:tcW w:w="847" w:type="pct"/>
            <w:tcBorders>
              <w:right w:val="single" w:sz="6" w:space="0" w:color="9BBB59"/>
            </w:tcBorders>
            <w:shd w:val="clear" w:color="auto" w:fill="CDDDAC"/>
            <w:vAlign w:val="center"/>
            <w:hideMark/>
          </w:tcPr>
          <w:p w:rsidR="00143CE6" w:rsidRPr="00144947" w:rsidRDefault="00143CE6" w:rsidP="00144947">
            <w:pPr>
              <w:pStyle w:val="NoSpacing"/>
              <w:rPr>
                <w:rFonts w:eastAsia="Times New Roman" w:cs="Calibri"/>
                <w:b/>
                <w:color w:val="000000"/>
                <w:szCs w:val="24"/>
              </w:rPr>
            </w:pPr>
            <w:r w:rsidRPr="00144947">
              <w:rPr>
                <w:rFonts w:eastAsia="Times New Roman" w:cs="Calibri"/>
                <w:b/>
                <w:color w:val="000000"/>
                <w:szCs w:val="24"/>
              </w:rPr>
              <w:t>BUTTER</w:t>
            </w:r>
          </w:p>
        </w:tc>
        <w:tc>
          <w:tcPr>
            <w:tcW w:w="593" w:type="pct"/>
            <w:tcBorders>
              <w:left w:val="single" w:sz="6" w:space="0" w:color="9BBB59"/>
              <w:right w:val="single" w:sz="6" w:space="0" w:color="9BBB59"/>
            </w:tcBorders>
            <w:shd w:val="clear" w:color="auto" w:fill="CDDDAC"/>
            <w:vAlign w:val="center"/>
          </w:tcPr>
          <w:p w:rsidR="00143CE6" w:rsidRPr="00143CE6" w:rsidRDefault="00143CE6" w:rsidP="00D2222C">
            <w:pPr>
              <w:pStyle w:val="NormalWeb"/>
              <w:spacing w:before="0" w:beforeAutospacing="0" w:after="0" w:afterAutospacing="0"/>
              <w:jc w:val="right"/>
              <w:rPr>
                <w:rFonts w:asciiTheme="minorHAnsi" w:hAnsiTheme="minorHAnsi" w:cs="Arial"/>
                <w:b/>
              </w:rPr>
            </w:pPr>
            <w:r w:rsidRPr="00143CE6">
              <w:rPr>
                <w:rFonts w:asciiTheme="minorHAnsi" w:hAnsiTheme="minorHAnsi" w:cs="Arial"/>
                <w:b/>
              </w:rPr>
              <w:t>2.0</w:t>
            </w:r>
          </w:p>
        </w:tc>
        <w:tc>
          <w:tcPr>
            <w:tcW w:w="593" w:type="pct"/>
            <w:tcBorders>
              <w:left w:val="single" w:sz="6" w:space="0" w:color="9BBB59"/>
              <w:right w:val="single" w:sz="6" w:space="0" w:color="9BBB59"/>
            </w:tcBorders>
            <w:shd w:val="clear" w:color="auto" w:fill="CDDDAC"/>
            <w:vAlign w:val="center"/>
          </w:tcPr>
          <w:p w:rsidR="00143CE6" w:rsidRPr="00143CE6" w:rsidRDefault="00143CE6" w:rsidP="00D2222C">
            <w:pPr>
              <w:pStyle w:val="NormalWeb"/>
              <w:spacing w:before="0" w:beforeAutospacing="0" w:after="0" w:afterAutospacing="0"/>
              <w:jc w:val="right"/>
              <w:rPr>
                <w:rFonts w:asciiTheme="minorHAnsi" w:hAnsiTheme="minorHAnsi" w:cs="Arial"/>
                <w:b/>
              </w:rPr>
            </w:pPr>
            <w:r w:rsidRPr="00143CE6">
              <w:rPr>
                <w:rFonts w:asciiTheme="minorHAnsi" w:hAnsiTheme="minorHAnsi" w:cs="Arial"/>
                <w:b/>
              </w:rPr>
              <w:t>5.8</w:t>
            </w:r>
          </w:p>
        </w:tc>
        <w:tc>
          <w:tcPr>
            <w:tcW w:w="593" w:type="pct"/>
            <w:tcBorders>
              <w:left w:val="single" w:sz="6" w:space="0" w:color="9BBB59"/>
              <w:right w:val="single" w:sz="6" w:space="0" w:color="9BBB59"/>
            </w:tcBorders>
            <w:shd w:val="clear" w:color="auto" w:fill="CDDDAC"/>
            <w:vAlign w:val="center"/>
          </w:tcPr>
          <w:p w:rsidR="00143CE6" w:rsidRPr="00143CE6" w:rsidRDefault="00143CE6" w:rsidP="00D2222C">
            <w:pPr>
              <w:pStyle w:val="NormalWeb"/>
              <w:spacing w:before="0" w:beforeAutospacing="0" w:after="0" w:afterAutospacing="0"/>
              <w:jc w:val="right"/>
              <w:rPr>
                <w:rFonts w:asciiTheme="minorHAnsi" w:hAnsiTheme="minorHAnsi" w:cs="Arial"/>
                <w:b/>
              </w:rPr>
            </w:pPr>
            <w:r w:rsidRPr="00143CE6">
              <w:rPr>
                <w:rFonts w:asciiTheme="minorHAnsi" w:hAnsiTheme="minorHAnsi" w:cs="Arial"/>
                <w:b/>
              </w:rPr>
              <w:t>17.7</w:t>
            </w:r>
          </w:p>
        </w:tc>
        <w:tc>
          <w:tcPr>
            <w:tcW w:w="594" w:type="pct"/>
            <w:tcBorders>
              <w:left w:val="single" w:sz="6" w:space="0" w:color="9BBB59"/>
              <w:right w:val="single" w:sz="6" w:space="0" w:color="9BBB59"/>
            </w:tcBorders>
            <w:shd w:val="clear" w:color="auto" w:fill="CDDDAC"/>
            <w:vAlign w:val="center"/>
          </w:tcPr>
          <w:p w:rsidR="00143CE6" w:rsidRPr="00143CE6" w:rsidRDefault="00143CE6" w:rsidP="00D2222C">
            <w:pPr>
              <w:pStyle w:val="NormalWeb"/>
              <w:spacing w:before="0" w:beforeAutospacing="0" w:after="0" w:afterAutospacing="0"/>
              <w:jc w:val="right"/>
              <w:rPr>
                <w:rFonts w:asciiTheme="minorHAnsi" w:hAnsiTheme="minorHAnsi" w:cs="Arial"/>
                <w:b/>
              </w:rPr>
            </w:pPr>
            <w:r w:rsidRPr="00143CE6">
              <w:rPr>
                <w:rFonts w:asciiTheme="minorHAnsi" w:hAnsiTheme="minorHAnsi" w:cs="Arial"/>
                <w:b/>
              </w:rPr>
              <w:t>27.1</w:t>
            </w:r>
          </w:p>
        </w:tc>
        <w:tc>
          <w:tcPr>
            <w:tcW w:w="593" w:type="pct"/>
            <w:tcBorders>
              <w:left w:val="single" w:sz="6" w:space="0" w:color="9BBB59"/>
              <w:right w:val="single" w:sz="6" w:space="0" w:color="9BBB59"/>
            </w:tcBorders>
            <w:shd w:val="clear" w:color="auto" w:fill="CDDDAC"/>
            <w:vAlign w:val="center"/>
          </w:tcPr>
          <w:p w:rsidR="00143CE6" w:rsidRPr="00143CE6" w:rsidRDefault="00143CE6" w:rsidP="00D2222C">
            <w:pPr>
              <w:pStyle w:val="NormalWeb"/>
              <w:spacing w:before="0" w:beforeAutospacing="0" w:after="0" w:afterAutospacing="0"/>
              <w:jc w:val="right"/>
              <w:rPr>
                <w:rFonts w:asciiTheme="minorHAnsi" w:hAnsiTheme="minorHAnsi" w:cs="Arial"/>
                <w:b/>
              </w:rPr>
            </w:pPr>
            <w:r w:rsidRPr="00143CE6">
              <w:rPr>
                <w:rFonts w:asciiTheme="minorHAnsi" w:hAnsiTheme="minorHAnsi" w:cs="Arial"/>
                <w:b/>
              </w:rPr>
              <w:t>28.3</w:t>
            </w:r>
          </w:p>
        </w:tc>
        <w:tc>
          <w:tcPr>
            <w:tcW w:w="593" w:type="pct"/>
            <w:tcBorders>
              <w:left w:val="single" w:sz="6" w:space="0" w:color="9BBB59"/>
              <w:right w:val="single" w:sz="6" w:space="0" w:color="9BBB59"/>
            </w:tcBorders>
            <w:shd w:val="clear" w:color="auto" w:fill="CDDDAC"/>
            <w:vAlign w:val="center"/>
          </w:tcPr>
          <w:p w:rsidR="00143CE6" w:rsidRPr="00143CE6" w:rsidRDefault="00143CE6" w:rsidP="00D2222C">
            <w:pPr>
              <w:pStyle w:val="NormalWeb"/>
              <w:spacing w:before="0" w:beforeAutospacing="0" w:after="0" w:afterAutospacing="0"/>
              <w:jc w:val="right"/>
              <w:rPr>
                <w:rFonts w:asciiTheme="minorHAnsi" w:hAnsiTheme="minorHAnsi" w:cs="Arial"/>
                <w:b/>
              </w:rPr>
            </w:pPr>
            <w:r w:rsidRPr="00143CE6">
              <w:rPr>
                <w:rFonts w:asciiTheme="minorHAnsi" w:hAnsiTheme="minorHAnsi" w:cs="Arial"/>
                <w:b/>
              </w:rPr>
              <w:t>38.1</w:t>
            </w:r>
          </w:p>
        </w:tc>
        <w:tc>
          <w:tcPr>
            <w:tcW w:w="594" w:type="pct"/>
            <w:tcBorders>
              <w:left w:val="single" w:sz="6" w:space="0" w:color="9BBB59"/>
            </w:tcBorders>
            <w:shd w:val="clear" w:color="auto" w:fill="CDDDAC"/>
            <w:vAlign w:val="center"/>
          </w:tcPr>
          <w:p w:rsidR="00143CE6" w:rsidRPr="00143CE6" w:rsidRDefault="00143CE6" w:rsidP="00D2222C">
            <w:pPr>
              <w:pStyle w:val="NormalWeb"/>
              <w:spacing w:before="0" w:beforeAutospacing="0" w:after="0" w:afterAutospacing="0"/>
              <w:jc w:val="right"/>
              <w:rPr>
                <w:rFonts w:asciiTheme="minorHAnsi" w:hAnsiTheme="minorHAnsi" w:cs="Arial"/>
                <w:b/>
              </w:rPr>
            </w:pPr>
            <w:r w:rsidRPr="00143CE6">
              <w:rPr>
                <w:rFonts w:asciiTheme="minorHAnsi" w:hAnsiTheme="minorHAnsi" w:cs="Arial"/>
                <w:b/>
              </w:rPr>
              <w:t>64.0</w:t>
            </w:r>
          </w:p>
        </w:tc>
      </w:tr>
      <w:tr w:rsidR="00143CE6" w:rsidRPr="005E3FC8" w:rsidTr="00DD11EE">
        <w:trPr>
          <w:trHeight w:val="529"/>
          <w:jc w:val="center"/>
        </w:trPr>
        <w:tc>
          <w:tcPr>
            <w:tcW w:w="847" w:type="pct"/>
            <w:shd w:val="clear" w:color="auto" w:fill="E6EED5"/>
            <w:vAlign w:val="center"/>
            <w:hideMark/>
          </w:tcPr>
          <w:p w:rsidR="00143CE6" w:rsidRPr="00144947" w:rsidRDefault="00143CE6" w:rsidP="00144947">
            <w:pPr>
              <w:pStyle w:val="NoSpacing"/>
              <w:rPr>
                <w:rFonts w:eastAsia="Times New Roman" w:cs="Calibri"/>
                <w:b/>
                <w:color w:val="000000"/>
                <w:szCs w:val="24"/>
              </w:rPr>
            </w:pPr>
            <w:r w:rsidRPr="00144947">
              <w:rPr>
                <w:rFonts w:eastAsia="Times New Roman" w:cs="Calibri"/>
                <w:b/>
                <w:color w:val="000000"/>
                <w:szCs w:val="24"/>
              </w:rPr>
              <w:t>CREAM</w:t>
            </w:r>
          </w:p>
        </w:tc>
        <w:tc>
          <w:tcPr>
            <w:tcW w:w="593" w:type="pct"/>
            <w:shd w:val="clear" w:color="auto" w:fill="E6EED5"/>
            <w:vAlign w:val="center"/>
          </w:tcPr>
          <w:p w:rsidR="00143CE6" w:rsidRPr="00143CE6" w:rsidRDefault="00143CE6" w:rsidP="00D2222C">
            <w:pPr>
              <w:pStyle w:val="NormalWeb"/>
              <w:spacing w:before="0" w:beforeAutospacing="0" w:after="0" w:afterAutospacing="0"/>
              <w:jc w:val="right"/>
              <w:rPr>
                <w:rFonts w:asciiTheme="minorHAnsi" w:hAnsiTheme="minorHAnsi" w:cs="Arial"/>
                <w:b/>
              </w:rPr>
            </w:pPr>
            <w:r w:rsidRPr="00143CE6">
              <w:rPr>
                <w:rFonts w:asciiTheme="minorHAnsi" w:hAnsiTheme="minorHAnsi" w:cs="Arial"/>
                <w:b/>
              </w:rPr>
              <w:t>8.5</w:t>
            </w:r>
          </w:p>
        </w:tc>
        <w:tc>
          <w:tcPr>
            <w:tcW w:w="593" w:type="pct"/>
            <w:shd w:val="clear" w:color="auto" w:fill="E6EED5"/>
            <w:vAlign w:val="center"/>
          </w:tcPr>
          <w:p w:rsidR="00143CE6" w:rsidRPr="00143CE6" w:rsidRDefault="00143CE6" w:rsidP="00D2222C">
            <w:pPr>
              <w:pStyle w:val="NormalWeb"/>
              <w:spacing w:before="0" w:beforeAutospacing="0" w:after="0" w:afterAutospacing="0"/>
              <w:jc w:val="right"/>
              <w:rPr>
                <w:rFonts w:asciiTheme="minorHAnsi" w:hAnsiTheme="minorHAnsi" w:cs="Arial"/>
                <w:b/>
              </w:rPr>
            </w:pPr>
            <w:r w:rsidRPr="00143CE6">
              <w:rPr>
                <w:rFonts w:asciiTheme="minorHAnsi" w:hAnsiTheme="minorHAnsi" w:cs="Arial"/>
                <w:b/>
              </w:rPr>
              <w:t>10.9</w:t>
            </w:r>
          </w:p>
        </w:tc>
        <w:tc>
          <w:tcPr>
            <w:tcW w:w="593" w:type="pct"/>
            <w:shd w:val="clear" w:color="auto" w:fill="E6EED5"/>
            <w:vAlign w:val="center"/>
          </w:tcPr>
          <w:p w:rsidR="00143CE6" w:rsidRPr="00143CE6" w:rsidRDefault="00143CE6" w:rsidP="00D2222C">
            <w:pPr>
              <w:pStyle w:val="NormalWeb"/>
              <w:spacing w:before="0" w:beforeAutospacing="0" w:after="0" w:afterAutospacing="0"/>
              <w:jc w:val="right"/>
              <w:rPr>
                <w:rFonts w:asciiTheme="minorHAnsi" w:hAnsiTheme="minorHAnsi" w:cs="Arial"/>
                <w:b/>
              </w:rPr>
            </w:pPr>
            <w:r w:rsidRPr="00143CE6">
              <w:rPr>
                <w:rFonts w:asciiTheme="minorHAnsi" w:hAnsiTheme="minorHAnsi" w:cs="Arial"/>
                <w:b/>
              </w:rPr>
              <w:t>12.0</w:t>
            </w:r>
          </w:p>
        </w:tc>
        <w:tc>
          <w:tcPr>
            <w:tcW w:w="594" w:type="pct"/>
            <w:shd w:val="clear" w:color="auto" w:fill="E6EED5"/>
            <w:vAlign w:val="center"/>
          </w:tcPr>
          <w:p w:rsidR="00143CE6" w:rsidRPr="00143CE6" w:rsidRDefault="00143CE6" w:rsidP="00D2222C">
            <w:pPr>
              <w:pStyle w:val="NormalWeb"/>
              <w:spacing w:before="0" w:beforeAutospacing="0" w:after="0" w:afterAutospacing="0"/>
              <w:jc w:val="right"/>
              <w:rPr>
                <w:rFonts w:asciiTheme="minorHAnsi" w:hAnsiTheme="minorHAnsi" w:cs="Arial"/>
                <w:b/>
              </w:rPr>
            </w:pPr>
            <w:r w:rsidRPr="00143CE6">
              <w:rPr>
                <w:rFonts w:asciiTheme="minorHAnsi" w:hAnsiTheme="minorHAnsi" w:cs="Arial"/>
                <w:b/>
              </w:rPr>
              <w:t>14.7</w:t>
            </w:r>
          </w:p>
        </w:tc>
        <w:tc>
          <w:tcPr>
            <w:tcW w:w="593" w:type="pct"/>
            <w:shd w:val="clear" w:color="auto" w:fill="E6EED5"/>
            <w:vAlign w:val="center"/>
          </w:tcPr>
          <w:p w:rsidR="00143CE6" w:rsidRPr="00143CE6" w:rsidRDefault="00143CE6" w:rsidP="00D2222C">
            <w:pPr>
              <w:pStyle w:val="NormalWeb"/>
              <w:spacing w:before="0" w:beforeAutospacing="0" w:after="0" w:afterAutospacing="0"/>
              <w:jc w:val="right"/>
              <w:rPr>
                <w:rFonts w:asciiTheme="minorHAnsi" w:hAnsiTheme="minorHAnsi" w:cs="Arial"/>
                <w:b/>
              </w:rPr>
            </w:pPr>
            <w:r w:rsidRPr="00143CE6">
              <w:rPr>
                <w:rFonts w:asciiTheme="minorHAnsi" w:hAnsiTheme="minorHAnsi" w:cs="Arial"/>
                <w:b/>
              </w:rPr>
              <w:t>11.2</w:t>
            </w:r>
          </w:p>
        </w:tc>
        <w:tc>
          <w:tcPr>
            <w:tcW w:w="593" w:type="pct"/>
            <w:shd w:val="clear" w:color="auto" w:fill="E6EED5"/>
            <w:vAlign w:val="center"/>
          </w:tcPr>
          <w:p w:rsidR="00143CE6" w:rsidRPr="00143CE6" w:rsidRDefault="00143CE6" w:rsidP="00D2222C">
            <w:pPr>
              <w:pStyle w:val="NormalWeb"/>
              <w:spacing w:before="0" w:beforeAutospacing="0" w:after="0" w:afterAutospacing="0"/>
              <w:jc w:val="right"/>
              <w:rPr>
                <w:rFonts w:asciiTheme="minorHAnsi" w:hAnsiTheme="minorHAnsi" w:cs="Arial"/>
                <w:b/>
              </w:rPr>
            </w:pPr>
            <w:r w:rsidRPr="00143CE6">
              <w:rPr>
                <w:rFonts w:asciiTheme="minorHAnsi" w:hAnsiTheme="minorHAnsi" w:cs="Arial"/>
                <w:b/>
              </w:rPr>
              <w:t>17.6</w:t>
            </w:r>
          </w:p>
        </w:tc>
        <w:tc>
          <w:tcPr>
            <w:tcW w:w="594" w:type="pct"/>
            <w:shd w:val="clear" w:color="auto" w:fill="E6EED5"/>
            <w:vAlign w:val="center"/>
          </w:tcPr>
          <w:p w:rsidR="00143CE6" w:rsidRPr="00143CE6" w:rsidRDefault="00143CE6" w:rsidP="00D2222C">
            <w:pPr>
              <w:pStyle w:val="NormalWeb"/>
              <w:spacing w:before="0" w:beforeAutospacing="0" w:after="0" w:afterAutospacing="0"/>
              <w:jc w:val="right"/>
              <w:rPr>
                <w:rFonts w:asciiTheme="minorHAnsi" w:hAnsiTheme="minorHAnsi" w:cs="Arial"/>
                <w:b/>
              </w:rPr>
            </w:pPr>
            <w:r w:rsidRPr="00143CE6">
              <w:rPr>
                <w:rFonts w:asciiTheme="minorHAnsi" w:hAnsiTheme="minorHAnsi" w:cs="Arial"/>
                <w:b/>
              </w:rPr>
              <w:t>26.5</w:t>
            </w:r>
          </w:p>
        </w:tc>
      </w:tr>
    </w:tbl>
    <w:p w:rsidR="00414E28" w:rsidRDefault="00414E28" w:rsidP="004846DA">
      <w:pPr>
        <w:pStyle w:val="NoSpacing"/>
        <w:jc w:val="both"/>
        <w:rPr>
          <w:rFonts w:ascii="Arial" w:hAnsi="Arial" w:cs="Arial"/>
          <w:b/>
          <w:sz w:val="28"/>
          <w:szCs w:val="36"/>
        </w:rPr>
      </w:pPr>
    </w:p>
    <w:p w:rsidR="001F3F21" w:rsidRDefault="001F3F21" w:rsidP="004846DA">
      <w:pPr>
        <w:pStyle w:val="NoSpacing"/>
        <w:jc w:val="both"/>
        <w:rPr>
          <w:rFonts w:ascii="Arial" w:hAnsi="Arial" w:cs="Arial"/>
          <w:b/>
          <w:sz w:val="28"/>
          <w:szCs w:val="36"/>
        </w:rPr>
      </w:pPr>
    </w:p>
    <w:p w:rsidR="001F3F21" w:rsidRDefault="001F3F21" w:rsidP="004846DA">
      <w:pPr>
        <w:pStyle w:val="NoSpacing"/>
        <w:jc w:val="both"/>
        <w:rPr>
          <w:rFonts w:ascii="Arial" w:hAnsi="Arial" w:cs="Arial"/>
          <w:b/>
          <w:sz w:val="28"/>
          <w:szCs w:val="36"/>
        </w:rPr>
      </w:pPr>
    </w:p>
    <w:p w:rsidR="001F3F21" w:rsidRDefault="001F3F21" w:rsidP="004846DA">
      <w:pPr>
        <w:pStyle w:val="NoSpacing"/>
        <w:jc w:val="both"/>
        <w:rPr>
          <w:rFonts w:ascii="Arial" w:hAnsi="Arial" w:cs="Arial"/>
          <w:b/>
          <w:sz w:val="28"/>
          <w:szCs w:val="36"/>
        </w:rPr>
      </w:pPr>
    </w:p>
    <w:p w:rsidR="001F3F21" w:rsidRDefault="001F3F21" w:rsidP="004846DA">
      <w:pPr>
        <w:pStyle w:val="NoSpacing"/>
        <w:jc w:val="both"/>
        <w:rPr>
          <w:rFonts w:ascii="Arial" w:hAnsi="Arial" w:cs="Arial"/>
          <w:b/>
          <w:sz w:val="28"/>
          <w:szCs w:val="36"/>
        </w:rPr>
      </w:pPr>
    </w:p>
    <w:p w:rsidR="009F6106" w:rsidRPr="00AA6B1D" w:rsidRDefault="00603BAC" w:rsidP="004846DA">
      <w:pPr>
        <w:pStyle w:val="NoSpacing"/>
        <w:jc w:val="both"/>
        <w:rPr>
          <w:rFonts w:ascii="Arial" w:hAnsi="Arial" w:cs="Arial"/>
          <w:b/>
          <w:sz w:val="16"/>
          <w:szCs w:val="36"/>
        </w:rPr>
      </w:pPr>
      <w:r>
        <w:rPr>
          <w:rFonts w:ascii="Arial" w:hAnsi="Arial" w:cs="Arial"/>
          <w:b/>
          <w:sz w:val="28"/>
          <w:szCs w:val="36"/>
        </w:rPr>
        <w:br w:type="page"/>
      </w:r>
    </w:p>
    <w:p w:rsidR="004846DA" w:rsidRPr="00AE69E8" w:rsidRDefault="00F57FE0" w:rsidP="004846DA">
      <w:pPr>
        <w:pStyle w:val="NoSpacing"/>
        <w:jc w:val="both"/>
        <w:rPr>
          <w:rFonts w:ascii="Arial" w:hAnsi="Arial" w:cs="Arial"/>
          <w:b/>
          <w:sz w:val="28"/>
          <w:szCs w:val="36"/>
        </w:rPr>
      </w:pPr>
      <w:r w:rsidRPr="00AE69E8">
        <w:rPr>
          <w:rFonts w:ascii="Arial" w:hAnsi="Arial" w:cs="Arial"/>
          <w:b/>
          <w:sz w:val="28"/>
          <w:szCs w:val="36"/>
        </w:rPr>
        <w:t xml:space="preserve">OTHER </w:t>
      </w:r>
      <w:r>
        <w:rPr>
          <w:rFonts w:ascii="Arial" w:hAnsi="Arial" w:cs="Arial"/>
          <w:b/>
          <w:sz w:val="28"/>
          <w:szCs w:val="36"/>
        </w:rPr>
        <w:t>F</w:t>
      </w:r>
      <w:r w:rsidRPr="00AE69E8">
        <w:rPr>
          <w:rFonts w:ascii="Arial" w:hAnsi="Arial" w:cs="Arial"/>
          <w:b/>
          <w:sz w:val="28"/>
          <w:szCs w:val="36"/>
        </w:rPr>
        <w:t>OOD PRODUCTS</w:t>
      </w:r>
    </w:p>
    <w:p w:rsidR="00032584" w:rsidRPr="00AA6B1D" w:rsidRDefault="00032584" w:rsidP="00971DA1">
      <w:pPr>
        <w:pStyle w:val="NoSpacing"/>
        <w:rPr>
          <w:sz w:val="18"/>
        </w:rPr>
      </w:pPr>
    </w:p>
    <w:p w:rsidR="00F75C53" w:rsidRDefault="001F1CA1" w:rsidP="003F7208">
      <w:pPr>
        <w:pStyle w:val="ListParagraph"/>
        <w:ind w:left="567" w:hanging="567"/>
        <w:jc w:val="both"/>
        <w:rPr>
          <w:rFonts w:ascii="Arial" w:hAnsi="Arial" w:cs="Arial"/>
          <w:sz w:val="24"/>
          <w:szCs w:val="24"/>
        </w:rPr>
      </w:pPr>
      <w:r w:rsidRPr="00DD1275">
        <w:rPr>
          <w:rFonts w:ascii="Arial" w:hAnsi="Arial" w:cs="Arial"/>
          <w:sz w:val="24"/>
          <w:szCs w:val="24"/>
        </w:rPr>
        <w:t>1</w:t>
      </w:r>
      <w:r w:rsidR="00FB3E16">
        <w:rPr>
          <w:rFonts w:ascii="Arial" w:hAnsi="Arial" w:cs="Arial"/>
          <w:sz w:val="24"/>
          <w:szCs w:val="24"/>
        </w:rPr>
        <w:t>2</w:t>
      </w:r>
      <w:r w:rsidRPr="00DD1275">
        <w:rPr>
          <w:rFonts w:ascii="Arial" w:hAnsi="Arial" w:cs="Arial"/>
          <w:sz w:val="24"/>
          <w:szCs w:val="24"/>
        </w:rPr>
        <w:t>.</w:t>
      </w:r>
      <w:r w:rsidRPr="00DD1275">
        <w:rPr>
          <w:rFonts w:ascii="Arial" w:hAnsi="Arial" w:cs="Arial"/>
          <w:sz w:val="24"/>
          <w:szCs w:val="24"/>
        </w:rPr>
        <w:tab/>
      </w:r>
      <w:r w:rsidR="00F75C53" w:rsidRPr="00DD1275">
        <w:rPr>
          <w:rFonts w:ascii="Arial" w:hAnsi="Arial" w:cs="Arial"/>
          <w:sz w:val="24"/>
          <w:szCs w:val="24"/>
        </w:rPr>
        <w:t xml:space="preserve">The performance of the </w:t>
      </w:r>
      <w:r w:rsidR="00AA6B1D">
        <w:rPr>
          <w:rFonts w:ascii="Arial" w:hAnsi="Arial" w:cs="Arial"/>
          <w:sz w:val="24"/>
          <w:szCs w:val="24"/>
        </w:rPr>
        <w:t xml:space="preserve">eight </w:t>
      </w:r>
      <w:r w:rsidR="0017580B" w:rsidRPr="00DD1275">
        <w:rPr>
          <w:rFonts w:ascii="Arial" w:hAnsi="Arial" w:cs="Arial"/>
          <w:sz w:val="24"/>
          <w:szCs w:val="24"/>
        </w:rPr>
        <w:t>food</w:t>
      </w:r>
      <w:r w:rsidR="00F75C53" w:rsidRPr="00DD1275">
        <w:rPr>
          <w:rFonts w:ascii="Arial" w:hAnsi="Arial" w:cs="Arial"/>
          <w:sz w:val="24"/>
          <w:szCs w:val="24"/>
        </w:rPr>
        <w:t xml:space="preserve"> products concerned in the retail market, as measured by</w:t>
      </w:r>
      <w:r w:rsidR="00F75C53" w:rsidRPr="004C4161">
        <w:rPr>
          <w:rFonts w:ascii="Arial" w:hAnsi="Arial" w:cs="Arial"/>
          <w:sz w:val="24"/>
          <w:szCs w:val="24"/>
        </w:rPr>
        <w:t xml:space="preserve"> Nielsen, </w:t>
      </w:r>
      <w:r w:rsidR="00AA6B1D">
        <w:rPr>
          <w:rFonts w:ascii="Arial" w:hAnsi="Arial" w:cs="Arial"/>
          <w:sz w:val="24"/>
          <w:szCs w:val="24"/>
        </w:rPr>
        <w:t xml:space="preserve">is set out in Tables </w:t>
      </w:r>
      <w:r w:rsidR="00BF6CAB">
        <w:rPr>
          <w:rFonts w:ascii="Arial" w:hAnsi="Arial" w:cs="Arial"/>
          <w:sz w:val="24"/>
          <w:szCs w:val="24"/>
        </w:rPr>
        <w:t>6</w:t>
      </w:r>
      <w:r w:rsidR="00AA6B1D">
        <w:rPr>
          <w:rFonts w:ascii="Arial" w:hAnsi="Arial" w:cs="Arial"/>
          <w:sz w:val="24"/>
          <w:szCs w:val="24"/>
        </w:rPr>
        <w:t xml:space="preserve"> to </w:t>
      </w:r>
      <w:r w:rsidR="00BF6CAB">
        <w:rPr>
          <w:rFonts w:ascii="Arial" w:hAnsi="Arial" w:cs="Arial"/>
          <w:sz w:val="24"/>
          <w:szCs w:val="24"/>
        </w:rPr>
        <w:t>8</w:t>
      </w:r>
      <w:r w:rsidR="00AA6B1D">
        <w:rPr>
          <w:rFonts w:ascii="Arial" w:hAnsi="Arial" w:cs="Arial"/>
          <w:sz w:val="24"/>
          <w:szCs w:val="24"/>
        </w:rPr>
        <w:t>.</w:t>
      </w:r>
    </w:p>
    <w:p w:rsidR="00EC25E2" w:rsidRPr="00AE69E8" w:rsidRDefault="00F1244E" w:rsidP="00EC25E2">
      <w:pPr>
        <w:pStyle w:val="NoSpacing"/>
        <w:jc w:val="both"/>
        <w:rPr>
          <w:rFonts w:ascii="Arial" w:hAnsi="Arial" w:cs="Arial"/>
          <w:b/>
          <w:sz w:val="24"/>
          <w:szCs w:val="24"/>
        </w:rPr>
      </w:pPr>
      <w:r w:rsidRPr="00AE69E8">
        <w:rPr>
          <w:rFonts w:ascii="Arial" w:hAnsi="Arial" w:cs="Arial"/>
          <w:b/>
          <w:sz w:val="24"/>
          <w:szCs w:val="24"/>
        </w:rPr>
        <w:t xml:space="preserve">TABLE </w:t>
      </w:r>
      <w:r w:rsidR="00BF6CAB">
        <w:rPr>
          <w:rFonts w:ascii="Arial" w:hAnsi="Arial" w:cs="Arial"/>
          <w:b/>
          <w:sz w:val="24"/>
          <w:szCs w:val="24"/>
        </w:rPr>
        <w:t>6</w:t>
      </w:r>
      <w:r w:rsidRPr="00AE69E8">
        <w:rPr>
          <w:rFonts w:ascii="Arial" w:hAnsi="Arial" w:cs="Arial"/>
          <w:b/>
          <w:sz w:val="24"/>
          <w:szCs w:val="24"/>
        </w:rPr>
        <w:t xml:space="preserve">: </w:t>
      </w:r>
      <w:r w:rsidRPr="00AE69E8">
        <w:rPr>
          <w:rFonts w:ascii="Arial" w:hAnsi="Arial" w:cs="Arial"/>
          <w:b/>
          <w:sz w:val="24"/>
          <w:szCs w:val="24"/>
          <w:vertAlign w:val="superscript"/>
        </w:rPr>
        <w:t xml:space="preserve">  </w:t>
      </w:r>
    </w:p>
    <w:p w:rsidR="00EC25E2" w:rsidRPr="00AA6B1D" w:rsidRDefault="00EC25E2" w:rsidP="00EC25E2">
      <w:pPr>
        <w:pStyle w:val="NoSpacing"/>
        <w:jc w:val="both"/>
        <w:rPr>
          <w:rFonts w:ascii="Arial" w:hAnsi="Arial" w:cs="Arial"/>
          <w:b/>
          <w:sz w:val="14"/>
          <w:szCs w:val="24"/>
        </w:rPr>
      </w:pPr>
    </w:p>
    <w:p w:rsidR="00C16CD4" w:rsidRPr="00C16CD4" w:rsidRDefault="00C16CD4" w:rsidP="00C16CD4">
      <w:pPr>
        <w:pStyle w:val="NoSpacing"/>
        <w:jc w:val="both"/>
        <w:rPr>
          <w:rFonts w:cs="Arial"/>
          <w:b/>
          <w:sz w:val="28"/>
          <w:szCs w:val="24"/>
          <w:lang w:val="en-ZA"/>
        </w:rPr>
      </w:pPr>
      <w:r w:rsidRPr="00C16CD4">
        <w:rPr>
          <w:rFonts w:cs="Arial"/>
          <w:b/>
          <w:sz w:val="28"/>
          <w:szCs w:val="24"/>
        </w:rPr>
        <w:t xml:space="preserve">CHANGES IN THE RETAIL SALES QUANTITIES FROM THE YEAR </w:t>
      </w:r>
      <w:r w:rsidR="00E64E3C">
        <w:rPr>
          <w:rFonts w:cs="Arial"/>
          <w:b/>
          <w:sz w:val="28"/>
          <w:szCs w:val="24"/>
        </w:rPr>
        <w:t>JANUARY</w:t>
      </w:r>
      <w:r w:rsidRPr="00C16CD4">
        <w:rPr>
          <w:rFonts w:cs="Arial"/>
          <w:b/>
          <w:sz w:val="28"/>
          <w:szCs w:val="24"/>
        </w:rPr>
        <w:t xml:space="preserve"> 201</w:t>
      </w:r>
      <w:r w:rsidR="00E64E3C">
        <w:rPr>
          <w:rFonts w:cs="Arial"/>
          <w:b/>
          <w:sz w:val="28"/>
          <w:szCs w:val="24"/>
        </w:rPr>
        <w:t>6</w:t>
      </w:r>
      <w:r w:rsidRPr="00C16CD4">
        <w:rPr>
          <w:rFonts w:cs="Arial"/>
          <w:b/>
          <w:sz w:val="28"/>
          <w:szCs w:val="24"/>
        </w:rPr>
        <w:t xml:space="preserve"> TO </w:t>
      </w:r>
      <w:r w:rsidR="00E64E3C">
        <w:rPr>
          <w:rFonts w:cs="Arial"/>
          <w:b/>
          <w:sz w:val="28"/>
          <w:szCs w:val="24"/>
        </w:rPr>
        <w:t>DEC</w:t>
      </w:r>
      <w:r w:rsidRPr="00C16CD4">
        <w:rPr>
          <w:rFonts w:cs="Arial"/>
          <w:b/>
          <w:sz w:val="28"/>
          <w:szCs w:val="24"/>
        </w:rPr>
        <w:t>EMBER 2016</w:t>
      </w:r>
      <w:r w:rsidR="00AC5D17">
        <w:rPr>
          <w:rFonts w:cs="Arial"/>
          <w:b/>
          <w:sz w:val="28"/>
          <w:szCs w:val="24"/>
        </w:rPr>
        <w:t>,</w:t>
      </w:r>
      <w:r w:rsidRPr="00C16CD4">
        <w:rPr>
          <w:rFonts w:cs="Arial"/>
          <w:b/>
          <w:sz w:val="28"/>
          <w:szCs w:val="24"/>
        </w:rPr>
        <w:t xml:space="preserve"> TO THE YEAR </w:t>
      </w:r>
      <w:r w:rsidR="00E64E3C">
        <w:rPr>
          <w:rFonts w:cs="Arial"/>
          <w:b/>
          <w:sz w:val="28"/>
          <w:szCs w:val="24"/>
        </w:rPr>
        <w:t>JANUARY</w:t>
      </w:r>
      <w:r w:rsidRPr="00C16CD4">
        <w:rPr>
          <w:rFonts w:cs="Arial"/>
          <w:b/>
          <w:sz w:val="28"/>
          <w:szCs w:val="24"/>
        </w:rPr>
        <w:t xml:space="preserve"> 201</w:t>
      </w:r>
      <w:r w:rsidR="00E64E3C">
        <w:rPr>
          <w:rFonts w:cs="Arial"/>
          <w:b/>
          <w:sz w:val="28"/>
          <w:szCs w:val="24"/>
        </w:rPr>
        <w:t>7</w:t>
      </w:r>
      <w:r w:rsidRPr="00C16CD4">
        <w:rPr>
          <w:rFonts w:cs="Arial"/>
          <w:b/>
          <w:sz w:val="28"/>
          <w:szCs w:val="24"/>
        </w:rPr>
        <w:t xml:space="preserve"> TO </w:t>
      </w:r>
      <w:r w:rsidR="00E64E3C">
        <w:rPr>
          <w:rFonts w:cs="Arial"/>
          <w:b/>
          <w:sz w:val="28"/>
          <w:szCs w:val="24"/>
        </w:rPr>
        <w:t>DEC</w:t>
      </w:r>
      <w:r w:rsidRPr="00C16CD4">
        <w:rPr>
          <w:rFonts w:cs="Arial"/>
          <w:b/>
          <w:sz w:val="28"/>
          <w:szCs w:val="24"/>
        </w:rPr>
        <w:t>EMBER 2017</w:t>
      </w:r>
      <w:r w:rsidR="00AC5D17">
        <w:rPr>
          <w:rFonts w:cs="Arial"/>
          <w:b/>
          <w:sz w:val="28"/>
          <w:szCs w:val="24"/>
        </w:rPr>
        <w:t>,</w:t>
      </w:r>
      <w:r w:rsidRPr="00C16CD4">
        <w:rPr>
          <w:rFonts w:cs="Arial"/>
          <w:b/>
          <w:sz w:val="28"/>
          <w:szCs w:val="24"/>
        </w:rPr>
        <w:t xml:space="preserve"> AND CHANGES IN THE</w:t>
      </w:r>
      <w:r w:rsidR="00AC5D17">
        <w:rPr>
          <w:rFonts w:cs="Arial"/>
          <w:b/>
          <w:sz w:val="28"/>
          <w:szCs w:val="24"/>
        </w:rPr>
        <w:t xml:space="preserve"> AVERAGE</w:t>
      </w:r>
      <w:r w:rsidRPr="00C16CD4">
        <w:rPr>
          <w:rFonts w:cs="Arial"/>
          <w:b/>
          <w:sz w:val="28"/>
          <w:szCs w:val="24"/>
        </w:rPr>
        <w:t xml:space="preserve"> RETAIL PRICES</w:t>
      </w:r>
      <w:r w:rsidR="00AC5D17">
        <w:rPr>
          <w:rFonts w:cs="Arial"/>
          <w:b/>
          <w:sz w:val="28"/>
          <w:szCs w:val="24"/>
        </w:rPr>
        <w:t>,</w:t>
      </w:r>
      <w:r w:rsidRPr="00C16CD4">
        <w:rPr>
          <w:rFonts w:cs="Arial"/>
          <w:b/>
          <w:sz w:val="28"/>
          <w:szCs w:val="24"/>
        </w:rPr>
        <w:t xml:space="preserve"> FROM </w:t>
      </w:r>
      <w:r w:rsidR="00E64E3C">
        <w:rPr>
          <w:rFonts w:cs="Arial"/>
          <w:b/>
          <w:sz w:val="28"/>
          <w:szCs w:val="24"/>
        </w:rPr>
        <w:t>DEC</w:t>
      </w:r>
      <w:r w:rsidRPr="00C16CD4">
        <w:rPr>
          <w:rFonts w:cs="Arial"/>
          <w:b/>
          <w:sz w:val="28"/>
          <w:szCs w:val="24"/>
        </w:rPr>
        <w:t xml:space="preserve">EMBER 2016 TO </w:t>
      </w:r>
      <w:r w:rsidR="00E64E3C">
        <w:rPr>
          <w:rFonts w:cs="Arial"/>
          <w:b/>
          <w:sz w:val="28"/>
          <w:szCs w:val="24"/>
        </w:rPr>
        <w:t>DEC</w:t>
      </w:r>
      <w:r w:rsidRPr="00C16CD4">
        <w:rPr>
          <w:rFonts w:cs="Arial"/>
          <w:b/>
          <w:sz w:val="28"/>
          <w:szCs w:val="24"/>
        </w:rPr>
        <w:t>EMBER 2017</w:t>
      </w:r>
      <w:r w:rsidR="00AC5D17">
        <w:rPr>
          <w:rFonts w:cs="Arial"/>
          <w:b/>
          <w:sz w:val="28"/>
          <w:szCs w:val="24"/>
        </w:rPr>
        <w:t xml:space="preserve"> OF SPECIFIC FOOD PRODUCTS</w:t>
      </w:r>
    </w:p>
    <w:tbl>
      <w:tblPr>
        <w:tblW w:w="9356" w:type="dxa"/>
        <w:tblInd w:w="250" w:type="dxa"/>
        <w:tblCellMar>
          <w:left w:w="0" w:type="dxa"/>
          <w:right w:w="0" w:type="dxa"/>
        </w:tblCellMar>
        <w:tblLook w:val="04A0" w:firstRow="1" w:lastRow="0" w:firstColumn="1" w:lastColumn="0" w:noHBand="0" w:noVBand="1"/>
      </w:tblPr>
      <w:tblGrid>
        <w:gridCol w:w="3544"/>
        <w:gridCol w:w="2977"/>
        <w:gridCol w:w="2835"/>
      </w:tblGrid>
      <w:tr w:rsidR="00EC25E2" w:rsidRPr="007637D8" w:rsidTr="00F47178">
        <w:trPr>
          <w:trHeight w:val="1130"/>
        </w:trPr>
        <w:tc>
          <w:tcPr>
            <w:tcW w:w="3544" w:type="dxa"/>
            <w:tcBorders>
              <w:top w:val="single" w:sz="24" w:space="0" w:color="92D050"/>
              <w:left w:val="single" w:sz="24" w:space="0" w:color="92D050"/>
              <w:bottom w:val="single" w:sz="8" w:space="0" w:color="9BBB59"/>
              <w:right w:val="single" w:sz="8" w:space="0" w:color="9BBB59"/>
            </w:tcBorders>
            <w:shd w:val="clear" w:color="auto" w:fill="EFF3EA"/>
            <w:tcMar>
              <w:top w:w="15" w:type="dxa"/>
              <w:left w:w="108" w:type="dxa"/>
              <w:bottom w:w="0" w:type="dxa"/>
              <w:right w:w="108" w:type="dxa"/>
            </w:tcMar>
            <w:vAlign w:val="center"/>
            <w:hideMark/>
          </w:tcPr>
          <w:p w:rsidR="00EC25E2" w:rsidRPr="007637D8" w:rsidRDefault="00AE69E8" w:rsidP="00AE69E8">
            <w:pPr>
              <w:pStyle w:val="NoSpacing"/>
              <w:jc w:val="center"/>
              <w:rPr>
                <w:rFonts w:cs="Arial"/>
                <w:b/>
                <w:sz w:val="32"/>
                <w:lang w:val="en-US"/>
              </w:rPr>
            </w:pPr>
            <w:r w:rsidRPr="007637D8">
              <w:rPr>
                <w:rFonts w:cs="Arial"/>
                <w:b/>
                <w:sz w:val="32"/>
                <w:lang w:val="en-US"/>
              </w:rPr>
              <w:t>F</w:t>
            </w:r>
            <w:r w:rsidR="00050694" w:rsidRPr="007637D8">
              <w:rPr>
                <w:rFonts w:cs="Arial"/>
                <w:b/>
                <w:sz w:val="32"/>
                <w:lang w:val="en-US"/>
              </w:rPr>
              <w:t xml:space="preserve">ood </w:t>
            </w:r>
            <w:r w:rsidR="00EC25E2" w:rsidRPr="007637D8">
              <w:rPr>
                <w:rFonts w:cs="Arial"/>
                <w:b/>
                <w:sz w:val="32"/>
                <w:lang w:val="en-US"/>
              </w:rPr>
              <w:t>product</w:t>
            </w:r>
            <w:r w:rsidR="00050694" w:rsidRPr="007637D8">
              <w:rPr>
                <w:rFonts w:cs="Arial"/>
                <w:b/>
                <w:sz w:val="32"/>
                <w:lang w:val="en-US"/>
              </w:rPr>
              <w:t>s</w:t>
            </w:r>
          </w:p>
        </w:tc>
        <w:tc>
          <w:tcPr>
            <w:tcW w:w="2977" w:type="dxa"/>
            <w:tcBorders>
              <w:top w:val="single" w:sz="24" w:space="0" w:color="92D050"/>
              <w:left w:val="single" w:sz="8" w:space="0" w:color="9BBB59"/>
              <w:bottom w:val="single" w:sz="8" w:space="0" w:color="9BBB59"/>
              <w:right w:val="single" w:sz="8" w:space="0" w:color="9BBB59"/>
            </w:tcBorders>
            <w:shd w:val="clear" w:color="auto" w:fill="EFF3EA"/>
            <w:tcMar>
              <w:top w:w="15" w:type="dxa"/>
              <w:left w:w="108" w:type="dxa"/>
              <w:bottom w:w="0" w:type="dxa"/>
              <w:right w:w="108" w:type="dxa"/>
            </w:tcMar>
            <w:vAlign w:val="center"/>
            <w:hideMark/>
          </w:tcPr>
          <w:p w:rsidR="00EC25E2" w:rsidRPr="007637D8" w:rsidRDefault="00AE69E8" w:rsidP="00DF4E77">
            <w:pPr>
              <w:pStyle w:val="NoSpacing"/>
              <w:jc w:val="center"/>
              <w:rPr>
                <w:rFonts w:cs="Arial"/>
                <w:b/>
                <w:bCs/>
                <w:sz w:val="32"/>
              </w:rPr>
            </w:pPr>
            <w:r w:rsidRPr="007637D8">
              <w:rPr>
                <w:rFonts w:cs="Arial"/>
                <w:b/>
                <w:bCs/>
                <w:sz w:val="32"/>
              </w:rPr>
              <w:t>C</w:t>
            </w:r>
            <w:r w:rsidR="00EC25E2" w:rsidRPr="007637D8">
              <w:rPr>
                <w:rFonts w:cs="Arial"/>
                <w:b/>
                <w:bCs/>
                <w:sz w:val="32"/>
              </w:rPr>
              <w:t xml:space="preserve">hange in </w:t>
            </w:r>
            <w:r w:rsidR="009F6106" w:rsidRPr="007637D8">
              <w:rPr>
                <w:rFonts w:cs="Arial"/>
                <w:b/>
                <w:bCs/>
                <w:sz w:val="32"/>
              </w:rPr>
              <w:t>Retail sales</w:t>
            </w:r>
            <w:r w:rsidR="003D29A6" w:rsidRPr="007637D8">
              <w:rPr>
                <w:rFonts w:cs="Arial"/>
                <w:b/>
                <w:bCs/>
                <w:sz w:val="32"/>
              </w:rPr>
              <w:t xml:space="preserve"> q</w:t>
            </w:r>
            <w:r w:rsidR="00EC25E2" w:rsidRPr="007637D8">
              <w:rPr>
                <w:rFonts w:cs="Arial"/>
                <w:b/>
                <w:bCs/>
                <w:sz w:val="32"/>
              </w:rPr>
              <w:t>uantity</w:t>
            </w:r>
          </w:p>
          <w:p w:rsidR="00EC25E2" w:rsidRPr="007637D8" w:rsidRDefault="00EC25E2" w:rsidP="00DF4E77">
            <w:pPr>
              <w:pStyle w:val="NoSpacing"/>
              <w:jc w:val="center"/>
              <w:rPr>
                <w:rFonts w:cs="Arial"/>
                <w:b/>
                <w:sz w:val="32"/>
                <w:lang w:val="en-US"/>
              </w:rPr>
            </w:pPr>
            <w:r w:rsidRPr="007637D8">
              <w:rPr>
                <w:rFonts w:cs="Arial"/>
                <w:b/>
                <w:bCs/>
                <w:sz w:val="32"/>
              </w:rPr>
              <w:t>Percent</w:t>
            </w:r>
          </w:p>
        </w:tc>
        <w:tc>
          <w:tcPr>
            <w:tcW w:w="2835" w:type="dxa"/>
            <w:tcBorders>
              <w:top w:val="single" w:sz="24" w:space="0" w:color="92D050"/>
              <w:left w:val="single" w:sz="8" w:space="0" w:color="9BBB59"/>
              <w:bottom w:val="single" w:sz="8" w:space="0" w:color="9BBB59"/>
              <w:right w:val="single" w:sz="24" w:space="0" w:color="92D050"/>
            </w:tcBorders>
            <w:shd w:val="clear" w:color="auto" w:fill="EFF3EA"/>
            <w:tcMar>
              <w:top w:w="15" w:type="dxa"/>
              <w:left w:w="108" w:type="dxa"/>
              <w:bottom w:w="0" w:type="dxa"/>
              <w:right w:w="108" w:type="dxa"/>
            </w:tcMar>
            <w:vAlign w:val="center"/>
            <w:hideMark/>
          </w:tcPr>
          <w:p w:rsidR="00EC25E2" w:rsidRPr="007637D8" w:rsidRDefault="00AE69E8" w:rsidP="00DF4E77">
            <w:pPr>
              <w:pStyle w:val="NoSpacing"/>
              <w:jc w:val="center"/>
              <w:rPr>
                <w:rFonts w:cs="Arial"/>
                <w:b/>
                <w:bCs/>
                <w:sz w:val="32"/>
              </w:rPr>
            </w:pPr>
            <w:r w:rsidRPr="007637D8">
              <w:rPr>
                <w:rFonts w:cs="Arial"/>
                <w:b/>
                <w:bCs/>
                <w:sz w:val="32"/>
              </w:rPr>
              <w:t>C</w:t>
            </w:r>
            <w:r w:rsidR="00EC25E2" w:rsidRPr="007637D8">
              <w:rPr>
                <w:rFonts w:cs="Arial"/>
                <w:b/>
                <w:bCs/>
                <w:sz w:val="32"/>
              </w:rPr>
              <w:t xml:space="preserve">hange in </w:t>
            </w:r>
            <w:r w:rsidR="00AC5D17">
              <w:rPr>
                <w:rFonts w:cs="Arial"/>
                <w:b/>
                <w:bCs/>
                <w:sz w:val="32"/>
              </w:rPr>
              <w:t>R</w:t>
            </w:r>
            <w:r w:rsidR="00EC25E2" w:rsidRPr="007637D8">
              <w:rPr>
                <w:rFonts w:cs="Arial"/>
                <w:b/>
                <w:bCs/>
                <w:sz w:val="32"/>
              </w:rPr>
              <w:t xml:space="preserve">etail </w:t>
            </w:r>
          </w:p>
          <w:p w:rsidR="00EC25E2" w:rsidRPr="007637D8" w:rsidRDefault="00EC25E2" w:rsidP="00DF4E77">
            <w:pPr>
              <w:pStyle w:val="NoSpacing"/>
              <w:jc w:val="center"/>
              <w:rPr>
                <w:rFonts w:cs="Arial"/>
                <w:b/>
                <w:bCs/>
                <w:sz w:val="32"/>
              </w:rPr>
            </w:pPr>
            <w:r w:rsidRPr="007637D8">
              <w:rPr>
                <w:rFonts w:cs="Arial"/>
                <w:b/>
                <w:bCs/>
                <w:sz w:val="32"/>
              </w:rPr>
              <w:t>prices</w:t>
            </w:r>
          </w:p>
          <w:p w:rsidR="00EC25E2" w:rsidRPr="007637D8" w:rsidRDefault="00AE69E8" w:rsidP="00AE69E8">
            <w:pPr>
              <w:pStyle w:val="NoSpacing"/>
              <w:jc w:val="center"/>
              <w:rPr>
                <w:rFonts w:cs="Arial"/>
                <w:b/>
                <w:sz w:val="32"/>
                <w:lang w:val="en-US"/>
              </w:rPr>
            </w:pPr>
            <w:r w:rsidRPr="007637D8">
              <w:rPr>
                <w:rFonts w:cs="Arial"/>
                <w:b/>
                <w:bCs/>
                <w:sz w:val="32"/>
              </w:rPr>
              <w:t>P</w:t>
            </w:r>
            <w:r w:rsidR="00EC25E2" w:rsidRPr="007637D8">
              <w:rPr>
                <w:rFonts w:cs="Arial"/>
                <w:b/>
                <w:bCs/>
                <w:sz w:val="32"/>
              </w:rPr>
              <w:t>ercent</w:t>
            </w:r>
          </w:p>
        </w:tc>
      </w:tr>
      <w:tr w:rsidR="00117A8C" w:rsidRPr="007637D8" w:rsidTr="00F47178">
        <w:trPr>
          <w:trHeight w:val="543"/>
        </w:trPr>
        <w:tc>
          <w:tcPr>
            <w:tcW w:w="3544" w:type="dxa"/>
            <w:tcBorders>
              <w:top w:val="single" w:sz="8" w:space="0" w:color="9BBB59"/>
              <w:left w:val="single" w:sz="24" w:space="0" w:color="92D050"/>
              <w:bottom w:val="single" w:sz="8" w:space="0" w:color="9BBB59"/>
              <w:right w:val="single" w:sz="8" w:space="0" w:color="9BBB59"/>
            </w:tcBorders>
            <w:shd w:val="clear" w:color="auto" w:fill="EFF3EA"/>
            <w:tcMar>
              <w:top w:w="15" w:type="dxa"/>
              <w:left w:w="15" w:type="dxa"/>
              <w:bottom w:w="0" w:type="dxa"/>
              <w:right w:w="15" w:type="dxa"/>
            </w:tcMar>
            <w:vAlign w:val="center"/>
            <w:hideMark/>
          </w:tcPr>
          <w:p w:rsidR="00117A8C" w:rsidRPr="007637D8" w:rsidRDefault="00117A8C" w:rsidP="00C5485E">
            <w:pPr>
              <w:pStyle w:val="NoSpacing"/>
              <w:rPr>
                <w:rFonts w:cs="Arial"/>
                <w:b/>
                <w:bCs/>
                <w:sz w:val="28"/>
                <w:lang w:val="en-US"/>
              </w:rPr>
            </w:pPr>
            <w:r w:rsidRPr="007637D8">
              <w:rPr>
                <w:rFonts w:cs="Arial"/>
                <w:b/>
                <w:bCs/>
                <w:sz w:val="28"/>
                <w:lang w:val="en-US"/>
              </w:rPr>
              <w:t>Instant cereals</w:t>
            </w:r>
          </w:p>
        </w:tc>
        <w:tc>
          <w:tcPr>
            <w:tcW w:w="2977" w:type="dxa"/>
            <w:tcBorders>
              <w:top w:val="single" w:sz="8" w:space="0" w:color="9BBB59"/>
              <w:left w:val="single" w:sz="8" w:space="0" w:color="9BBB59"/>
              <w:bottom w:val="single" w:sz="8" w:space="0" w:color="9BBB59"/>
              <w:right w:val="single" w:sz="8" w:space="0" w:color="9BBB59"/>
            </w:tcBorders>
            <w:shd w:val="clear" w:color="auto" w:fill="EFF3EA"/>
            <w:tcMar>
              <w:top w:w="15" w:type="dxa"/>
              <w:left w:w="15" w:type="dxa"/>
              <w:bottom w:w="0" w:type="dxa"/>
              <w:right w:w="15" w:type="dxa"/>
            </w:tcMar>
            <w:vAlign w:val="center"/>
          </w:tcPr>
          <w:p w:rsidR="00117A8C" w:rsidRPr="002B1427" w:rsidRDefault="00C607B5" w:rsidP="000050A2">
            <w:pPr>
              <w:pStyle w:val="NoSpacing"/>
              <w:tabs>
                <w:tab w:val="left" w:pos="1828"/>
              </w:tabs>
              <w:ind w:right="-4"/>
              <w:jc w:val="center"/>
              <w:rPr>
                <w:rFonts w:cs="Arial"/>
                <w:b/>
                <w:sz w:val="28"/>
              </w:rPr>
            </w:pPr>
            <w:r>
              <w:rPr>
                <w:rFonts w:cs="Arial"/>
                <w:b/>
                <w:sz w:val="28"/>
              </w:rPr>
              <w:t>5.9</w:t>
            </w:r>
          </w:p>
        </w:tc>
        <w:tc>
          <w:tcPr>
            <w:tcW w:w="2835" w:type="dxa"/>
            <w:tcBorders>
              <w:top w:val="single" w:sz="8" w:space="0" w:color="9BBB59"/>
              <w:left w:val="single" w:sz="8" w:space="0" w:color="9BBB59"/>
              <w:bottom w:val="single" w:sz="8" w:space="0" w:color="9BBB59"/>
              <w:right w:val="single" w:sz="24" w:space="0" w:color="92D050"/>
            </w:tcBorders>
            <w:shd w:val="clear" w:color="auto" w:fill="EFF3EA"/>
            <w:tcMar>
              <w:top w:w="15" w:type="dxa"/>
              <w:left w:w="15" w:type="dxa"/>
              <w:bottom w:w="0" w:type="dxa"/>
              <w:right w:w="15" w:type="dxa"/>
            </w:tcMar>
            <w:vAlign w:val="center"/>
          </w:tcPr>
          <w:p w:rsidR="00117A8C" w:rsidRPr="003E08E3" w:rsidRDefault="00C607B5" w:rsidP="00C5485E">
            <w:pPr>
              <w:pStyle w:val="NoSpacing"/>
              <w:tabs>
                <w:tab w:val="left" w:pos="1828"/>
              </w:tabs>
              <w:ind w:right="-4"/>
              <w:jc w:val="center"/>
              <w:rPr>
                <w:rFonts w:cs="Arial"/>
                <w:b/>
                <w:color w:val="FF0000"/>
                <w:sz w:val="28"/>
              </w:rPr>
            </w:pPr>
            <w:r>
              <w:rPr>
                <w:rFonts w:cs="Arial"/>
                <w:b/>
                <w:color w:val="FF0000"/>
                <w:sz w:val="28"/>
              </w:rPr>
              <w:t>-1.7</w:t>
            </w:r>
          </w:p>
        </w:tc>
      </w:tr>
      <w:tr w:rsidR="00EC25E2" w:rsidRPr="007637D8" w:rsidTr="00F47178">
        <w:trPr>
          <w:trHeight w:val="543"/>
        </w:trPr>
        <w:tc>
          <w:tcPr>
            <w:tcW w:w="3544" w:type="dxa"/>
            <w:tcBorders>
              <w:top w:val="single" w:sz="8" w:space="0" w:color="9BBB59"/>
              <w:left w:val="single" w:sz="24" w:space="0" w:color="92D050"/>
              <w:bottom w:val="single" w:sz="8" w:space="0" w:color="9BBB59"/>
              <w:right w:val="single" w:sz="8" w:space="0" w:color="9BBB59"/>
            </w:tcBorders>
            <w:shd w:val="clear" w:color="auto" w:fill="EFF3EA"/>
            <w:tcMar>
              <w:top w:w="15" w:type="dxa"/>
              <w:left w:w="15" w:type="dxa"/>
              <w:bottom w:w="0" w:type="dxa"/>
              <w:right w:w="15" w:type="dxa"/>
            </w:tcMar>
            <w:vAlign w:val="center"/>
            <w:hideMark/>
          </w:tcPr>
          <w:p w:rsidR="00EC25E2" w:rsidRPr="007637D8" w:rsidRDefault="00EC25E2" w:rsidP="00C5485E">
            <w:pPr>
              <w:pStyle w:val="NoSpacing"/>
              <w:rPr>
                <w:rFonts w:cs="Arial"/>
                <w:b/>
                <w:sz w:val="28"/>
                <w:lang w:val="en-US"/>
              </w:rPr>
            </w:pPr>
            <w:r w:rsidRPr="007637D8">
              <w:rPr>
                <w:rFonts w:cs="Arial"/>
                <w:b/>
                <w:bCs/>
                <w:sz w:val="28"/>
                <w:lang w:val="en-US"/>
              </w:rPr>
              <w:t>Bread</w:t>
            </w:r>
          </w:p>
        </w:tc>
        <w:tc>
          <w:tcPr>
            <w:tcW w:w="2977" w:type="dxa"/>
            <w:tcBorders>
              <w:top w:val="single" w:sz="8" w:space="0" w:color="9BBB59"/>
              <w:left w:val="single" w:sz="8" w:space="0" w:color="9BBB59"/>
              <w:bottom w:val="single" w:sz="8" w:space="0" w:color="9BBB59"/>
              <w:right w:val="single" w:sz="8" w:space="0" w:color="9BBB59"/>
            </w:tcBorders>
            <w:shd w:val="clear" w:color="auto" w:fill="EFF3EA"/>
            <w:tcMar>
              <w:top w:w="15" w:type="dxa"/>
              <w:left w:w="15" w:type="dxa"/>
              <w:bottom w:w="0" w:type="dxa"/>
              <w:right w:w="15" w:type="dxa"/>
            </w:tcMar>
            <w:vAlign w:val="center"/>
          </w:tcPr>
          <w:p w:rsidR="00EC25E2" w:rsidRPr="002B1427" w:rsidRDefault="00C607B5" w:rsidP="00C5485E">
            <w:pPr>
              <w:pStyle w:val="NoSpacing"/>
              <w:tabs>
                <w:tab w:val="left" w:pos="1828"/>
              </w:tabs>
              <w:ind w:right="-4"/>
              <w:jc w:val="center"/>
              <w:rPr>
                <w:rFonts w:cs="Arial"/>
                <w:b/>
                <w:sz w:val="28"/>
              </w:rPr>
            </w:pPr>
            <w:r>
              <w:rPr>
                <w:rFonts w:cs="Arial"/>
                <w:b/>
                <w:sz w:val="28"/>
              </w:rPr>
              <w:t>5.1</w:t>
            </w:r>
          </w:p>
        </w:tc>
        <w:tc>
          <w:tcPr>
            <w:tcW w:w="2835" w:type="dxa"/>
            <w:tcBorders>
              <w:top w:val="single" w:sz="8" w:space="0" w:color="9BBB59"/>
              <w:left w:val="single" w:sz="8" w:space="0" w:color="9BBB59"/>
              <w:bottom w:val="single" w:sz="8" w:space="0" w:color="9BBB59"/>
              <w:right w:val="single" w:sz="24" w:space="0" w:color="92D050"/>
            </w:tcBorders>
            <w:shd w:val="clear" w:color="auto" w:fill="EFF3EA"/>
            <w:tcMar>
              <w:top w:w="15" w:type="dxa"/>
              <w:left w:w="15" w:type="dxa"/>
              <w:bottom w:w="0" w:type="dxa"/>
              <w:right w:w="15" w:type="dxa"/>
            </w:tcMar>
            <w:vAlign w:val="center"/>
          </w:tcPr>
          <w:p w:rsidR="00EC25E2" w:rsidRPr="003E08E3" w:rsidRDefault="00C607B5" w:rsidP="00C5485E">
            <w:pPr>
              <w:pStyle w:val="NoSpacing"/>
              <w:tabs>
                <w:tab w:val="left" w:pos="1828"/>
              </w:tabs>
              <w:ind w:right="-4"/>
              <w:jc w:val="center"/>
              <w:rPr>
                <w:rFonts w:cs="Arial"/>
                <w:b/>
                <w:color w:val="FF0000"/>
                <w:sz w:val="28"/>
              </w:rPr>
            </w:pPr>
            <w:r>
              <w:rPr>
                <w:rFonts w:cs="Arial"/>
                <w:b/>
                <w:color w:val="FF0000"/>
                <w:sz w:val="28"/>
              </w:rPr>
              <w:t>-3.7</w:t>
            </w:r>
          </w:p>
        </w:tc>
      </w:tr>
      <w:tr w:rsidR="00EC25E2" w:rsidRPr="007637D8" w:rsidTr="00F47178">
        <w:trPr>
          <w:trHeight w:val="543"/>
        </w:trPr>
        <w:tc>
          <w:tcPr>
            <w:tcW w:w="3544" w:type="dxa"/>
            <w:tcBorders>
              <w:top w:val="single" w:sz="8" w:space="0" w:color="9BBB59"/>
              <w:left w:val="single" w:sz="24" w:space="0" w:color="92D050"/>
              <w:bottom w:val="single" w:sz="8" w:space="0" w:color="9BBB59"/>
              <w:right w:val="single" w:sz="8" w:space="0" w:color="9BBB59"/>
            </w:tcBorders>
            <w:shd w:val="clear" w:color="auto" w:fill="EFF3EA"/>
            <w:tcMar>
              <w:top w:w="15" w:type="dxa"/>
              <w:left w:w="15" w:type="dxa"/>
              <w:bottom w:w="0" w:type="dxa"/>
              <w:right w:w="15" w:type="dxa"/>
            </w:tcMar>
            <w:vAlign w:val="center"/>
            <w:hideMark/>
          </w:tcPr>
          <w:p w:rsidR="00EC25E2" w:rsidRPr="007637D8" w:rsidRDefault="00EC25E2" w:rsidP="00C5485E">
            <w:pPr>
              <w:pStyle w:val="NoSpacing"/>
              <w:rPr>
                <w:rFonts w:cs="Arial"/>
                <w:b/>
                <w:sz w:val="28"/>
                <w:lang w:val="en-US"/>
              </w:rPr>
            </w:pPr>
            <w:r w:rsidRPr="007637D8">
              <w:rPr>
                <w:rFonts w:cs="Arial"/>
                <w:b/>
                <w:sz w:val="28"/>
                <w:lang w:val="en-US"/>
              </w:rPr>
              <w:t>Rice</w:t>
            </w:r>
          </w:p>
        </w:tc>
        <w:tc>
          <w:tcPr>
            <w:tcW w:w="2977" w:type="dxa"/>
            <w:tcBorders>
              <w:top w:val="single" w:sz="8" w:space="0" w:color="9BBB59"/>
              <w:left w:val="single" w:sz="8" w:space="0" w:color="9BBB59"/>
              <w:bottom w:val="single" w:sz="8" w:space="0" w:color="9BBB59"/>
              <w:right w:val="single" w:sz="8" w:space="0" w:color="9BBB59"/>
            </w:tcBorders>
            <w:shd w:val="clear" w:color="auto" w:fill="EFF3EA"/>
            <w:tcMar>
              <w:top w:w="15" w:type="dxa"/>
              <w:left w:w="15" w:type="dxa"/>
              <w:bottom w:w="0" w:type="dxa"/>
              <w:right w:w="15" w:type="dxa"/>
            </w:tcMar>
            <w:vAlign w:val="center"/>
          </w:tcPr>
          <w:p w:rsidR="00EC25E2" w:rsidRPr="002B1427" w:rsidRDefault="00C607B5" w:rsidP="00C5485E">
            <w:pPr>
              <w:pStyle w:val="NoSpacing"/>
              <w:tabs>
                <w:tab w:val="left" w:pos="1828"/>
              </w:tabs>
              <w:ind w:right="-4"/>
              <w:jc w:val="center"/>
              <w:rPr>
                <w:rFonts w:cs="Arial"/>
                <w:b/>
                <w:sz w:val="28"/>
              </w:rPr>
            </w:pPr>
            <w:r>
              <w:rPr>
                <w:rFonts w:cs="Arial"/>
                <w:b/>
                <w:sz w:val="28"/>
              </w:rPr>
              <w:t>4.8</w:t>
            </w:r>
          </w:p>
        </w:tc>
        <w:tc>
          <w:tcPr>
            <w:tcW w:w="2835" w:type="dxa"/>
            <w:tcBorders>
              <w:top w:val="single" w:sz="8" w:space="0" w:color="9BBB59"/>
              <w:left w:val="single" w:sz="8" w:space="0" w:color="9BBB59"/>
              <w:bottom w:val="single" w:sz="8" w:space="0" w:color="9BBB59"/>
              <w:right w:val="single" w:sz="24" w:space="0" w:color="92D050"/>
            </w:tcBorders>
            <w:shd w:val="clear" w:color="auto" w:fill="EFF3EA"/>
            <w:tcMar>
              <w:top w:w="15" w:type="dxa"/>
              <w:left w:w="15" w:type="dxa"/>
              <w:bottom w:w="0" w:type="dxa"/>
              <w:right w:w="15" w:type="dxa"/>
            </w:tcMar>
            <w:vAlign w:val="center"/>
          </w:tcPr>
          <w:p w:rsidR="00EC25E2" w:rsidRPr="002B1427" w:rsidRDefault="00C607B5" w:rsidP="00C5485E">
            <w:pPr>
              <w:pStyle w:val="NoSpacing"/>
              <w:tabs>
                <w:tab w:val="left" w:pos="1828"/>
              </w:tabs>
              <w:ind w:right="-4"/>
              <w:jc w:val="center"/>
              <w:rPr>
                <w:rFonts w:cs="Arial"/>
                <w:b/>
                <w:sz w:val="28"/>
              </w:rPr>
            </w:pPr>
            <w:r w:rsidRPr="00C607B5">
              <w:rPr>
                <w:rFonts w:cs="Arial"/>
                <w:b/>
                <w:color w:val="FF0000"/>
                <w:sz w:val="28"/>
              </w:rPr>
              <w:t>-0.4</w:t>
            </w:r>
          </w:p>
        </w:tc>
      </w:tr>
      <w:tr w:rsidR="00EC25E2" w:rsidRPr="007637D8" w:rsidTr="00F47178">
        <w:trPr>
          <w:trHeight w:val="543"/>
        </w:trPr>
        <w:tc>
          <w:tcPr>
            <w:tcW w:w="3544" w:type="dxa"/>
            <w:tcBorders>
              <w:top w:val="single" w:sz="8" w:space="0" w:color="9BBB59"/>
              <w:left w:val="single" w:sz="24" w:space="0" w:color="92D050"/>
              <w:bottom w:val="single" w:sz="8" w:space="0" w:color="9BBB59"/>
              <w:right w:val="single" w:sz="8" w:space="0" w:color="9BBB59"/>
            </w:tcBorders>
            <w:shd w:val="clear" w:color="auto" w:fill="EFF3EA"/>
            <w:tcMar>
              <w:top w:w="15" w:type="dxa"/>
              <w:left w:w="15" w:type="dxa"/>
              <w:bottom w:w="0" w:type="dxa"/>
              <w:right w:w="15" w:type="dxa"/>
            </w:tcMar>
            <w:vAlign w:val="center"/>
            <w:hideMark/>
          </w:tcPr>
          <w:p w:rsidR="00EC25E2" w:rsidRPr="007637D8" w:rsidRDefault="00EC25E2" w:rsidP="00C5485E">
            <w:pPr>
              <w:pStyle w:val="NoSpacing"/>
              <w:rPr>
                <w:rFonts w:cs="Arial"/>
                <w:b/>
                <w:sz w:val="28"/>
                <w:lang w:val="en-US"/>
              </w:rPr>
            </w:pPr>
            <w:r w:rsidRPr="007637D8">
              <w:rPr>
                <w:rFonts w:cs="Arial"/>
                <w:b/>
                <w:sz w:val="28"/>
                <w:lang w:val="en-US"/>
              </w:rPr>
              <w:t>Maize meal</w:t>
            </w:r>
          </w:p>
        </w:tc>
        <w:tc>
          <w:tcPr>
            <w:tcW w:w="2977" w:type="dxa"/>
            <w:tcBorders>
              <w:top w:val="single" w:sz="8" w:space="0" w:color="9BBB59"/>
              <w:left w:val="single" w:sz="8" w:space="0" w:color="9BBB59"/>
              <w:bottom w:val="single" w:sz="8" w:space="0" w:color="9BBB59"/>
              <w:right w:val="single" w:sz="8" w:space="0" w:color="9BBB59"/>
            </w:tcBorders>
            <w:shd w:val="clear" w:color="auto" w:fill="EFF3EA"/>
            <w:tcMar>
              <w:top w:w="15" w:type="dxa"/>
              <w:left w:w="15" w:type="dxa"/>
              <w:bottom w:w="0" w:type="dxa"/>
              <w:right w:w="15" w:type="dxa"/>
            </w:tcMar>
            <w:vAlign w:val="center"/>
          </w:tcPr>
          <w:p w:rsidR="00C607B5" w:rsidRPr="002B1427" w:rsidRDefault="00C607B5" w:rsidP="00C607B5">
            <w:pPr>
              <w:pStyle w:val="NoSpacing"/>
              <w:tabs>
                <w:tab w:val="left" w:pos="1828"/>
              </w:tabs>
              <w:ind w:right="-4"/>
              <w:jc w:val="center"/>
              <w:rPr>
                <w:rFonts w:cs="Arial"/>
                <w:b/>
                <w:sz w:val="28"/>
              </w:rPr>
            </w:pPr>
            <w:r>
              <w:rPr>
                <w:rFonts w:cs="Arial"/>
                <w:b/>
                <w:sz w:val="28"/>
              </w:rPr>
              <w:t>15.4</w:t>
            </w:r>
          </w:p>
        </w:tc>
        <w:tc>
          <w:tcPr>
            <w:tcW w:w="2835" w:type="dxa"/>
            <w:tcBorders>
              <w:top w:val="single" w:sz="8" w:space="0" w:color="9BBB59"/>
              <w:left w:val="single" w:sz="8" w:space="0" w:color="9BBB59"/>
              <w:bottom w:val="single" w:sz="8" w:space="0" w:color="9BBB59"/>
              <w:right w:val="single" w:sz="24" w:space="0" w:color="92D050"/>
            </w:tcBorders>
            <w:shd w:val="clear" w:color="auto" w:fill="EFF3EA"/>
            <w:tcMar>
              <w:top w:w="15" w:type="dxa"/>
              <w:left w:w="15" w:type="dxa"/>
              <w:bottom w:w="0" w:type="dxa"/>
              <w:right w:w="15" w:type="dxa"/>
            </w:tcMar>
            <w:vAlign w:val="center"/>
          </w:tcPr>
          <w:p w:rsidR="00EC25E2" w:rsidRPr="003E08E3" w:rsidRDefault="00C607B5" w:rsidP="00C607B5">
            <w:pPr>
              <w:pStyle w:val="NoSpacing"/>
              <w:tabs>
                <w:tab w:val="left" w:pos="1828"/>
              </w:tabs>
              <w:ind w:right="-4"/>
              <w:jc w:val="center"/>
              <w:rPr>
                <w:rFonts w:cs="Arial"/>
                <w:b/>
                <w:color w:val="FF0000"/>
                <w:sz w:val="28"/>
              </w:rPr>
            </w:pPr>
            <w:r>
              <w:rPr>
                <w:rFonts w:cs="Arial"/>
                <w:b/>
                <w:color w:val="FF0000"/>
                <w:sz w:val="28"/>
              </w:rPr>
              <w:t>-30.9</w:t>
            </w:r>
          </w:p>
        </w:tc>
      </w:tr>
      <w:tr w:rsidR="00EC25E2" w:rsidRPr="007637D8" w:rsidTr="00F47178">
        <w:trPr>
          <w:trHeight w:val="543"/>
        </w:trPr>
        <w:tc>
          <w:tcPr>
            <w:tcW w:w="3544" w:type="dxa"/>
            <w:tcBorders>
              <w:top w:val="single" w:sz="8" w:space="0" w:color="9BBB59"/>
              <w:left w:val="single" w:sz="24" w:space="0" w:color="92D050"/>
              <w:bottom w:val="single" w:sz="8" w:space="0" w:color="9BBB59"/>
              <w:right w:val="single" w:sz="8" w:space="0" w:color="9BBB59"/>
            </w:tcBorders>
            <w:shd w:val="clear" w:color="auto" w:fill="EFF3EA"/>
            <w:tcMar>
              <w:top w:w="15" w:type="dxa"/>
              <w:left w:w="15" w:type="dxa"/>
              <w:bottom w:w="0" w:type="dxa"/>
              <w:right w:w="15" w:type="dxa"/>
            </w:tcMar>
            <w:vAlign w:val="center"/>
            <w:hideMark/>
          </w:tcPr>
          <w:p w:rsidR="00EC25E2" w:rsidRPr="007637D8" w:rsidRDefault="00EC25E2" w:rsidP="00C5485E">
            <w:pPr>
              <w:pStyle w:val="NoSpacing"/>
              <w:rPr>
                <w:rFonts w:cs="Arial"/>
                <w:b/>
                <w:sz w:val="28"/>
                <w:lang w:val="en-US"/>
              </w:rPr>
            </w:pPr>
            <w:r w:rsidRPr="007637D8">
              <w:rPr>
                <w:rFonts w:cs="Arial"/>
                <w:b/>
                <w:bCs/>
                <w:sz w:val="28"/>
                <w:lang w:val="en-US"/>
              </w:rPr>
              <w:t>Margarine</w:t>
            </w:r>
          </w:p>
        </w:tc>
        <w:tc>
          <w:tcPr>
            <w:tcW w:w="2977" w:type="dxa"/>
            <w:tcBorders>
              <w:top w:val="single" w:sz="8" w:space="0" w:color="9BBB59"/>
              <w:left w:val="single" w:sz="8" w:space="0" w:color="9BBB59"/>
              <w:bottom w:val="single" w:sz="8" w:space="0" w:color="9BBB59"/>
              <w:right w:val="single" w:sz="8" w:space="0" w:color="9BBB59"/>
            </w:tcBorders>
            <w:shd w:val="clear" w:color="auto" w:fill="EFF3EA"/>
            <w:tcMar>
              <w:top w:w="15" w:type="dxa"/>
              <w:left w:w="15" w:type="dxa"/>
              <w:bottom w:w="0" w:type="dxa"/>
              <w:right w:w="15" w:type="dxa"/>
            </w:tcMar>
            <w:vAlign w:val="center"/>
          </w:tcPr>
          <w:p w:rsidR="00EC25E2" w:rsidRPr="002B1427" w:rsidRDefault="00C607B5" w:rsidP="00C5485E">
            <w:pPr>
              <w:pStyle w:val="NoSpacing"/>
              <w:tabs>
                <w:tab w:val="left" w:pos="1828"/>
              </w:tabs>
              <w:ind w:right="-4"/>
              <w:jc w:val="center"/>
              <w:rPr>
                <w:rFonts w:cs="Arial"/>
                <w:b/>
                <w:sz w:val="28"/>
              </w:rPr>
            </w:pPr>
            <w:r>
              <w:rPr>
                <w:rFonts w:cs="Arial"/>
                <w:b/>
                <w:sz w:val="28"/>
              </w:rPr>
              <w:t>3.3</w:t>
            </w:r>
          </w:p>
        </w:tc>
        <w:tc>
          <w:tcPr>
            <w:tcW w:w="2835" w:type="dxa"/>
            <w:tcBorders>
              <w:top w:val="single" w:sz="8" w:space="0" w:color="9BBB59"/>
              <w:left w:val="single" w:sz="8" w:space="0" w:color="9BBB59"/>
              <w:bottom w:val="single" w:sz="8" w:space="0" w:color="9BBB59"/>
              <w:right w:val="single" w:sz="24" w:space="0" w:color="92D050"/>
            </w:tcBorders>
            <w:shd w:val="clear" w:color="auto" w:fill="EFF3EA"/>
            <w:tcMar>
              <w:top w:w="15" w:type="dxa"/>
              <w:left w:w="15" w:type="dxa"/>
              <w:bottom w:w="0" w:type="dxa"/>
              <w:right w:w="15" w:type="dxa"/>
            </w:tcMar>
            <w:vAlign w:val="center"/>
          </w:tcPr>
          <w:p w:rsidR="00EC25E2" w:rsidRPr="003E08E3" w:rsidRDefault="00C607B5" w:rsidP="00B428D8">
            <w:pPr>
              <w:pStyle w:val="NoSpacing"/>
              <w:tabs>
                <w:tab w:val="left" w:pos="1828"/>
              </w:tabs>
              <w:ind w:right="-4"/>
              <w:jc w:val="center"/>
              <w:rPr>
                <w:rFonts w:cs="Arial"/>
                <w:b/>
                <w:color w:val="FF0000"/>
                <w:sz w:val="28"/>
              </w:rPr>
            </w:pPr>
            <w:r>
              <w:rPr>
                <w:rFonts w:cs="Arial"/>
                <w:b/>
                <w:color w:val="FF0000"/>
                <w:sz w:val="28"/>
              </w:rPr>
              <w:t>-1.7</w:t>
            </w:r>
          </w:p>
        </w:tc>
      </w:tr>
      <w:tr w:rsidR="00EC25E2" w:rsidRPr="007637D8" w:rsidTr="00F47178">
        <w:trPr>
          <w:trHeight w:val="543"/>
        </w:trPr>
        <w:tc>
          <w:tcPr>
            <w:tcW w:w="3544" w:type="dxa"/>
            <w:tcBorders>
              <w:top w:val="single" w:sz="8" w:space="0" w:color="9BBB59"/>
              <w:left w:val="single" w:sz="24" w:space="0" w:color="92D050"/>
              <w:bottom w:val="single" w:sz="8" w:space="0" w:color="9BBB59"/>
              <w:right w:val="single" w:sz="8" w:space="0" w:color="9BBB59"/>
            </w:tcBorders>
            <w:shd w:val="clear" w:color="auto" w:fill="EFF3EA"/>
            <w:tcMar>
              <w:top w:w="15" w:type="dxa"/>
              <w:left w:w="15" w:type="dxa"/>
              <w:bottom w:w="0" w:type="dxa"/>
              <w:right w:w="15" w:type="dxa"/>
            </w:tcMar>
            <w:vAlign w:val="center"/>
            <w:hideMark/>
          </w:tcPr>
          <w:p w:rsidR="00EC25E2" w:rsidRPr="007637D8" w:rsidRDefault="00EC25E2" w:rsidP="00C5485E">
            <w:pPr>
              <w:pStyle w:val="NoSpacing"/>
              <w:rPr>
                <w:rFonts w:cs="Arial"/>
                <w:b/>
                <w:sz w:val="28"/>
                <w:lang w:val="en-US"/>
              </w:rPr>
            </w:pPr>
            <w:r w:rsidRPr="007637D8">
              <w:rPr>
                <w:rFonts w:cs="Arial"/>
                <w:b/>
                <w:bCs/>
                <w:sz w:val="28"/>
                <w:lang w:val="en-US"/>
              </w:rPr>
              <w:t>Tea</w:t>
            </w:r>
          </w:p>
        </w:tc>
        <w:tc>
          <w:tcPr>
            <w:tcW w:w="2977" w:type="dxa"/>
            <w:tcBorders>
              <w:top w:val="single" w:sz="8" w:space="0" w:color="9BBB59"/>
              <w:left w:val="single" w:sz="8" w:space="0" w:color="9BBB59"/>
              <w:bottom w:val="single" w:sz="8" w:space="0" w:color="9BBB59"/>
              <w:right w:val="single" w:sz="8" w:space="0" w:color="9BBB59"/>
            </w:tcBorders>
            <w:shd w:val="clear" w:color="auto" w:fill="EFF3EA"/>
            <w:tcMar>
              <w:top w:w="15" w:type="dxa"/>
              <w:left w:w="15" w:type="dxa"/>
              <w:bottom w:w="0" w:type="dxa"/>
              <w:right w:w="15" w:type="dxa"/>
            </w:tcMar>
            <w:vAlign w:val="center"/>
          </w:tcPr>
          <w:p w:rsidR="00EC25E2" w:rsidRPr="003E08E3" w:rsidRDefault="00C607B5" w:rsidP="00C5485E">
            <w:pPr>
              <w:pStyle w:val="NoSpacing"/>
              <w:tabs>
                <w:tab w:val="left" w:pos="1828"/>
              </w:tabs>
              <w:ind w:right="-4"/>
              <w:jc w:val="center"/>
              <w:rPr>
                <w:rFonts w:cs="Arial"/>
                <w:b/>
                <w:color w:val="FF0000"/>
                <w:sz w:val="28"/>
              </w:rPr>
            </w:pPr>
            <w:r>
              <w:rPr>
                <w:rFonts w:cs="Arial"/>
                <w:b/>
                <w:color w:val="FF0000"/>
                <w:sz w:val="28"/>
              </w:rPr>
              <w:t>-2.5</w:t>
            </w:r>
          </w:p>
        </w:tc>
        <w:tc>
          <w:tcPr>
            <w:tcW w:w="2835" w:type="dxa"/>
            <w:tcBorders>
              <w:top w:val="single" w:sz="8" w:space="0" w:color="9BBB59"/>
              <w:left w:val="single" w:sz="8" w:space="0" w:color="9BBB59"/>
              <w:bottom w:val="single" w:sz="8" w:space="0" w:color="9BBB59"/>
              <w:right w:val="single" w:sz="24" w:space="0" w:color="92D050"/>
            </w:tcBorders>
            <w:shd w:val="clear" w:color="auto" w:fill="EFF3EA"/>
            <w:tcMar>
              <w:top w:w="15" w:type="dxa"/>
              <w:left w:w="15" w:type="dxa"/>
              <w:bottom w:w="0" w:type="dxa"/>
              <w:right w:w="15" w:type="dxa"/>
            </w:tcMar>
            <w:vAlign w:val="center"/>
          </w:tcPr>
          <w:p w:rsidR="00EC25E2" w:rsidRPr="002B1427" w:rsidRDefault="00C607B5" w:rsidP="00C5485E">
            <w:pPr>
              <w:pStyle w:val="NoSpacing"/>
              <w:tabs>
                <w:tab w:val="left" w:pos="1828"/>
              </w:tabs>
              <w:ind w:right="-4"/>
              <w:jc w:val="center"/>
              <w:rPr>
                <w:rFonts w:cs="Arial"/>
                <w:b/>
                <w:sz w:val="28"/>
              </w:rPr>
            </w:pPr>
            <w:r>
              <w:rPr>
                <w:rFonts w:cs="Arial"/>
                <w:b/>
                <w:sz w:val="28"/>
              </w:rPr>
              <w:t>10.2</w:t>
            </w:r>
          </w:p>
        </w:tc>
      </w:tr>
      <w:tr w:rsidR="00EC25E2" w:rsidRPr="007637D8" w:rsidTr="00F47178">
        <w:trPr>
          <w:trHeight w:val="543"/>
        </w:trPr>
        <w:tc>
          <w:tcPr>
            <w:tcW w:w="3544" w:type="dxa"/>
            <w:tcBorders>
              <w:top w:val="single" w:sz="8" w:space="0" w:color="9BBB59"/>
              <w:left w:val="single" w:sz="24" w:space="0" w:color="92D050"/>
              <w:bottom w:val="single" w:sz="8" w:space="0" w:color="9BBB59"/>
              <w:right w:val="single" w:sz="8" w:space="0" w:color="9BBB59"/>
            </w:tcBorders>
            <w:shd w:val="clear" w:color="auto" w:fill="EFF3EA"/>
            <w:tcMar>
              <w:top w:w="15" w:type="dxa"/>
              <w:left w:w="15" w:type="dxa"/>
              <w:bottom w:w="0" w:type="dxa"/>
              <w:right w:w="15" w:type="dxa"/>
            </w:tcMar>
            <w:vAlign w:val="center"/>
            <w:hideMark/>
          </w:tcPr>
          <w:p w:rsidR="00EC25E2" w:rsidRPr="007637D8" w:rsidRDefault="00EC25E2" w:rsidP="00C5485E">
            <w:pPr>
              <w:pStyle w:val="NoSpacing"/>
              <w:rPr>
                <w:rFonts w:cs="Arial"/>
                <w:b/>
                <w:sz w:val="28"/>
                <w:lang w:val="en-US"/>
              </w:rPr>
            </w:pPr>
            <w:r w:rsidRPr="007637D8">
              <w:rPr>
                <w:rFonts w:cs="Arial"/>
                <w:b/>
                <w:sz w:val="28"/>
                <w:lang w:val="en-US"/>
              </w:rPr>
              <w:t>Coffee</w:t>
            </w:r>
          </w:p>
        </w:tc>
        <w:tc>
          <w:tcPr>
            <w:tcW w:w="2977" w:type="dxa"/>
            <w:tcBorders>
              <w:top w:val="single" w:sz="8" w:space="0" w:color="9BBB59"/>
              <w:left w:val="single" w:sz="8" w:space="0" w:color="9BBB59"/>
              <w:bottom w:val="single" w:sz="8" w:space="0" w:color="9BBB59"/>
              <w:right w:val="single" w:sz="8" w:space="0" w:color="9BBB59"/>
            </w:tcBorders>
            <w:shd w:val="clear" w:color="auto" w:fill="EFF3EA"/>
            <w:tcMar>
              <w:top w:w="15" w:type="dxa"/>
              <w:left w:w="15" w:type="dxa"/>
              <w:bottom w:w="0" w:type="dxa"/>
              <w:right w:w="15" w:type="dxa"/>
            </w:tcMar>
            <w:vAlign w:val="center"/>
          </w:tcPr>
          <w:p w:rsidR="00EC25E2" w:rsidRPr="002B1427" w:rsidRDefault="00C607B5" w:rsidP="00C5485E">
            <w:pPr>
              <w:pStyle w:val="NoSpacing"/>
              <w:tabs>
                <w:tab w:val="left" w:pos="1828"/>
              </w:tabs>
              <w:ind w:right="-4"/>
              <w:jc w:val="center"/>
              <w:rPr>
                <w:rFonts w:cs="Arial"/>
                <w:b/>
                <w:sz w:val="28"/>
              </w:rPr>
            </w:pPr>
            <w:r>
              <w:rPr>
                <w:rFonts w:cs="Arial"/>
                <w:b/>
                <w:sz w:val="28"/>
              </w:rPr>
              <w:t>6.5</w:t>
            </w:r>
          </w:p>
        </w:tc>
        <w:tc>
          <w:tcPr>
            <w:tcW w:w="2835" w:type="dxa"/>
            <w:tcBorders>
              <w:top w:val="single" w:sz="8" w:space="0" w:color="9BBB59"/>
              <w:left w:val="single" w:sz="8" w:space="0" w:color="9BBB59"/>
              <w:bottom w:val="single" w:sz="8" w:space="0" w:color="9BBB59"/>
              <w:right w:val="single" w:sz="24" w:space="0" w:color="92D050"/>
            </w:tcBorders>
            <w:shd w:val="clear" w:color="auto" w:fill="EFF3EA"/>
            <w:tcMar>
              <w:top w:w="15" w:type="dxa"/>
              <w:left w:w="15" w:type="dxa"/>
              <w:bottom w:w="0" w:type="dxa"/>
              <w:right w:w="15" w:type="dxa"/>
            </w:tcMar>
            <w:vAlign w:val="center"/>
          </w:tcPr>
          <w:p w:rsidR="00EC25E2" w:rsidRPr="003E08E3" w:rsidRDefault="00C607B5" w:rsidP="00C5485E">
            <w:pPr>
              <w:pStyle w:val="NoSpacing"/>
              <w:tabs>
                <w:tab w:val="left" w:pos="1828"/>
              </w:tabs>
              <w:ind w:right="-4"/>
              <w:jc w:val="center"/>
              <w:rPr>
                <w:rFonts w:cs="Arial"/>
                <w:b/>
                <w:color w:val="FF0000"/>
                <w:sz w:val="28"/>
              </w:rPr>
            </w:pPr>
            <w:r>
              <w:rPr>
                <w:rFonts w:cs="Arial"/>
                <w:b/>
                <w:color w:val="FF0000"/>
                <w:sz w:val="28"/>
              </w:rPr>
              <w:t>-2.9</w:t>
            </w:r>
          </w:p>
        </w:tc>
      </w:tr>
      <w:tr w:rsidR="00EC25E2" w:rsidRPr="007637D8" w:rsidTr="00F47178">
        <w:trPr>
          <w:trHeight w:val="543"/>
        </w:trPr>
        <w:tc>
          <w:tcPr>
            <w:tcW w:w="3544" w:type="dxa"/>
            <w:tcBorders>
              <w:top w:val="single" w:sz="8" w:space="0" w:color="9BBB59"/>
              <w:left w:val="single" w:sz="24" w:space="0" w:color="92D050"/>
              <w:bottom w:val="single" w:sz="24" w:space="0" w:color="92D050"/>
              <w:right w:val="single" w:sz="8" w:space="0" w:color="9BBB59"/>
            </w:tcBorders>
            <w:shd w:val="clear" w:color="auto" w:fill="EFF3EA"/>
            <w:tcMar>
              <w:top w:w="15" w:type="dxa"/>
              <w:left w:w="15" w:type="dxa"/>
              <w:bottom w:w="0" w:type="dxa"/>
              <w:right w:w="15" w:type="dxa"/>
            </w:tcMar>
            <w:vAlign w:val="center"/>
            <w:hideMark/>
          </w:tcPr>
          <w:p w:rsidR="00EC25E2" w:rsidRPr="007637D8" w:rsidRDefault="00EC25E2" w:rsidP="00C5485E">
            <w:pPr>
              <w:pStyle w:val="NoSpacing"/>
              <w:rPr>
                <w:rFonts w:cs="Arial"/>
                <w:b/>
                <w:sz w:val="28"/>
                <w:lang w:val="en-US"/>
              </w:rPr>
            </w:pPr>
            <w:r w:rsidRPr="007637D8">
              <w:rPr>
                <w:rFonts w:cs="Arial"/>
                <w:b/>
                <w:sz w:val="28"/>
                <w:lang w:val="en-US"/>
              </w:rPr>
              <w:t>Short life juice</w:t>
            </w:r>
          </w:p>
        </w:tc>
        <w:tc>
          <w:tcPr>
            <w:tcW w:w="2977" w:type="dxa"/>
            <w:tcBorders>
              <w:top w:val="single" w:sz="8" w:space="0" w:color="9BBB59"/>
              <w:left w:val="single" w:sz="8" w:space="0" w:color="9BBB59"/>
              <w:bottom w:val="single" w:sz="24" w:space="0" w:color="92D050"/>
              <w:right w:val="single" w:sz="8" w:space="0" w:color="9BBB59"/>
            </w:tcBorders>
            <w:shd w:val="clear" w:color="auto" w:fill="EFF3EA"/>
            <w:tcMar>
              <w:top w:w="15" w:type="dxa"/>
              <w:left w:w="15" w:type="dxa"/>
              <w:bottom w:w="0" w:type="dxa"/>
              <w:right w:w="15" w:type="dxa"/>
            </w:tcMar>
            <w:vAlign w:val="center"/>
          </w:tcPr>
          <w:p w:rsidR="00EC25E2" w:rsidRPr="003E08E3" w:rsidRDefault="00C607B5" w:rsidP="00C5485E">
            <w:pPr>
              <w:pStyle w:val="NoSpacing"/>
              <w:tabs>
                <w:tab w:val="left" w:pos="1828"/>
              </w:tabs>
              <w:ind w:right="-4"/>
              <w:jc w:val="center"/>
              <w:rPr>
                <w:rFonts w:cs="Arial"/>
                <w:b/>
                <w:color w:val="FF0000"/>
                <w:sz w:val="28"/>
              </w:rPr>
            </w:pPr>
            <w:r>
              <w:rPr>
                <w:rFonts w:cs="Arial"/>
                <w:b/>
                <w:color w:val="FF0000"/>
                <w:sz w:val="28"/>
              </w:rPr>
              <w:t>-3.4</w:t>
            </w:r>
          </w:p>
        </w:tc>
        <w:tc>
          <w:tcPr>
            <w:tcW w:w="2835" w:type="dxa"/>
            <w:tcBorders>
              <w:top w:val="single" w:sz="8" w:space="0" w:color="9BBB59"/>
              <w:left w:val="single" w:sz="8" w:space="0" w:color="9BBB59"/>
              <w:bottom w:val="single" w:sz="24" w:space="0" w:color="92D050"/>
              <w:right w:val="single" w:sz="24" w:space="0" w:color="92D050"/>
            </w:tcBorders>
            <w:shd w:val="clear" w:color="auto" w:fill="EFF3EA"/>
            <w:tcMar>
              <w:top w:w="15" w:type="dxa"/>
              <w:left w:w="15" w:type="dxa"/>
              <w:bottom w:w="0" w:type="dxa"/>
              <w:right w:w="15" w:type="dxa"/>
            </w:tcMar>
            <w:vAlign w:val="center"/>
          </w:tcPr>
          <w:p w:rsidR="00EC25E2" w:rsidRPr="002B1427" w:rsidRDefault="00C607B5" w:rsidP="00C5485E">
            <w:pPr>
              <w:pStyle w:val="NoSpacing"/>
              <w:tabs>
                <w:tab w:val="left" w:pos="1828"/>
              </w:tabs>
              <w:ind w:right="-4"/>
              <w:jc w:val="center"/>
              <w:rPr>
                <w:rFonts w:cs="Arial"/>
                <w:b/>
                <w:sz w:val="28"/>
              </w:rPr>
            </w:pPr>
            <w:r>
              <w:rPr>
                <w:rFonts w:cs="Arial"/>
                <w:b/>
                <w:sz w:val="28"/>
              </w:rPr>
              <w:t>2.9</w:t>
            </w:r>
          </w:p>
        </w:tc>
      </w:tr>
    </w:tbl>
    <w:p w:rsidR="00EC25E2" w:rsidRPr="00E455C1" w:rsidRDefault="00EC25E2" w:rsidP="00EC25E2">
      <w:pPr>
        <w:pStyle w:val="NoSpacing"/>
        <w:rPr>
          <w:rFonts w:ascii="Arial" w:hAnsi="Arial" w:cs="Arial"/>
          <w:sz w:val="10"/>
        </w:rPr>
      </w:pPr>
    </w:p>
    <w:p w:rsidR="00F47178" w:rsidRDefault="00F47178" w:rsidP="00EC25E2">
      <w:pPr>
        <w:pStyle w:val="NoSpacing"/>
        <w:rPr>
          <w:rFonts w:ascii="Arial" w:hAnsi="Arial" w:cs="Arial"/>
        </w:rPr>
      </w:pPr>
    </w:p>
    <w:p w:rsidR="00EC25E2" w:rsidRDefault="00AA6B1D" w:rsidP="002D432F">
      <w:pPr>
        <w:pStyle w:val="NoSpacing"/>
        <w:ind w:left="567" w:hanging="567"/>
        <w:rPr>
          <w:rFonts w:ascii="Arial" w:hAnsi="Arial" w:cs="Arial"/>
        </w:rPr>
      </w:pPr>
      <w:r>
        <w:rPr>
          <w:rFonts w:ascii="Arial" w:hAnsi="Arial" w:cs="Arial"/>
        </w:rPr>
        <w:t>1</w:t>
      </w:r>
      <w:r w:rsidR="00FB3E16">
        <w:rPr>
          <w:rFonts w:ascii="Arial" w:hAnsi="Arial" w:cs="Arial"/>
        </w:rPr>
        <w:t>3</w:t>
      </w:r>
      <w:r>
        <w:rPr>
          <w:rFonts w:ascii="Arial" w:hAnsi="Arial" w:cs="Arial"/>
        </w:rPr>
        <w:t>.</w:t>
      </w:r>
      <w:r>
        <w:rPr>
          <w:rFonts w:ascii="Arial" w:hAnsi="Arial" w:cs="Arial"/>
        </w:rPr>
        <w:tab/>
        <w:t xml:space="preserve">According to Table </w:t>
      </w:r>
      <w:r w:rsidR="00BF6CAB">
        <w:rPr>
          <w:rFonts w:ascii="Arial" w:hAnsi="Arial" w:cs="Arial"/>
        </w:rPr>
        <w:t>6</w:t>
      </w:r>
      <w:r>
        <w:rPr>
          <w:rFonts w:ascii="Arial" w:hAnsi="Arial" w:cs="Arial"/>
        </w:rPr>
        <w:t>:</w:t>
      </w:r>
    </w:p>
    <w:p w:rsidR="00AA6B1D" w:rsidRPr="00E455C1" w:rsidRDefault="00AA6B1D" w:rsidP="00EC25E2">
      <w:pPr>
        <w:pStyle w:val="NoSpacing"/>
        <w:rPr>
          <w:rFonts w:ascii="Arial" w:hAnsi="Arial" w:cs="Arial"/>
          <w:sz w:val="2"/>
        </w:rPr>
      </w:pPr>
    </w:p>
    <w:p w:rsidR="00AA6B1D" w:rsidRPr="00614228" w:rsidRDefault="00AA6B1D" w:rsidP="002D432F">
      <w:pPr>
        <w:pStyle w:val="NoSpacing"/>
        <w:numPr>
          <w:ilvl w:val="0"/>
          <w:numId w:val="38"/>
        </w:numPr>
        <w:ind w:left="1276" w:hanging="709"/>
        <w:jc w:val="both"/>
        <w:rPr>
          <w:rFonts w:ascii="Arial" w:hAnsi="Arial" w:cs="Arial"/>
          <w:sz w:val="24"/>
          <w:szCs w:val="24"/>
        </w:rPr>
      </w:pPr>
      <w:r w:rsidRPr="00614228">
        <w:rPr>
          <w:rFonts w:ascii="Arial" w:hAnsi="Arial" w:cs="Arial"/>
          <w:sz w:val="24"/>
          <w:szCs w:val="24"/>
        </w:rPr>
        <w:t>The average retail price</w:t>
      </w:r>
      <w:r w:rsidR="00F9320C">
        <w:rPr>
          <w:rFonts w:ascii="Arial" w:hAnsi="Arial" w:cs="Arial"/>
          <w:sz w:val="24"/>
          <w:szCs w:val="24"/>
        </w:rPr>
        <w:t>s</w:t>
      </w:r>
      <w:r w:rsidRPr="00614228">
        <w:rPr>
          <w:rFonts w:ascii="Arial" w:hAnsi="Arial" w:cs="Arial"/>
          <w:sz w:val="24"/>
          <w:szCs w:val="24"/>
        </w:rPr>
        <w:t xml:space="preserve"> </w:t>
      </w:r>
      <w:r w:rsidR="00766FFE">
        <w:rPr>
          <w:rFonts w:ascii="Arial" w:hAnsi="Arial" w:cs="Arial"/>
          <w:sz w:val="24"/>
          <w:szCs w:val="24"/>
        </w:rPr>
        <w:t xml:space="preserve">of </w:t>
      </w:r>
      <w:r w:rsidR="00934E62">
        <w:rPr>
          <w:rFonts w:ascii="Arial" w:hAnsi="Arial" w:cs="Arial"/>
          <w:sz w:val="24"/>
          <w:szCs w:val="24"/>
        </w:rPr>
        <w:t>2</w:t>
      </w:r>
      <w:r w:rsidR="00F47178">
        <w:rPr>
          <w:rFonts w:ascii="Arial" w:hAnsi="Arial" w:cs="Arial"/>
          <w:sz w:val="24"/>
          <w:szCs w:val="24"/>
        </w:rPr>
        <w:t xml:space="preserve"> </w:t>
      </w:r>
      <w:r w:rsidRPr="00614228">
        <w:rPr>
          <w:rFonts w:ascii="Arial" w:hAnsi="Arial" w:cs="Arial"/>
          <w:sz w:val="24"/>
          <w:szCs w:val="24"/>
        </w:rPr>
        <w:t xml:space="preserve">of </w:t>
      </w:r>
      <w:r w:rsidR="00F47178">
        <w:rPr>
          <w:rFonts w:ascii="Arial" w:hAnsi="Arial" w:cs="Arial"/>
          <w:sz w:val="24"/>
          <w:szCs w:val="24"/>
        </w:rPr>
        <w:t xml:space="preserve">the </w:t>
      </w:r>
      <w:r w:rsidR="00426126">
        <w:rPr>
          <w:rFonts w:ascii="Arial" w:hAnsi="Arial" w:cs="Arial"/>
          <w:sz w:val="24"/>
          <w:szCs w:val="24"/>
        </w:rPr>
        <w:t>8</w:t>
      </w:r>
      <w:r w:rsidRPr="00614228">
        <w:rPr>
          <w:rFonts w:ascii="Arial" w:hAnsi="Arial" w:cs="Arial"/>
          <w:sz w:val="24"/>
          <w:szCs w:val="24"/>
        </w:rPr>
        <w:t xml:space="preserve"> food products w</w:t>
      </w:r>
      <w:r w:rsidR="00DE29B6">
        <w:rPr>
          <w:rFonts w:ascii="Arial" w:hAnsi="Arial" w:cs="Arial"/>
          <w:sz w:val="24"/>
          <w:szCs w:val="24"/>
        </w:rPr>
        <w:t>ere</w:t>
      </w:r>
      <w:r w:rsidRPr="00614228">
        <w:rPr>
          <w:rFonts w:ascii="Arial" w:hAnsi="Arial" w:cs="Arial"/>
          <w:sz w:val="24"/>
          <w:szCs w:val="24"/>
        </w:rPr>
        <w:t xml:space="preserve"> </w:t>
      </w:r>
      <w:r w:rsidR="004E3E8C">
        <w:rPr>
          <w:rFonts w:ascii="Arial" w:hAnsi="Arial" w:cs="Arial"/>
          <w:sz w:val="24"/>
          <w:szCs w:val="24"/>
        </w:rPr>
        <w:t xml:space="preserve">higher </w:t>
      </w:r>
      <w:r w:rsidRPr="00614228">
        <w:rPr>
          <w:rFonts w:ascii="Arial" w:hAnsi="Arial" w:cs="Arial"/>
          <w:sz w:val="24"/>
          <w:szCs w:val="24"/>
        </w:rPr>
        <w:t xml:space="preserve">in </w:t>
      </w:r>
      <w:r w:rsidR="00F67237">
        <w:rPr>
          <w:rFonts w:ascii="Arial" w:hAnsi="Arial" w:cs="Arial"/>
          <w:sz w:val="24"/>
          <w:szCs w:val="24"/>
        </w:rPr>
        <w:t>Dec</w:t>
      </w:r>
      <w:r w:rsidR="00766FFE">
        <w:rPr>
          <w:rFonts w:ascii="Arial" w:hAnsi="Arial" w:cs="Arial"/>
          <w:sz w:val="24"/>
          <w:szCs w:val="24"/>
        </w:rPr>
        <w:t>ember</w:t>
      </w:r>
      <w:r w:rsidR="00040CA6" w:rsidRPr="00DD19B4">
        <w:rPr>
          <w:rFonts w:ascii="Arial" w:hAnsi="Arial" w:cs="Arial"/>
          <w:sz w:val="24"/>
          <w:szCs w:val="24"/>
        </w:rPr>
        <w:t xml:space="preserve"> 201</w:t>
      </w:r>
      <w:r w:rsidR="00040CA6">
        <w:rPr>
          <w:rFonts w:ascii="Arial" w:hAnsi="Arial" w:cs="Arial"/>
          <w:sz w:val="24"/>
          <w:szCs w:val="24"/>
        </w:rPr>
        <w:t>7</w:t>
      </w:r>
      <w:r w:rsidRPr="00614228">
        <w:rPr>
          <w:rFonts w:ascii="Arial" w:hAnsi="Arial" w:cs="Arial"/>
          <w:sz w:val="24"/>
          <w:szCs w:val="24"/>
        </w:rPr>
        <w:t xml:space="preserve"> than a year ago;</w:t>
      </w:r>
    </w:p>
    <w:p w:rsidR="00AA6B1D" w:rsidRPr="00614228" w:rsidRDefault="00AA6B1D" w:rsidP="002D432F">
      <w:pPr>
        <w:pStyle w:val="NoSpacing"/>
        <w:numPr>
          <w:ilvl w:val="0"/>
          <w:numId w:val="38"/>
        </w:numPr>
        <w:ind w:left="1276" w:hanging="709"/>
        <w:jc w:val="both"/>
        <w:rPr>
          <w:rFonts w:ascii="Arial" w:hAnsi="Arial" w:cs="Arial"/>
          <w:sz w:val="24"/>
          <w:szCs w:val="24"/>
        </w:rPr>
      </w:pPr>
      <w:r w:rsidRPr="00614228">
        <w:rPr>
          <w:rFonts w:ascii="Arial" w:hAnsi="Arial" w:cs="Arial"/>
          <w:sz w:val="24"/>
          <w:szCs w:val="24"/>
        </w:rPr>
        <w:t xml:space="preserve">The price increase of </w:t>
      </w:r>
      <w:r w:rsidR="00766FFE">
        <w:rPr>
          <w:rFonts w:ascii="Arial" w:hAnsi="Arial" w:cs="Arial"/>
          <w:sz w:val="24"/>
          <w:szCs w:val="24"/>
        </w:rPr>
        <w:t>1</w:t>
      </w:r>
      <w:r w:rsidR="00ED3D3F">
        <w:rPr>
          <w:rFonts w:ascii="Arial" w:hAnsi="Arial" w:cs="Arial"/>
          <w:sz w:val="24"/>
          <w:szCs w:val="24"/>
        </w:rPr>
        <w:t xml:space="preserve"> </w:t>
      </w:r>
      <w:r w:rsidRPr="00614228">
        <w:rPr>
          <w:rFonts w:ascii="Arial" w:hAnsi="Arial" w:cs="Arial"/>
          <w:sz w:val="24"/>
          <w:szCs w:val="24"/>
        </w:rPr>
        <w:t xml:space="preserve">of the </w:t>
      </w:r>
      <w:r w:rsidR="00AC5D17">
        <w:rPr>
          <w:rFonts w:ascii="Arial" w:hAnsi="Arial" w:cs="Arial"/>
          <w:sz w:val="24"/>
          <w:szCs w:val="24"/>
        </w:rPr>
        <w:t xml:space="preserve">food </w:t>
      </w:r>
      <w:r w:rsidRPr="00614228">
        <w:rPr>
          <w:rFonts w:ascii="Arial" w:hAnsi="Arial" w:cs="Arial"/>
          <w:sz w:val="24"/>
          <w:szCs w:val="24"/>
        </w:rPr>
        <w:t>products w</w:t>
      </w:r>
      <w:r w:rsidR="00AC5D17">
        <w:rPr>
          <w:rFonts w:ascii="Arial" w:hAnsi="Arial" w:cs="Arial"/>
          <w:sz w:val="24"/>
          <w:szCs w:val="24"/>
        </w:rPr>
        <w:t>as higher</w:t>
      </w:r>
      <w:r w:rsidRPr="00614228">
        <w:rPr>
          <w:rFonts w:ascii="Arial" w:hAnsi="Arial" w:cs="Arial"/>
          <w:sz w:val="24"/>
          <w:szCs w:val="24"/>
        </w:rPr>
        <w:t xml:space="preserve"> than the increase of the consumer price index</w:t>
      </w:r>
      <w:r w:rsidR="00F47178" w:rsidRPr="00F47178">
        <w:rPr>
          <w:rFonts w:ascii="Arial" w:hAnsi="Arial" w:cs="Arial"/>
          <w:sz w:val="24"/>
          <w:szCs w:val="24"/>
        </w:rPr>
        <w:t xml:space="preserve"> </w:t>
      </w:r>
      <w:r w:rsidR="00F47178" w:rsidRPr="00614228">
        <w:rPr>
          <w:rFonts w:ascii="Arial" w:hAnsi="Arial" w:cs="Arial"/>
          <w:sz w:val="24"/>
          <w:szCs w:val="24"/>
        </w:rPr>
        <w:t xml:space="preserve">of </w:t>
      </w:r>
      <w:r w:rsidR="00ED3D3F">
        <w:rPr>
          <w:rFonts w:ascii="Arial" w:hAnsi="Arial" w:cs="Arial"/>
          <w:sz w:val="24"/>
          <w:szCs w:val="24"/>
        </w:rPr>
        <w:t>5.</w:t>
      </w:r>
      <w:r w:rsidR="00FB3E16">
        <w:rPr>
          <w:rFonts w:ascii="Arial" w:hAnsi="Arial" w:cs="Arial"/>
          <w:sz w:val="24"/>
          <w:szCs w:val="24"/>
        </w:rPr>
        <w:t>1</w:t>
      </w:r>
      <w:r w:rsidR="002D432F">
        <w:rPr>
          <w:rFonts w:ascii="Arial" w:hAnsi="Arial" w:cs="Arial"/>
          <w:sz w:val="24"/>
          <w:szCs w:val="24"/>
        </w:rPr>
        <w:t xml:space="preserve"> percent</w:t>
      </w:r>
      <w:r w:rsidR="00F47178" w:rsidRPr="00614228">
        <w:rPr>
          <w:rFonts w:ascii="Arial" w:hAnsi="Arial" w:cs="Arial"/>
          <w:sz w:val="24"/>
          <w:szCs w:val="24"/>
        </w:rPr>
        <w:t xml:space="preserve"> </w:t>
      </w:r>
      <w:r w:rsidRPr="00614228">
        <w:rPr>
          <w:rFonts w:ascii="Arial" w:hAnsi="Arial" w:cs="Arial"/>
          <w:sz w:val="24"/>
          <w:szCs w:val="24"/>
        </w:rPr>
        <w:t xml:space="preserve">in the year which ended in </w:t>
      </w:r>
      <w:r w:rsidR="00F67237">
        <w:rPr>
          <w:rFonts w:ascii="Arial" w:hAnsi="Arial" w:cs="Arial"/>
          <w:sz w:val="24"/>
          <w:szCs w:val="24"/>
        </w:rPr>
        <w:t>Dec</w:t>
      </w:r>
      <w:r w:rsidR="00766FFE">
        <w:rPr>
          <w:rFonts w:ascii="Arial" w:hAnsi="Arial" w:cs="Arial"/>
          <w:sz w:val="24"/>
          <w:szCs w:val="24"/>
        </w:rPr>
        <w:t>ember</w:t>
      </w:r>
      <w:r w:rsidR="00040CA6" w:rsidRPr="00DD19B4">
        <w:rPr>
          <w:rFonts w:ascii="Arial" w:hAnsi="Arial" w:cs="Arial"/>
          <w:sz w:val="24"/>
          <w:szCs w:val="24"/>
        </w:rPr>
        <w:t xml:space="preserve"> 201</w:t>
      </w:r>
      <w:r w:rsidR="00040CA6">
        <w:rPr>
          <w:rFonts w:ascii="Arial" w:hAnsi="Arial" w:cs="Arial"/>
          <w:sz w:val="24"/>
          <w:szCs w:val="24"/>
        </w:rPr>
        <w:t>7</w:t>
      </w:r>
      <w:r w:rsidRPr="00614228">
        <w:rPr>
          <w:rFonts w:ascii="Arial" w:hAnsi="Arial" w:cs="Arial"/>
          <w:sz w:val="24"/>
          <w:szCs w:val="24"/>
        </w:rPr>
        <w:t>;</w:t>
      </w:r>
      <w:r w:rsidR="00614228">
        <w:rPr>
          <w:rFonts w:ascii="Arial" w:hAnsi="Arial" w:cs="Arial"/>
          <w:sz w:val="24"/>
          <w:szCs w:val="24"/>
        </w:rPr>
        <w:t xml:space="preserve"> and</w:t>
      </w:r>
    </w:p>
    <w:p w:rsidR="00AA6B1D" w:rsidRPr="00614228" w:rsidRDefault="00AA6B1D" w:rsidP="002D432F">
      <w:pPr>
        <w:pStyle w:val="NoSpacing"/>
        <w:numPr>
          <w:ilvl w:val="0"/>
          <w:numId w:val="38"/>
        </w:numPr>
        <w:ind w:left="1276" w:hanging="709"/>
        <w:jc w:val="both"/>
        <w:rPr>
          <w:rFonts w:ascii="Arial" w:hAnsi="Arial" w:cs="Arial"/>
          <w:sz w:val="24"/>
          <w:szCs w:val="24"/>
        </w:rPr>
      </w:pPr>
      <w:r w:rsidRPr="00614228">
        <w:rPr>
          <w:rFonts w:ascii="Arial" w:hAnsi="Arial" w:cs="Arial"/>
          <w:sz w:val="24"/>
          <w:szCs w:val="24"/>
        </w:rPr>
        <w:t xml:space="preserve">The sales quantities of </w:t>
      </w:r>
      <w:r w:rsidR="00934E62">
        <w:rPr>
          <w:rFonts w:ascii="Arial" w:hAnsi="Arial" w:cs="Arial"/>
          <w:sz w:val="24"/>
          <w:szCs w:val="24"/>
        </w:rPr>
        <w:t>6</w:t>
      </w:r>
      <w:r w:rsidR="00F9320C">
        <w:rPr>
          <w:rFonts w:ascii="Arial" w:hAnsi="Arial" w:cs="Arial"/>
          <w:sz w:val="24"/>
          <w:szCs w:val="24"/>
        </w:rPr>
        <w:t xml:space="preserve"> </w:t>
      </w:r>
      <w:r w:rsidRPr="00614228">
        <w:rPr>
          <w:rFonts w:ascii="Arial" w:hAnsi="Arial" w:cs="Arial"/>
          <w:sz w:val="24"/>
          <w:szCs w:val="24"/>
        </w:rPr>
        <w:t xml:space="preserve">of the </w:t>
      </w:r>
      <w:r w:rsidR="00AC5D17">
        <w:rPr>
          <w:rFonts w:ascii="Arial" w:hAnsi="Arial" w:cs="Arial"/>
          <w:sz w:val="24"/>
          <w:szCs w:val="24"/>
        </w:rPr>
        <w:t>8</w:t>
      </w:r>
      <w:r w:rsidR="00934E62">
        <w:rPr>
          <w:rFonts w:ascii="Arial" w:hAnsi="Arial" w:cs="Arial"/>
          <w:sz w:val="24"/>
          <w:szCs w:val="24"/>
        </w:rPr>
        <w:t xml:space="preserve"> </w:t>
      </w:r>
      <w:r w:rsidRPr="00614228">
        <w:rPr>
          <w:rFonts w:ascii="Arial" w:hAnsi="Arial" w:cs="Arial"/>
          <w:sz w:val="24"/>
          <w:szCs w:val="24"/>
        </w:rPr>
        <w:t xml:space="preserve">food products were higher in the year which ended in </w:t>
      </w:r>
      <w:r w:rsidR="00F67237">
        <w:rPr>
          <w:rFonts w:ascii="Arial" w:hAnsi="Arial" w:cs="Arial"/>
          <w:sz w:val="24"/>
          <w:szCs w:val="24"/>
        </w:rPr>
        <w:t>Dec</w:t>
      </w:r>
      <w:r w:rsidR="00766FFE">
        <w:rPr>
          <w:rFonts w:ascii="Arial" w:hAnsi="Arial" w:cs="Arial"/>
          <w:sz w:val="24"/>
          <w:szCs w:val="24"/>
        </w:rPr>
        <w:t>ember</w:t>
      </w:r>
      <w:r w:rsidR="00040CA6" w:rsidRPr="00DD19B4">
        <w:rPr>
          <w:rFonts w:ascii="Arial" w:hAnsi="Arial" w:cs="Arial"/>
          <w:sz w:val="24"/>
          <w:szCs w:val="24"/>
        </w:rPr>
        <w:t xml:space="preserve"> 201</w:t>
      </w:r>
      <w:r w:rsidR="00040CA6">
        <w:rPr>
          <w:rFonts w:ascii="Arial" w:hAnsi="Arial" w:cs="Arial"/>
          <w:sz w:val="24"/>
          <w:szCs w:val="24"/>
        </w:rPr>
        <w:t>7</w:t>
      </w:r>
      <w:r w:rsidRPr="00614228">
        <w:rPr>
          <w:rFonts w:ascii="Arial" w:hAnsi="Arial" w:cs="Arial"/>
          <w:sz w:val="24"/>
          <w:szCs w:val="24"/>
        </w:rPr>
        <w:t xml:space="preserve"> than in the previous year.</w:t>
      </w:r>
    </w:p>
    <w:p w:rsidR="00E455C1" w:rsidRDefault="00E455C1" w:rsidP="00E455C1">
      <w:pPr>
        <w:pStyle w:val="NoSpacing"/>
        <w:jc w:val="both"/>
        <w:rPr>
          <w:rFonts w:ascii="Arial" w:hAnsi="Arial" w:cs="Arial"/>
          <w:sz w:val="12"/>
        </w:rPr>
      </w:pPr>
    </w:p>
    <w:p w:rsidR="002D432F" w:rsidRPr="00E455C1" w:rsidRDefault="002D432F" w:rsidP="00E455C1">
      <w:pPr>
        <w:pStyle w:val="NoSpacing"/>
        <w:jc w:val="both"/>
        <w:rPr>
          <w:rFonts w:ascii="Arial" w:hAnsi="Arial" w:cs="Arial"/>
          <w:sz w:val="12"/>
        </w:rPr>
      </w:pPr>
      <w:r>
        <w:rPr>
          <w:rFonts w:ascii="Arial" w:hAnsi="Arial" w:cs="Arial"/>
          <w:sz w:val="12"/>
        </w:rPr>
        <w:br w:type="page"/>
      </w:r>
    </w:p>
    <w:p w:rsidR="00D87195" w:rsidRPr="004C4161" w:rsidRDefault="001F1CA1" w:rsidP="00E455C1">
      <w:pPr>
        <w:pStyle w:val="ListParagraph"/>
        <w:ind w:left="567" w:hanging="567"/>
        <w:jc w:val="both"/>
        <w:rPr>
          <w:rFonts w:ascii="Arial" w:hAnsi="Arial" w:cs="Arial"/>
          <w:sz w:val="24"/>
          <w:szCs w:val="24"/>
        </w:rPr>
      </w:pPr>
      <w:r w:rsidRPr="00DD1275">
        <w:rPr>
          <w:rFonts w:ascii="Arial" w:hAnsi="Arial" w:cs="Arial"/>
          <w:color w:val="000000"/>
          <w:sz w:val="24"/>
          <w:szCs w:val="24"/>
        </w:rPr>
        <w:t>1</w:t>
      </w:r>
      <w:r w:rsidR="00FB3E16">
        <w:rPr>
          <w:rFonts w:ascii="Arial" w:hAnsi="Arial" w:cs="Arial"/>
          <w:color w:val="000000"/>
          <w:sz w:val="24"/>
          <w:szCs w:val="24"/>
        </w:rPr>
        <w:t>4</w:t>
      </w:r>
      <w:r w:rsidRPr="00DD1275">
        <w:rPr>
          <w:rFonts w:ascii="Arial" w:hAnsi="Arial" w:cs="Arial"/>
          <w:color w:val="000000"/>
          <w:sz w:val="24"/>
          <w:szCs w:val="24"/>
        </w:rPr>
        <w:t>.</w:t>
      </w:r>
      <w:r w:rsidRPr="00DD1275">
        <w:rPr>
          <w:rFonts w:ascii="Arial" w:hAnsi="Arial" w:cs="Arial"/>
          <w:color w:val="000000"/>
          <w:sz w:val="24"/>
          <w:szCs w:val="24"/>
        </w:rPr>
        <w:tab/>
      </w:r>
      <w:r w:rsidR="00D87195" w:rsidRPr="00DD1275">
        <w:rPr>
          <w:rFonts w:ascii="Arial" w:hAnsi="Arial" w:cs="Arial"/>
          <w:color w:val="000000"/>
          <w:sz w:val="24"/>
          <w:szCs w:val="24"/>
        </w:rPr>
        <w:t xml:space="preserve">The percentage changes in </w:t>
      </w:r>
      <w:r w:rsidR="00D87195" w:rsidRPr="00F15107">
        <w:rPr>
          <w:rFonts w:ascii="Arial" w:hAnsi="Arial" w:cs="Arial"/>
          <w:i/>
          <w:color w:val="000000"/>
          <w:sz w:val="24"/>
          <w:szCs w:val="24"/>
        </w:rPr>
        <w:t>retail sale quantities</w:t>
      </w:r>
      <w:r w:rsidR="00D87195" w:rsidRPr="00DD1275">
        <w:rPr>
          <w:rFonts w:ascii="Arial" w:hAnsi="Arial" w:cs="Arial"/>
          <w:color w:val="000000"/>
          <w:sz w:val="24"/>
          <w:szCs w:val="24"/>
        </w:rPr>
        <w:t xml:space="preserve"> indicated in </w:t>
      </w:r>
      <w:r w:rsidR="007357DD" w:rsidRPr="00DD1275">
        <w:rPr>
          <w:rFonts w:ascii="Arial" w:hAnsi="Arial" w:cs="Arial"/>
          <w:color w:val="000000"/>
          <w:sz w:val="24"/>
          <w:szCs w:val="24"/>
        </w:rPr>
        <w:t>T</w:t>
      </w:r>
      <w:r w:rsidR="00D87195" w:rsidRPr="00DD1275">
        <w:rPr>
          <w:rFonts w:ascii="Arial" w:hAnsi="Arial" w:cs="Arial"/>
          <w:color w:val="000000"/>
          <w:sz w:val="24"/>
          <w:szCs w:val="24"/>
        </w:rPr>
        <w:t xml:space="preserve">able </w:t>
      </w:r>
      <w:r w:rsidR="00207556" w:rsidRPr="00DD1275">
        <w:rPr>
          <w:rFonts w:ascii="Arial" w:hAnsi="Arial" w:cs="Arial"/>
          <w:color w:val="000000"/>
          <w:sz w:val="24"/>
          <w:szCs w:val="24"/>
        </w:rPr>
        <w:t>6</w:t>
      </w:r>
      <w:r w:rsidR="00AC5D17">
        <w:rPr>
          <w:rFonts w:ascii="Arial" w:hAnsi="Arial" w:cs="Arial"/>
          <w:color w:val="000000"/>
          <w:sz w:val="24"/>
          <w:szCs w:val="24"/>
        </w:rPr>
        <w:t>,</w:t>
      </w:r>
      <w:r w:rsidR="00D87195" w:rsidRPr="00DD1275">
        <w:rPr>
          <w:rFonts w:ascii="Arial" w:hAnsi="Arial" w:cs="Arial"/>
          <w:color w:val="000000"/>
          <w:sz w:val="24"/>
          <w:szCs w:val="24"/>
        </w:rPr>
        <w:t xml:space="preserve"> do not mean</w:t>
      </w:r>
      <w:r w:rsidR="00D87195" w:rsidRPr="004C4161">
        <w:rPr>
          <w:rFonts w:ascii="Arial" w:hAnsi="Arial" w:cs="Arial"/>
          <w:color w:val="000000"/>
          <w:sz w:val="24"/>
          <w:szCs w:val="24"/>
        </w:rPr>
        <w:t xml:space="preserve"> that the sales quantities changed continuously at the same rate during the period concerned.</w:t>
      </w:r>
      <w:r w:rsidR="003F7208">
        <w:rPr>
          <w:rFonts w:ascii="Arial" w:hAnsi="Arial" w:cs="Arial"/>
          <w:color w:val="000000"/>
          <w:sz w:val="24"/>
          <w:szCs w:val="24"/>
        </w:rPr>
        <w:t xml:space="preserve">  </w:t>
      </w:r>
      <w:r w:rsidR="00D87195" w:rsidRPr="004C4161">
        <w:rPr>
          <w:rFonts w:ascii="Arial" w:hAnsi="Arial" w:cs="Arial"/>
          <w:color w:val="000000"/>
          <w:sz w:val="24"/>
          <w:szCs w:val="24"/>
        </w:rPr>
        <w:t xml:space="preserve"> This situation is illustrated in Table </w:t>
      </w:r>
      <w:r w:rsidR="00BF6CAB">
        <w:rPr>
          <w:rFonts w:ascii="Arial" w:hAnsi="Arial" w:cs="Arial"/>
          <w:color w:val="000000"/>
          <w:sz w:val="24"/>
          <w:szCs w:val="24"/>
        </w:rPr>
        <w:t>7</w:t>
      </w:r>
      <w:r w:rsidR="00D87195" w:rsidRPr="004C4161">
        <w:rPr>
          <w:rFonts w:ascii="Arial" w:hAnsi="Arial" w:cs="Arial"/>
          <w:color w:val="000000"/>
          <w:sz w:val="24"/>
          <w:szCs w:val="24"/>
        </w:rPr>
        <w:t>.</w:t>
      </w:r>
    </w:p>
    <w:p w:rsidR="004B6DAF" w:rsidRDefault="004B6DAF" w:rsidP="00F016CE">
      <w:pPr>
        <w:pStyle w:val="NoSpacing"/>
        <w:rPr>
          <w:rFonts w:ascii="Arial" w:hAnsi="Arial" w:cs="Arial"/>
          <w:b/>
          <w:sz w:val="24"/>
          <w:szCs w:val="24"/>
        </w:rPr>
      </w:pPr>
    </w:p>
    <w:p w:rsidR="00D87195" w:rsidRPr="00F016CE" w:rsidRDefault="00F1244E" w:rsidP="00F016CE">
      <w:pPr>
        <w:pStyle w:val="NoSpacing"/>
        <w:rPr>
          <w:rFonts w:ascii="Arial" w:hAnsi="Arial" w:cs="Arial"/>
          <w:b/>
          <w:sz w:val="24"/>
          <w:szCs w:val="24"/>
        </w:rPr>
      </w:pPr>
      <w:r w:rsidRPr="00F016CE">
        <w:rPr>
          <w:rFonts w:ascii="Arial" w:hAnsi="Arial" w:cs="Arial"/>
          <w:b/>
          <w:sz w:val="24"/>
          <w:szCs w:val="24"/>
        </w:rPr>
        <w:t xml:space="preserve">TABLE </w:t>
      </w:r>
      <w:r w:rsidR="00BF6CAB">
        <w:rPr>
          <w:rFonts w:ascii="Arial" w:hAnsi="Arial" w:cs="Arial"/>
          <w:b/>
          <w:sz w:val="24"/>
          <w:szCs w:val="24"/>
        </w:rPr>
        <w:t>7</w:t>
      </w:r>
      <w:r w:rsidRPr="00F016CE">
        <w:rPr>
          <w:rFonts w:ascii="Arial" w:hAnsi="Arial" w:cs="Arial"/>
          <w:b/>
          <w:sz w:val="24"/>
          <w:szCs w:val="24"/>
        </w:rPr>
        <w:t>:</w:t>
      </w:r>
    </w:p>
    <w:p w:rsidR="00D87195" w:rsidRPr="009548CA" w:rsidRDefault="00D87195" w:rsidP="00F016CE">
      <w:pPr>
        <w:pStyle w:val="NoSpacing"/>
        <w:rPr>
          <w:rFonts w:ascii="Arial" w:hAnsi="Arial" w:cs="Arial"/>
          <w:b/>
          <w:sz w:val="12"/>
          <w:szCs w:val="24"/>
        </w:rPr>
      </w:pPr>
    </w:p>
    <w:p w:rsidR="00D87195" w:rsidRDefault="00BF1A96" w:rsidP="00F016CE">
      <w:pPr>
        <w:pStyle w:val="NoSpacing"/>
        <w:rPr>
          <w:rFonts w:ascii="Arial" w:hAnsi="Arial" w:cs="Arial"/>
          <w:b/>
          <w:sz w:val="24"/>
          <w:szCs w:val="24"/>
        </w:rPr>
      </w:pPr>
      <w:r w:rsidRPr="00F016CE">
        <w:rPr>
          <w:rFonts w:ascii="Arial" w:hAnsi="Arial" w:cs="Arial"/>
          <w:b/>
          <w:sz w:val="24"/>
          <w:szCs w:val="24"/>
        </w:rPr>
        <w:t xml:space="preserve">CHANGES IN THE QUANTITIES OF RETAIL SALES OF </w:t>
      </w:r>
      <w:r>
        <w:rPr>
          <w:rFonts w:ascii="Arial" w:hAnsi="Arial" w:cs="Arial"/>
          <w:b/>
          <w:sz w:val="24"/>
          <w:szCs w:val="24"/>
        </w:rPr>
        <w:t>SPECIFIC</w:t>
      </w:r>
      <w:r w:rsidRPr="00F016CE">
        <w:rPr>
          <w:rFonts w:ascii="Arial" w:hAnsi="Arial" w:cs="Arial"/>
          <w:b/>
          <w:sz w:val="24"/>
          <w:szCs w:val="24"/>
        </w:rPr>
        <w:t xml:space="preserve"> FOOD PRODUCTS</w:t>
      </w:r>
    </w:p>
    <w:p w:rsidR="002D432F" w:rsidRPr="00F016CE" w:rsidRDefault="002D432F" w:rsidP="00F016CE">
      <w:pPr>
        <w:pStyle w:val="NoSpacing"/>
        <w:rPr>
          <w:rFonts w:ascii="Arial" w:hAnsi="Arial" w:cs="Arial"/>
          <w:b/>
          <w:sz w:val="24"/>
          <w:szCs w:val="24"/>
        </w:rPr>
      </w:pPr>
    </w:p>
    <w:tbl>
      <w:tblPr>
        <w:tblW w:w="5041" w:type="pct"/>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20" w:firstRow="1" w:lastRow="0" w:firstColumn="0" w:lastColumn="0" w:noHBand="0" w:noVBand="1"/>
      </w:tblPr>
      <w:tblGrid>
        <w:gridCol w:w="1740"/>
        <w:gridCol w:w="1581"/>
        <w:gridCol w:w="1583"/>
        <w:gridCol w:w="1581"/>
        <w:gridCol w:w="1583"/>
        <w:gridCol w:w="1657"/>
      </w:tblGrid>
      <w:tr w:rsidR="006506BC" w:rsidRPr="00A67E45" w:rsidTr="00072DDA">
        <w:trPr>
          <w:trHeight w:val="2017"/>
          <w:jc w:val="center"/>
        </w:trPr>
        <w:tc>
          <w:tcPr>
            <w:tcW w:w="894" w:type="pct"/>
            <w:shd w:val="clear" w:color="auto" w:fill="F5F8EE"/>
            <w:vAlign w:val="center"/>
            <w:hideMark/>
          </w:tcPr>
          <w:p w:rsidR="006506BC" w:rsidRPr="006C3CF1" w:rsidRDefault="006506BC" w:rsidP="007637D8">
            <w:pPr>
              <w:jc w:val="center"/>
              <w:rPr>
                <w:rFonts w:eastAsia="Times New Roman" w:cs="Calibri"/>
                <w:b/>
                <w:bCs/>
                <w:color w:val="000000"/>
                <w:sz w:val="20"/>
                <w:szCs w:val="18"/>
              </w:rPr>
            </w:pPr>
            <w:r w:rsidRPr="006C3CF1">
              <w:rPr>
                <w:rFonts w:eastAsia="Times New Roman" w:cs="Calibri"/>
                <w:b/>
                <w:bCs/>
                <w:color w:val="000000"/>
                <w:sz w:val="20"/>
                <w:szCs w:val="18"/>
              </w:rPr>
              <w:t>PRODUCT</w:t>
            </w:r>
          </w:p>
        </w:tc>
        <w:tc>
          <w:tcPr>
            <w:tcW w:w="813" w:type="pct"/>
            <w:shd w:val="clear" w:color="auto" w:fill="F5F8EE"/>
            <w:vAlign w:val="center"/>
            <w:hideMark/>
          </w:tcPr>
          <w:p w:rsidR="006506BC" w:rsidRPr="00143CE6" w:rsidRDefault="006506BC"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Sales in the</w:t>
            </w:r>
          </w:p>
          <w:p w:rsidR="006506BC" w:rsidRPr="00143CE6" w:rsidRDefault="006506BC"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month of</w:t>
            </w:r>
          </w:p>
          <w:p w:rsidR="006506BC" w:rsidRPr="00143CE6" w:rsidRDefault="006506BC"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December 2017</w:t>
            </w:r>
          </w:p>
          <w:p w:rsidR="006506BC" w:rsidRPr="00143CE6" w:rsidRDefault="006506BC"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versus the</w:t>
            </w:r>
          </w:p>
          <w:p w:rsidR="006506BC" w:rsidRPr="00143CE6" w:rsidRDefault="006506BC"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sales in the</w:t>
            </w:r>
          </w:p>
          <w:p w:rsidR="006506BC" w:rsidRPr="00143CE6" w:rsidRDefault="006506BC"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month of</w:t>
            </w:r>
          </w:p>
          <w:p w:rsidR="006506BC" w:rsidRPr="00143CE6" w:rsidRDefault="006506BC"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December 2016</w:t>
            </w:r>
          </w:p>
        </w:tc>
        <w:tc>
          <w:tcPr>
            <w:tcW w:w="814" w:type="pct"/>
            <w:shd w:val="clear" w:color="auto" w:fill="F5F8EE"/>
            <w:vAlign w:val="center"/>
            <w:hideMark/>
          </w:tcPr>
          <w:p w:rsidR="006506BC" w:rsidRPr="00143CE6" w:rsidRDefault="006506BC"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Sales in the</w:t>
            </w:r>
          </w:p>
          <w:p w:rsidR="006506BC" w:rsidRPr="00143CE6" w:rsidRDefault="006506BC"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3 months from October 2017 to</w:t>
            </w:r>
          </w:p>
          <w:p w:rsidR="006506BC" w:rsidRPr="00143CE6" w:rsidRDefault="006506BC"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December 2017</w:t>
            </w:r>
          </w:p>
          <w:p w:rsidR="006506BC" w:rsidRPr="00143CE6" w:rsidRDefault="006506BC"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versus the</w:t>
            </w:r>
          </w:p>
          <w:p w:rsidR="006506BC" w:rsidRPr="00143CE6" w:rsidRDefault="006506BC"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sales in the</w:t>
            </w:r>
          </w:p>
          <w:p w:rsidR="006506BC" w:rsidRPr="00143CE6" w:rsidRDefault="006506BC"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3 months from</w:t>
            </w:r>
          </w:p>
          <w:p w:rsidR="006506BC" w:rsidRPr="00143CE6" w:rsidRDefault="006506BC"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October 2016 to</w:t>
            </w:r>
          </w:p>
          <w:p w:rsidR="006506BC" w:rsidRPr="00143CE6" w:rsidRDefault="006506BC"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December 2016</w:t>
            </w:r>
          </w:p>
        </w:tc>
        <w:tc>
          <w:tcPr>
            <w:tcW w:w="813" w:type="pct"/>
            <w:shd w:val="clear" w:color="auto" w:fill="F5F8EE"/>
            <w:vAlign w:val="center"/>
            <w:hideMark/>
          </w:tcPr>
          <w:p w:rsidR="006506BC" w:rsidRPr="00143CE6" w:rsidRDefault="006506BC"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Sales in the</w:t>
            </w:r>
          </w:p>
          <w:p w:rsidR="006506BC" w:rsidRPr="00143CE6" w:rsidRDefault="006506BC"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6 months from July 2017 to December 2017</w:t>
            </w:r>
          </w:p>
          <w:p w:rsidR="006506BC" w:rsidRPr="00143CE6" w:rsidRDefault="006506BC"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versus the</w:t>
            </w:r>
          </w:p>
          <w:p w:rsidR="006506BC" w:rsidRPr="00143CE6" w:rsidRDefault="006506BC"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sales in the</w:t>
            </w:r>
          </w:p>
          <w:p w:rsidR="006506BC" w:rsidRPr="00143CE6" w:rsidRDefault="006506BC"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6 months from</w:t>
            </w:r>
          </w:p>
          <w:p w:rsidR="006506BC" w:rsidRPr="00143CE6" w:rsidRDefault="006506BC"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July 2016 to December 2016</w:t>
            </w:r>
          </w:p>
        </w:tc>
        <w:tc>
          <w:tcPr>
            <w:tcW w:w="814" w:type="pct"/>
            <w:shd w:val="clear" w:color="auto" w:fill="F5F8EE"/>
            <w:vAlign w:val="center"/>
            <w:hideMark/>
          </w:tcPr>
          <w:p w:rsidR="006506BC" w:rsidRPr="00143CE6" w:rsidRDefault="006506BC"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Sales in the</w:t>
            </w:r>
          </w:p>
          <w:p w:rsidR="006506BC" w:rsidRPr="00143CE6" w:rsidRDefault="006506BC"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9 months from</w:t>
            </w:r>
          </w:p>
          <w:p w:rsidR="006506BC" w:rsidRPr="00143CE6" w:rsidRDefault="006506BC"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April 2017 to December 2017</w:t>
            </w:r>
          </w:p>
          <w:p w:rsidR="006506BC" w:rsidRPr="00143CE6" w:rsidRDefault="006506BC"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versus the</w:t>
            </w:r>
          </w:p>
          <w:p w:rsidR="006506BC" w:rsidRPr="00143CE6" w:rsidRDefault="006506BC"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sales in the</w:t>
            </w:r>
          </w:p>
          <w:p w:rsidR="006506BC" w:rsidRPr="00143CE6" w:rsidRDefault="006506BC"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9 months from</w:t>
            </w:r>
          </w:p>
          <w:p w:rsidR="006506BC" w:rsidRPr="00143CE6" w:rsidRDefault="006506BC"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April 2016 to December 2016</w:t>
            </w:r>
          </w:p>
        </w:tc>
        <w:tc>
          <w:tcPr>
            <w:tcW w:w="852" w:type="pct"/>
            <w:shd w:val="clear" w:color="auto" w:fill="F5F8EE"/>
            <w:vAlign w:val="center"/>
            <w:hideMark/>
          </w:tcPr>
          <w:p w:rsidR="006506BC" w:rsidRPr="00143CE6" w:rsidRDefault="006506BC"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Sales in the</w:t>
            </w:r>
          </w:p>
          <w:p w:rsidR="006506BC" w:rsidRPr="00143CE6" w:rsidRDefault="006506BC"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12 months from</w:t>
            </w:r>
          </w:p>
          <w:p w:rsidR="006506BC" w:rsidRPr="00143CE6" w:rsidRDefault="006506BC"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January 2017 to</w:t>
            </w:r>
          </w:p>
          <w:p w:rsidR="006506BC" w:rsidRPr="00143CE6" w:rsidRDefault="006506BC"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December 2017</w:t>
            </w:r>
          </w:p>
          <w:p w:rsidR="006506BC" w:rsidRPr="00143CE6" w:rsidRDefault="006506BC"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versus the</w:t>
            </w:r>
          </w:p>
          <w:p w:rsidR="006506BC" w:rsidRPr="00143CE6" w:rsidRDefault="006506BC"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sales in the</w:t>
            </w:r>
          </w:p>
          <w:p w:rsidR="006506BC" w:rsidRPr="00143CE6" w:rsidRDefault="006506BC"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12 months from</w:t>
            </w:r>
          </w:p>
          <w:p w:rsidR="006506BC" w:rsidRPr="00143CE6" w:rsidRDefault="006506BC"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January 2016 to</w:t>
            </w:r>
          </w:p>
          <w:p w:rsidR="006506BC" w:rsidRPr="00143CE6" w:rsidRDefault="006506BC" w:rsidP="00D2222C">
            <w:pPr>
              <w:pStyle w:val="NormalWeb"/>
              <w:spacing w:before="0" w:beforeAutospacing="0" w:after="0" w:afterAutospacing="0"/>
              <w:jc w:val="center"/>
              <w:rPr>
                <w:rFonts w:ascii="Arial" w:hAnsi="Arial" w:cs="Arial"/>
                <w:b/>
                <w:sz w:val="20"/>
              </w:rPr>
            </w:pPr>
            <w:r w:rsidRPr="00143CE6">
              <w:rPr>
                <w:rFonts w:ascii="Calibri" w:hAnsi="Calibri" w:cs="Arial"/>
                <w:b/>
                <w:kern w:val="24"/>
                <w:sz w:val="20"/>
                <w:lang w:val="en-GB"/>
              </w:rPr>
              <w:t>December 2016</w:t>
            </w:r>
          </w:p>
        </w:tc>
      </w:tr>
      <w:tr w:rsidR="00DE071B" w:rsidRPr="00954BAD" w:rsidTr="00072DDA">
        <w:trPr>
          <w:trHeight w:val="283"/>
          <w:jc w:val="center"/>
        </w:trPr>
        <w:tc>
          <w:tcPr>
            <w:tcW w:w="894" w:type="pct"/>
            <w:tcBorders>
              <w:right w:val="single" w:sz="6" w:space="0" w:color="9BBB59"/>
            </w:tcBorders>
            <w:shd w:val="clear" w:color="auto" w:fill="CDDDAC"/>
          </w:tcPr>
          <w:p w:rsidR="00DE071B" w:rsidRPr="00954BAD" w:rsidRDefault="00DE071B" w:rsidP="00954BAD">
            <w:pPr>
              <w:spacing w:before="0" w:after="0" w:line="240" w:lineRule="auto"/>
              <w:rPr>
                <w:rFonts w:eastAsia="Times New Roman" w:cs="Calibri"/>
                <w:b/>
                <w:bCs/>
                <w:color w:val="000000"/>
                <w:sz w:val="20"/>
                <w:szCs w:val="20"/>
              </w:rPr>
            </w:pPr>
          </w:p>
        </w:tc>
        <w:tc>
          <w:tcPr>
            <w:tcW w:w="813" w:type="pct"/>
            <w:tcBorders>
              <w:left w:val="single" w:sz="6" w:space="0" w:color="9BBB59"/>
              <w:right w:val="single" w:sz="6" w:space="0" w:color="9BBB59"/>
            </w:tcBorders>
            <w:shd w:val="clear" w:color="auto" w:fill="CDDDAC"/>
            <w:vAlign w:val="center"/>
          </w:tcPr>
          <w:p w:rsidR="00DE071B" w:rsidRPr="00954BAD" w:rsidRDefault="00DE071B" w:rsidP="00954BAD">
            <w:pPr>
              <w:pStyle w:val="NoSpacing"/>
              <w:spacing w:before="0" w:after="0"/>
              <w:jc w:val="center"/>
              <w:rPr>
                <w:rFonts w:eastAsia="Times New Roman" w:cs="Calibri"/>
                <w:b/>
                <w:color w:val="000000"/>
                <w:sz w:val="20"/>
              </w:rPr>
            </w:pPr>
            <w:r w:rsidRPr="00954BAD">
              <w:rPr>
                <w:rFonts w:eastAsia="Times New Roman" w:cs="Calibri"/>
                <w:b/>
                <w:color w:val="000000"/>
                <w:sz w:val="20"/>
              </w:rPr>
              <w:t>percent</w:t>
            </w:r>
          </w:p>
        </w:tc>
        <w:tc>
          <w:tcPr>
            <w:tcW w:w="814" w:type="pct"/>
            <w:tcBorders>
              <w:left w:val="single" w:sz="6" w:space="0" w:color="9BBB59"/>
              <w:right w:val="single" w:sz="6" w:space="0" w:color="9BBB59"/>
            </w:tcBorders>
            <w:shd w:val="clear" w:color="auto" w:fill="CDDDAC"/>
            <w:vAlign w:val="center"/>
          </w:tcPr>
          <w:p w:rsidR="00DE071B" w:rsidRPr="00954BAD" w:rsidRDefault="00DE071B" w:rsidP="00954BAD">
            <w:pPr>
              <w:pStyle w:val="NoSpacing"/>
              <w:spacing w:before="0" w:after="0"/>
              <w:jc w:val="center"/>
              <w:rPr>
                <w:rFonts w:eastAsia="Times New Roman" w:cs="Calibri"/>
                <w:b/>
                <w:color w:val="000000"/>
                <w:sz w:val="20"/>
              </w:rPr>
            </w:pPr>
          </w:p>
        </w:tc>
        <w:tc>
          <w:tcPr>
            <w:tcW w:w="813" w:type="pct"/>
            <w:tcBorders>
              <w:left w:val="single" w:sz="6" w:space="0" w:color="9BBB59"/>
              <w:right w:val="single" w:sz="6" w:space="0" w:color="9BBB59"/>
            </w:tcBorders>
            <w:shd w:val="clear" w:color="auto" w:fill="CDDDAC"/>
            <w:vAlign w:val="center"/>
          </w:tcPr>
          <w:p w:rsidR="00DE071B" w:rsidRPr="00954BAD" w:rsidRDefault="00DE071B" w:rsidP="00954BAD">
            <w:pPr>
              <w:pStyle w:val="NoSpacing"/>
              <w:spacing w:before="0" w:after="0"/>
              <w:jc w:val="center"/>
              <w:rPr>
                <w:rFonts w:eastAsia="Times New Roman" w:cs="Calibri"/>
                <w:b/>
                <w:color w:val="000000"/>
                <w:sz w:val="20"/>
              </w:rPr>
            </w:pPr>
            <w:r w:rsidRPr="00954BAD">
              <w:rPr>
                <w:rFonts w:eastAsia="Times New Roman" w:cs="Calibri"/>
                <w:b/>
                <w:color w:val="000000"/>
                <w:sz w:val="20"/>
              </w:rPr>
              <w:t>percent</w:t>
            </w:r>
          </w:p>
        </w:tc>
        <w:tc>
          <w:tcPr>
            <w:tcW w:w="814" w:type="pct"/>
            <w:tcBorders>
              <w:left w:val="single" w:sz="6" w:space="0" w:color="9BBB59"/>
              <w:right w:val="single" w:sz="6" w:space="0" w:color="9BBB59"/>
            </w:tcBorders>
            <w:shd w:val="clear" w:color="auto" w:fill="CDDDAC"/>
            <w:vAlign w:val="center"/>
          </w:tcPr>
          <w:p w:rsidR="00DE071B" w:rsidRPr="00954BAD" w:rsidRDefault="00DE071B" w:rsidP="00954BAD">
            <w:pPr>
              <w:pStyle w:val="NoSpacing"/>
              <w:spacing w:before="0" w:after="0"/>
              <w:jc w:val="center"/>
              <w:rPr>
                <w:rFonts w:eastAsia="Times New Roman" w:cs="Calibri"/>
                <w:b/>
                <w:color w:val="000000"/>
                <w:sz w:val="20"/>
              </w:rPr>
            </w:pPr>
          </w:p>
        </w:tc>
        <w:tc>
          <w:tcPr>
            <w:tcW w:w="852" w:type="pct"/>
            <w:tcBorders>
              <w:left w:val="single" w:sz="6" w:space="0" w:color="9BBB59"/>
            </w:tcBorders>
            <w:shd w:val="clear" w:color="auto" w:fill="CDDDAC"/>
            <w:vAlign w:val="center"/>
          </w:tcPr>
          <w:p w:rsidR="00DE071B" w:rsidRPr="00954BAD" w:rsidRDefault="00DE071B" w:rsidP="00954BAD">
            <w:pPr>
              <w:pStyle w:val="NoSpacing"/>
              <w:spacing w:before="0" w:after="0"/>
              <w:jc w:val="center"/>
              <w:rPr>
                <w:rFonts w:eastAsia="Times New Roman" w:cs="Calibri"/>
                <w:b/>
                <w:color w:val="000000"/>
                <w:sz w:val="20"/>
              </w:rPr>
            </w:pPr>
            <w:r w:rsidRPr="00954BAD">
              <w:rPr>
                <w:rFonts w:eastAsia="Times New Roman" w:cs="Calibri"/>
                <w:b/>
                <w:color w:val="000000"/>
                <w:sz w:val="20"/>
              </w:rPr>
              <w:t>percent</w:t>
            </w:r>
          </w:p>
        </w:tc>
      </w:tr>
      <w:tr w:rsidR="008223B6" w:rsidRPr="00954BAD" w:rsidTr="00072DDA">
        <w:trPr>
          <w:trHeight w:val="457"/>
          <w:jc w:val="center"/>
        </w:trPr>
        <w:tc>
          <w:tcPr>
            <w:tcW w:w="894" w:type="pct"/>
            <w:shd w:val="clear" w:color="auto" w:fill="E6EED5"/>
            <w:vAlign w:val="center"/>
          </w:tcPr>
          <w:p w:rsidR="008223B6" w:rsidRPr="00954BAD" w:rsidRDefault="0086309C" w:rsidP="00954BAD">
            <w:pPr>
              <w:pStyle w:val="NoSpacing"/>
              <w:spacing w:before="0" w:after="0"/>
              <w:rPr>
                <w:rFonts w:eastAsia="Times New Roman" w:cs="Calibri"/>
                <w:b/>
                <w:color w:val="000000"/>
                <w:sz w:val="20"/>
                <w:szCs w:val="20"/>
              </w:rPr>
            </w:pPr>
            <w:r w:rsidRPr="00954BAD">
              <w:rPr>
                <w:rFonts w:eastAsia="Times New Roman" w:cs="Calibri"/>
                <w:b/>
                <w:color w:val="000000"/>
                <w:sz w:val="20"/>
                <w:szCs w:val="20"/>
              </w:rPr>
              <w:t>Instant Cereals</w:t>
            </w:r>
          </w:p>
        </w:tc>
        <w:tc>
          <w:tcPr>
            <w:tcW w:w="813" w:type="pct"/>
            <w:shd w:val="clear" w:color="auto" w:fill="E6EED5"/>
            <w:vAlign w:val="center"/>
          </w:tcPr>
          <w:p w:rsidR="008223B6" w:rsidRPr="001107E9" w:rsidRDefault="00F67237" w:rsidP="00954BAD">
            <w:pPr>
              <w:pStyle w:val="NoSpacing"/>
              <w:spacing w:before="0" w:after="0"/>
              <w:ind w:right="317"/>
              <w:jc w:val="right"/>
              <w:rPr>
                <w:rFonts w:eastAsia="Times New Roman" w:cs="Arial"/>
                <w:b/>
                <w:sz w:val="20"/>
              </w:rPr>
            </w:pPr>
            <w:r>
              <w:rPr>
                <w:rFonts w:eastAsia="Times New Roman" w:cs="Arial"/>
                <w:b/>
                <w:sz w:val="20"/>
              </w:rPr>
              <w:t>11.7</w:t>
            </w:r>
          </w:p>
        </w:tc>
        <w:tc>
          <w:tcPr>
            <w:tcW w:w="814" w:type="pct"/>
            <w:shd w:val="clear" w:color="auto" w:fill="E6EED5"/>
            <w:vAlign w:val="center"/>
          </w:tcPr>
          <w:p w:rsidR="008223B6" w:rsidRPr="001107E9" w:rsidRDefault="00F67237" w:rsidP="00954BAD">
            <w:pPr>
              <w:pStyle w:val="NoSpacing"/>
              <w:spacing w:before="0" w:after="0"/>
              <w:ind w:right="317"/>
              <w:jc w:val="right"/>
              <w:rPr>
                <w:rFonts w:eastAsia="Times New Roman" w:cs="Arial"/>
                <w:b/>
                <w:sz w:val="20"/>
              </w:rPr>
            </w:pPr>
            <w:r>
              <w:rPr>
                <w:rFonts w:eastAsia="Times New Roman" w:cs="Arial"/>
                <w:b/>
                <w:sz w:val="20"/>
              </w:rPr>
              <w:t>9.7</w:t>
            </w:r>
          </w:p>
        </w:tc>
        <w:tc>
          <w:tcPr>
            <w:tcW w:w="813" w:type="pct"/>
            <w:shd w:val="clear" w:color="auto" w:fill="E6EED5"/>
            <w:vAlign w:val="center"/>
          </w:tcPr>
          <w:p w:rsidR="008223B6" w:rsidRPr="001107E9" w:rsidRDefault="00F67237" w:rsidP="00954BAD">
            <w:pPr>
              <w:pStyle w:val="NoSpacing"/>
              <w:spacing w:before="0" w:after="0"/>
              <w:ind w:right="317"/>
              <w:jc w:val="right"/>
              <w:rPr>
                <w:rFonts w:eastAsia="Times New Roman" w:cs="Arial"/>
                <w:b/>
                <w:sz w:val="20"/>
              </w:rPr>
            </w:pPr>
            <w:r>
              <w:rPr>
                <w:rFonts w:eastAsia="Times New Roman" w:cs="Arial"/>
                <w:b/>
                <w:sz w:val="20"/>
              </w:rPr>
              <w:t>8.1</w:t>
            </w:r>
          </w:p>
        </w:tc>
        <w:tc>
          <w:tcPr>
            <w:tcW w:w="814" w:type="pct"/>
            <w:shd w:val="clear" w:color="auto" w:fill="E6EED5"/>
            <w:vAlign w:val="center"/>
          </w:tcPr>
          <w:p w:rsidR="008223B6" w:rsidRPr="001107E9" w:rsidRDefault="00F67237" w:rsidP="00954BAD">
            <w:pPr>
              <w:pStyle w:val="NoSpacing"/>
              <w:spacing w:before="0" w:after="0"/>
              <w:ind w:right="317"/>
              <w:jc w:val="right"/>
              <w:rPr>
                <w:rFonts w:eastAsia="Times New Roman" w:cs="Arial"/>
                <w:b/>
                <w:sz w:val="20"/>
              </w:rPr>
            </w:pPr>
            <w:r>
              <w:rPr>
                <w:rFonts w:eastAsia="Times New Roman" w:cs="Arial"/>
                <w:b/>
                <w:sz w:val="20"/>
              </w:rPr>
              <w:t>7.0</w:t>
            </w:r>
          </w:p>
        </w:tc>
        <w:tc>
          <w:tcPr>
            <w:tcW w:w="852" w:type="pct"/>
            <w:shd w:val="clear" w:color="auto" w:fill="E6EED5"/>
            <w:vAlign w:val="center"/>
          </w:tcPr>
          <w:p w:rsidR="008223B6" w:rsidRPr="001107E9" w:rsidRDefault="00F67237" w:rsidP="00954BAD">
            <w:pPr>
              <w:pStyle w:val="NoSpacing"/>
              <w:spacing w:before="0" w:after="0"/>
              <w:ind w:right="317"/>
              <w:jc w:val="right"/>
              <w:rPr>
                <w:rFonts w:eastAsia="Times New Roman" w:cs="Arial"/>
                <w:b/>
                <w:sz w:val="20"/>
              </w:rPr>
            </w:pPr>
            <w:r>
              <w:rPr>
                <w:rFonts w:eastAsia="Times New Roman" w:cs="Arial"/>
                <w:b/>
                <w:sz w:val="20"/>
              </w:rPr>
              <w:t>5.9</w:t>
            </w:r>
          </w:p>
        </w:tc>
      </w:tr>
      <w:tr w:rsidR="008223B6" w:rsidRPr="00954BAD" w:rsidTr="00072DDA">
        <w:trPr>
          <w:trHeight w:val="457"/>
          <w:jc w:val="center"/>
        </w:trPr>
        <w:tc>
          <w:tcPr>
            <w:tcW w:w="894" w:type="pct"/>
            <w:tcBorders>
              <w:right w:val="single" w:sz="6" w:space="0" w:color="9BBB59"/>
            </w:tcBorders>
            <w:shd w:val="clear" w:color="auto" w:fill="CDDDAC"/>
            <w:vAlign w:val="center"/>
          </w:tcPr>
          <w:p w:rsidR="008223B6" w:rsidRPr="00954BAD" w:rsidRDefault="008223B6" w:rsidP="00954BAD">
            <w:pPr>
              <w:pStyle w:val="NoSpacing"/>
              <w:spacing w:before="0" w:after="0"/>
              <w:rPr>
                <w:rFonts w:eastAsia="Times New Roman" w:cs="Calibri"/>
                <w:b/>
                <w:color w:val="000000"/>
                <w:sz w:val="20"/>
                <w:szCs w:val="20"/>
              </w:rPr>
            </w:pPr>
            <w:r w:rsidRPr="00954BAD">
              <w:rPr>
                <w:rFonts w:eastAsia="Times New Roman" w:cs="Calibri"/>
                <w:b/>
                <w:color w:val="000000"/>
                <w:sz w:val="20"/>
                <w:szCs w:val="20"/>
              </w:rPr>
              <w:t>Bread</w:t>
            </w:r>
          </w:p>
        </w:tc>
        <w:tc>
          <w:tcPr>
            <w:tcW w:w="813" w:type="pct"/>
            <w:tcBorders>
              <w:left w:val="single" w:sz="6" w:space="0" w:color="9BBB59"/>
              <w:right w:val="single" w:sz="6" w:space="0" w:color="9BBB59"/>
            </w:tcBorders>
            <w:shd w:val="clear" w:color="auto" w:fill="CDDDAC"/>
            <w:vAlign w:val="center"/>
          </w:tcPr>
          <w:p w:rsidR="008223B6" w:rsidRPr="001107E9" w:rsidRDefault="00F67237" w:rsidP="00954BAD">
            <w:pPr>
              <w:pStyle w:val="NoSpacing"/>
              <w:spacing w:before="0" w:after="0"/>
              <w:ind w:right="317"/>
              <w:jc w:val="right"/>
              <w:rPr>
                <w:rFonts w:eastAsia="Times New Roman" w:cs="Arial"/>
                <w:b/>
                <w:sz w:val="20"/>
              </w:rPr>
            </w:pPr>
            <w:r>
              <w:rPr>
                <w:rFonts w:eastAsia="Times New Roman" w:cs="Arial"/>
                <w:b/>
                <w:sz w:val="20"/>
              </w:rPr>
              <w:t>9.7</w:t>
            </w:r>
          </w:p>
        </w:tc>
        <w:tc>
          <w:tcPr>
            <w:tcW w:w="814" w:type="pct"/>
            <w:tcBorders>
              <w:left w:val="single" w:sz="6" w:space="0" w:color="9BBB59"/>
              <w:right w:val="single" w:sz="6" w:space="0" w:color="9BBB59"/>
            </w:tcBorders>
            <w:shd w:val="clear" w:color="auto" w:fill="CDDDAC"/>
            <w:vAlign w:val="center"/>
          </w:tcPr>
          <w:p w:rsidR="008223B6" w:rsidRPr="001107E9" w:rsidRDefault="00F67237" w:rsidP="00954BAD">
            <w:pPr>
              <w:pStyle w:val="NoSpacing"/>
              <w:spacing w:before="0" w:after="0"/>
              <w:ind w:right="317"/>
              <w:jc w:val="right"/>
              <w:rPr>
                <w:rFonts w:eastAsia="Times New Roman" w:cs="Arial"/>
                <w:b/>
                <w:sz w:val="20"/>
              </w:rPr>
            </w:pPr>
            <w:r>
              <w:rPr>
                <w:rFonts w:eastAsia="Times New Roman" w:cs="Arial"/>
                <w:b/>
                <w:sz w:val="20"/>
              </w:rPr>
              <w:t>7.8</w:t>
            </w:r>
          </w:p>
        </w:tc>
        <w:tc>
          <w:tcPr>
            <w:tcW w:w="813" w:type="pct"/>
            <w:tcBorders>
              <w:left w:val="single" w:sz="6" w:space="0" w:color="9BBB59"/>
              <w:right w:val="single" w:sz="6" w:space="0" w:color="9BBB59"/>
            </w:tcBorders>
            <w:shd w:val="clear" w:color="auto" w:fill="CDDDAC"/>
            <w:vAlign w:val="center"/>
          </w:tcPr>
          <w:p w:rsidR="008223B6" w:rsidRPr="001107E9" w:rsidRDefault="00F67237" w:rsidP="00954BAD">
            <w:pPr>
              <w:pStyle w:val="NoSpacing"/>
              <w:spacing w:before="0" w:after="0"/>
              <w:ind w:right="317"/>
              <w:jc w:val="right"/>
              <w:rPr>
                <w:rFonts w:eastAsia="Times New Roman" w:cs="Arial"/>
                <w:b/>
                <w:sz w:val="20"/>
              </w:rPr>
            </w:pPr>
            <w:r>
              <w:rPr>
                <w:rFonts w:eastAsia="Times New Roman" w:cs="Arial"/>
                <w:b/>
                <w:sz w:val="20"/>
              </w:rPr>
              <w:t>5.9</w:t>
            </w:r>
          </w:p>
        </w:tc>
        <w:tc>
          <w:tcPr>
            <w:tcW w:w="814" w:type="pct"/>
            <w:tcBorders>
              <w:left w:val="single" w:sz="6" w:space="0" w:color="9BBB59"/>
              <w:right w:val="single" w:sz="6" w:space="0" w:color="9BBB59"/>
            </w:tcBorders>
            <w:shd w:val="clear" w:color="auto" w:fill="CDDDAC"/>
            <w:vAlign w:val="center"/>
          </w:tcPr>
          <w:p w:rsidR="008223B6" w:rsidRPr="001107E9" w:rsidRDefault="00F67237" w:rsidP="00954BAD">
            <w:pPr>
              <w:pStyle w:val="NoSpacing"/>
              <w:spacing w:before="0" w:after="0"/>
              <w:ind w:right="317"/>
              <w:jc w:val="right"/>
              <w:rPr>
                <w:rFonts w:eastAsia="Times New Roman" w:cs="Arial"/>
                <w:b/>
                <w:sz w:val="20"/>
              </w:rPr>
            </w:pPr>
            <w:r>
              <w:rPr>
                <w:rFonts w:eastAsia="Times New Roman" w:cs="Arial"/>
                <w:b/>
                <w:sz w:val="20"/>
              </w:rPr>
              <w:t>5.2</w:t>
            </w:r>
          </w:p>
        </w:tc>
        <w:tc>
          <w:tcPr>
            <w:tcW w:w="852" w:type="pct"/>
            <w:tcBorders>
              <w:left w:val="single" w:sz="6" w:space="0" w:color="9BBB59"/>
            </w:tcBorders>
            <w:shd w:val="clear" w:color="auto" w:fill="CDDDAC"/>
            <w:vAlign w:val="center"/>
          </w:tcPr>
          <w:p w:rsidR="008223B6" w:rsidRPr="001107E9" w:rsidRDefault="00F67237" w:rsidP="00954BAD">
            <w:pPr>
              <w:pStyle w:val="NoSpacing"/>
              <w:spacing w:before="0" w:after="0"/>
              <w:ind w:right="317"/>
              <w:jc w:val="right"/>
              <w:rPr>
                <w:rFonts w:eastAsia="Times New Roman" w:cs="Arial"/>
                <w:b/>
                <w:sz w:val="20"/>
              </w:rPr>
            </w:pPr>
            <w:r>
              <w:rPr>
                <w:rFonts w:eastAsia="Times New Roman" w:cs="Arial"/>
                <w:b/>
                <w:sz w:val="20"/>
              </w:rPr>
              <w:t>5.1</w:t>
            </w:r>
          </w:p>
        </w:tc>
      </w:tr>
      <w:tr w:rsidR="008223B6" w:rsidRPr="00954BAD" w:rsidTr="00072DDA">
        <w:trPr>
          <w:trHeight w:val="457"/>
          <w:jc w:val="center"/>
        </w:trPr>
        <w:tc>
          <w:tcPr>
            <w:tcW w:w="894" w:type="pct"/>
            <w:shd w:val="clear" w:color="auto" w:fill="E6EED5"/>
            <w:vAlign w:val="center"/>
          </w:tcPr>
          <w:p w:rsidR="008223B6" w:rsidRPr="00954BAD" w:rsidRDefault="008223B6" w:rsidP="00954BAD">
            <w:pPr>
              <w:pStyle w:val="NoSpacing"/>
              <w:spacing w:before="0" w:after="0"/>
              <w:rPr>
                <w:rFonts w:eastAsia="Times New Roman" w:cs="Calibri"/>
                <w:b/>
                <w:color w:val="000000"/>
                <w:sz w:val="20"/>
                <w:szCs w:val="20"/>
              </w:rPr>
            </w:pPr>
            <w:r w:rsidRPr="00954BAD">
              <w:rPr>
                <w:rFonts w:eastAsia="Times New Roman" w:cs="Calibri"/>
                <w:b/>
                <w:color w:val="000000"/>
                <w:sz w:val="20"/>
                <w:szCs w:val="20"/>
              </w:rPr>
              <w:t>Rice</w:t>
            </w:r>
          </w:p>
        </w:tc>
        <w:tc>
          <w:tcPr>
            <w:tcW w:w="813" w:type="pct"/>
            <w:shd w:val="clear" w:color="auto" w:fill="E6EED5"/>
            <w:vAlign w:val="center"/>
          </w:tcPr>
          <w:p w:rsidR="008223B6" w:rsidRPr="001107E9" w:rsidRDefault="00F67237" w:rsidP="00954BAD">
            <w:pPr>
              <w:pStyle w:val="NoSpacing"/>
              <w:spacing w:before="0" w:after="0"/>
              <w:ind w:right="317"/>
              <w:jc w:val="right"/>
              <w:rPr>
                <w:rFonts w:eastAsia="Times New Roman" w:cs="Arial"/>
                <w:b/>
                <w:sz w:val="20"/>
              </w:rPr>
            </w:pPr>
            <w:r>
              <w:rPr>
                <w:rFonts w:eastAsia="Times New Roman" w:cs="Arial"/>
                <w:b/>
                <w:sz w:val="20"/>
              </w:rPr>
              <w:t>5.2</w:t>
            </w:r>
          </w:p>
        </w:tc>
        <w:tc>
          <w:tcPr>
            <w:tcW w:w="814" w:type="pct"/>
            <w:shd w:val="clear" w:color="auto" w:fill="E6EED5"/>
            <w:vAlign w:val="center"/>
          </w:tcPr>
          <w:p w:rsidR="008223B6" w:rsidRPr="001107E9" w:rsidRDefault="006155E9" w:rsidP="00954BAD">
            <w:pPr>
              <w:pStyle w:val="NoSpacing"/>
              <w:spacing w:before="0" w:after="0"/>
              <w:ind w:right="317"/>
              <w:jc w:val="right"/>
              <w:rPr>
                <w:rFonts w:eastAsia="Times New Roman" w:cs="Arial"/>
                <w:b/>
                <w:sz w:val="20"/>
              </w:rPr>
            </w:pPr>
            <w:r>
              <w:rPr>
                <w:rFonts w:eastAsia="Times New Roman" w:cs="Arial"/>
                <w:b/>
                <w:sz w:val="20"/>
              </w:rPr>
              <w:t>8.6</w:t>
            </w:r>
          </w:p>
        </w:tc>
        <w:tc>
          <w:tcPr>
            <w:tcW w:w="813" w:type="pct"/>
            <w:shd w:val="clear" w:color="auto" w:fill="E6EED5"/>
            <w:vAlign w:val="center"/>
          </w:tcPr>
          <w:p w:rsidR="008223B6" w:rsidRPr="001107E9" w:rsidRDefault="006155E9" w:rsidP="00954BAD">
            <w:pPr>
              <w:pStyle w:val="NoSpacing"/>
              <w:spacing w:before="0" w:after="0"/>
              <w:ind w:right="317"/>
              <w:jc w:val="right"/>
              <w:rPr>
                <w:rFonts w:eastAsia="Times New Roman" w:cs="Arial"/>
                <w:b/>
                <w:sz w:val="20"/>
              </w:rPr>
            </w:pPr>
            <w:r>
              <w:rPr>
                <w:rFonts w:eastAsia="Times New Roman" w:cs="Arial"/>
                <w:b/>
                <w:sz w:val="20"/>
              </w:rPr>
              <w:t>5.5</w:t>
            </w:r>
          </w:p>
        </w:tc>
        <w:tc>
          <w:tcPr>
            <w:tcW w:w="814" w:type="pct"/>
            <w:shd w:val="clear" w:color="auto" w:fill="E6EED5"/>
            <w:vAlign w:val="center"/>
          </w:tcPr>
          <w:p w:rsidR="008223B6" w:rsidRPr="001107E9" w:rsidRDefault="006155E9" w:rsidP="00954BAD">
            <w:pPr>
              <w:pStyle w:val="NoSpacing"/>
              <w:spacing w:before="0" w:after="0"/>
              <w:ind w:right="317"/>
              <w:jc w:val="right"/>
              <w:rPr>
                <w:rFonts w:eastAsia="Times New Roman" w:cs="Arial"/>
                <w:b/>
                <w:sz w:val="20"/>
              </w:rPr>
            </w:pPr>
            <w:r>
              <w:rPr>
                <w:rFonts w:eastAsia="Times New Roman" w:cs="Arial"/>
                <w:b/>
                <w:sz w:val="20"/>
              </w:rPr>
              <w:t>6.1</w:t>
            </w:r>
          </w:p>
        </w:tc>
        <w:tc>
          <w:tcPr>
            <w:tcW w:w="852" w:type="pct"/>
            <w:shd w:val="clear" w:color="auto" w:fill="E6EED5"/>
            <w:vAlign w:val="center"/>
          </w:tcPr>
          <w:p w:rsidR="008223B6" w:rsidRPr="001107E9" w:rsidRDefault="006155E9" w:rsidP="00954BAD">
            <w:pPr>
              <w:pStyle w:val="NoSpacing"/>
              <w:spacing w:before="0" w:after="0"/>
              <w:ind w:right="317"/>
              <w:jc w:val="right"/>
              <w:rPr>
                <w:rFonts w:eastAsia="Times New Roman" w:cs="Arial"/>
                <w:b/>
                <w:sz w:val="20"/>
              </w:rPr>
            </w:pPr>
            <w:r>
              <w:rPr>
                <w:rFonts w:eastAsia="Times New Roman" w:cs="Arial"/>
                <w:b/>
                <w:sz w:val="20"/>
              </w:rPr>
              <w:t>4.8</w:t>
            </w:r>
          </w:p>
        </w:tc>
      </w:tr>
      <w:tr w:rsidR="008223B6" w:rsidRPr="00954BAD" w:rsidTr="00072DDA">
        <w:trPr>
          <w:trHeight w:val="457"/>
          <w:jc w:val="center"/>
        </w:trPr>
        <w:tc>
          <w:tcPr>
            <w:tcW w:w="894" w:type="pct"/>
            <w:tcBorders>
              <w:right w:val="single" w:sz="6" w:space="0" w:color="9BBB59"/>
            </w:tcBorders>
            <w:shd w:val="clear" w:color="auto" w:fill="CDDDAC"/>
            <w:vAlign w:val="center"/>
          </w:tcPr>
          <w:p w:rsidR="008223B6" w:rsidRPr="00954BAD" w:rsidRDefault="008223B6" w:rsidP="00954BAD">
            <w:pPr>
              <w:pStyle w:val="NoSpacing"/>
              <w:spacing w:before="0" w:after="0"/>
              <w:rPr>
                <w:rFonts w:eastAsia="Times New Roman" w:cs="Calibri"/>
                <w:b/>
                <w:color w:val="000000"/>
                <w:sz w:val="20"/>
                <w:szCs w:val="20"/>
              </w:rPr>
            </w:pPr>
            <w:r w:rsidRPr="00954BAD">
              <w:rPr>
                <w:rFonts w:eastAsia="Times New Roman" w:cs="Calibri"/>
                <w:b/>
                <w:color w:val="000000"/>
                <w:sz w:val="20"/>
                <w:szCs w:val="20"/>
              </w:rPr>
              <w:t>Maize Meal</w:t>
            </w:r>
          </w:p>
        </w:tc>
        <w:tc>
          <w:tcPr>
            <w:tcW w:w="813" w:type="pct"/>
            <w:tcBorders>
              <w:left w:val="single" w:sz="6" w:space="0" w:color="9BBB59"/>
              <w:right w:val="single" w:sz="6" w:space="0" w:color="9BBB59"/>
            </w:tcBorders>
            <w:shd w:val="clear" w:color="auto" w:fill="CDDDAC"/>
            <w:vAlign w:val="center"/>
          </w:tcPr>
          <w:p w:rsidR="008223B6" w:rsidRPr="001107E9" w:rsidRDefault="00F67237" w:rsidP="00954BAD">
            <w:pPr>
              <w:pStyle w:val="NoSpacing"/>
              <w:spacing w:before="0" w:after="0"/>
              <w:ind w:right="317"/>
              <w:jc w:val="right"/>
              <w:rPr>
                <w:rFonts w:eastAsia="Times New Roman" w:cs="Arial"/>
                <w:b/>
                <w:sz w:val="20"/>
              </w:rPr>
            </w:pPr>
            <w:r>
              <w:rPr>
                <w:rFonts w:eastAsia="Times New Roman" w:cs="Arial"/>
                <w:b/>
                <w:sz w:val="20"/>
              </w:rPr>
              <w:t>22.9</w:t>
            </w:r>
          </w:p>
        </w:tc>
        <w:tc>
          <w:tcPr>
            <w:tcW w:w="814" w:type="pct"/>
            <w:tcBorders>
              <w:left w:val="single" w:sz="6" w:space="0" w:color="9BBB59"/>
              <w:right w:val="single" w:sz="6" w:space="0" w:color="9BBB59"/>
            </w:tcBorders>
            <w:shd w:val="clear" w:color="auto" w:fill="CDDDAC"/>
            <w:vAlign w:val="center"/>
          </w:tcPr>
          <w:p w:rsidR="008223B6" w:rsidRPr="001107E9" w:rsidRDefault="006155E9" w:rsidP="00954BAD">
            <w:pPr>
              <w:pStyle w:val="NoSpacing"/>
              <w:spacing w:before="0" w:after="0"/>
              <w:ind w:right="317"/>
              <w:jc w:val="right"/>
              <w:rPr>
                <w:rFonts w:eastAsia="Times New Roman" w:cs="Arial"/>
                <w:b/>
                <w:sz w:val="20"/>
              </w:rPr>
            </w:pPr>
            <w:r>
              <w:rPr>
                <w:rFonts w:eastAsia="Times New Roman" w:cs="Arial"/>
                <w:b/>
                <w:sz w:val="20"/>
              </w:rPr>
              <w:t>30.5</w:t>
            </w:r>
          </w:p>
        </w:tc>
        <w:tc>
          <w:tcPr>
            <w:tcW w:w="813" w:type="pct"/>
            <w:tcBorders>
              <w:left w:val="single" w:sz="6" w:space="0" w:color="9BBB59"/>
              <w:right w:val="single" w:sz="6" w:space="0" w:color="9BBB59"/>
            </w:tcBorders>
            <w:shd w:val="clear" w:color="auto" w:fill="CDDDAC"/>
            <w:vAlign w:val="center"/>
          </w:tcPr>
          <w:p w:rsidR="008223B6" w:rsidRPr="001107E9" w:rsidRDefault="006155E9" w:rsidP="00954BAD">
            <w:pPr>
              <w:pStyle w:val="NoSpacing"/>
              <w:spacing w:before="0" w:after="0"/>
              <w:ind w:right="317"/>
              <w:jc w:val="right"/>
              <w:rPr>
                <w:rFonts w:eastAsia="Times New Roman" w:cs="Arial"/>
                <w:b/>
                <w:sz w:val="20"/>
              </w:rPr>
            </w:pPr>
            <w:r>
              <w:rPr>
                <w:rFonts w:eastAsia="Times New Roman" w:cs="Arial"/>
                <w:b/>
                <w:sz w:val="20"/>
              </w:rPr>
              <w:t>23.9</w:t>
            </w:r>
          </w:p>
        </w:tc>
        <w:tc>
          <w:tcPr>
            <w:tcW w:w="814" w:type="pct"/>
            <w:tcBorders>
              <w:left w:val="single" w:sz="6" w:space="0" w:color="9BBB59"/>
              <w:right w:val="single" w:sz="6" w:space="0" w:color="9BBB59"/>
            </w:tcBorders>
            <w:shd w:val="clear" w:color="auto" w:fill="CDDDAC"/>
            <w:vAlign w:val="center"/>
          </w:tcPr>
          <w:p w:rsidR="008223B6" w:rsidRPr="001107E9" w:rsidRDefault="006155E9" w:rsidP="00954BAD">
            <w:pPr>
              <w:pStyle w:val="NoSpacing"/>
              <w:spacing w:before="0" w:after="0"/>
              <w:ind w:right="317"/>
              <w:jc w:val="right"/>
              <w:rPr>
                <w:rFonts w:eastAsia="Times New Roman" w:cs="Arial"/>
                <w:b/>
                <w:sz w:val="20"/>
              </w:rPr>
            </w:pPr>
            <w:r>
              <w:rPr>
                <w:rFonts w:eastAsia="Times New Roman" w:cs="Arial"/>
                <w:b/>
                <w:sz w:val="20"/>
              </w:rPr>
              <w:t>20.8</w:t>
            </w:r>
          </w:p>
        </w:tc>
        <w:tc>
          <w:tcPr>
            <w:tcW w:w="852" w:type="pct"/>
            <w:tcBorders>
              <w:left w:val="single" w:sz="6" w:space="0" w:color="9BBB59"/>
            </w:tcBorders>
            <w:shd w:val="clear" w:color="auto" w:fill="CDDDAC"/>
            <w:vAlign w:val="center"/>
          </w:tcPr>
          <w:p w:rsidR="008223B6" w:rsidRPr="001107E9" w:rsidRDefault="006155E9" w:rsidP="00954BAD">
            <w:pPr>
              <w:pStyle w:val="NoSpacing"/>
              <w:spacing w:before="0" w:after="0"/>
              <w:ind w:right="317"/>
              <w:jc w:val="right"/>
              <w:rPr>
                <w:rFonts w:eastAsia="Times New Roman" w:cs="Arial"/>
                <w:b/>
                <w:sz w:val="20"/>
              </w:rPr>
            </w:pPr>
            <w:r>
              <w:rPr>
                <w:rFonts w:eastAsia="Times New Roman" w:cs="Arial"/>
                <w:b/>
                <w:sz w:val="20"/>
              </w:rPr>
              <w:t>15.4</w:t>
            </w:r>
          </w:p>
        </w:tc>
      </w:tr>
      <w:tr w:rsidR="008223B6" w:rsidRPr="00954BAD" w:rsidTr="00072DDA">
        <w:trPr>
          <w:trHeight w:val="457"/>
          <w:jc w:val="center"/>
        </w:trPr>
        <w:tc>
          <w:tcPr>
            <w:tcW w:w="894" w:type="pct"/>
            <w:shd w:val="clear" w:color="auto" w:fill="E6EED5"/>
            <w:vAlign w:val="center"/>
          </w:tcPr>
          <w:p w:rsidR="008223B6" w:rsidRPr="00954BAD" w:rsidRDefault="008223B6" w:rsidP="00954BAD">
            <w:pPr>
              <w:pStyle w:val="NoSpacing"/>
              <w:spacing w:before="0" w:after="0"/>
              <w:rPr>
                <w:rFonts w:eastAsia="Times New Roman" w:cs="Calibri"/>
                <w:b/>
                <w:color w:val="000000"/>
                <w:sz w:val="20"/>
                <w:szCs w:val="20"/>
              </w:rPr>
            </w:pPr>
            <w:r w:rsidRPr="00954BAD">
              <w:rPr>
                <w:rFonts w:eastAsia="Times New Roman" w:cs="Calibri"/>
                <w:b/>
                <w:color w:val="000000"/>
                <w:sz w:val="20"/>
                <w:szCs w:val="20"/>
              </w:rPr>
              <w:t>Margarine</w:t>
            </w:r>
          </w:p>
        </w:tc>
        <w:tc>
          <w:tcPr>
            <w:tcW w:w="813" w:type="pct"/>
            <w:shd w:val="clear" w:color="auto" w:fill="E6EED5"/>
            <w:vAlign w:val="center"/>
          </w:tcPr>
          <w:p w:rsidR="008223B6" w:rsidRPr="001107E9" w:rsidRDefault="00F67237" w:rsidP="00954BAD">
            <w:pPr>
              <w:pStyle w:val="NoSpacing"/>
              <w:spacing w:before="0" w:after="0"/>
              <w:ind w:right="317"/>
              <w:jc w:val="right"/>
              <w:rPr>
                <w:rFonts w:eastAsia="Times New Roman" w:cs="Arial"/>
                <w:b/>
                <w:sz w:val="20"/>
              </w:rPr>
            </w:pPr>
            <w:r>
              <w:rPr>
                <w:rFonts w:eastAsia="Times New Roman" w:cs="Arial"/>
                <w:b/>
                <w:sz w:val="20"/>
              </w:rPr>
              <w:t>4.2</w:t>
            </w:r>
          </w:p>
        </w:tc>
        <w:tc>
          <w:tcPr>
            <w:tcW w:w="814" w:type="pct"/>
            <w:shd w:val="clear" w:color="auto" w:fill="E6EED5"/>
            <w:vAlign w:val="center"/>
          </w:tcPr>
          <w:p w:rsidR="008223B6" w:rsidRPr="001107E9" w:rsidRDefault="006155E9" w:rsidP="00954BAD">
            <w:pPr>
              <w:pStyle w:val="NoSpacing"/>
              <w:spacing w:before="0" w:after="0"/>
              <w:ind w:right="317"/>
              <w:jc w:val="right"/>
              <w:rPr>
                <w:rFonts w:eastAsia="Times New Roman" w:cs="Arial"/>
                <w:b/>
                <w:sz w:val="20"/>
              </w:rPr>
            </w:pPr>
            <w:r>
              <w:rPr>
                <w:rFonts w:eastAsia="Times New Roman" w:cs="Arial"/>
                <w:b/>
                <w:sz w:val="20"/>
              </w:rPr>
              <w:t>7.2</w:t>
            </w:r>
          </w:p>
        </w:tc>
        <w:tc>
          <w:tcPr>
            <w:tcW w:w="813" w:type="pct"/>
            <w:shd w:val="clear" w:color="auto" w:fill="E6EED5"/>
            <w:vAlign w:val="center"/>
          </w:tcPr>
          <w:p w:rsidR="008223B6" w:rsidRPr="001107E9" w:rsidRDefault="006155E9" w:rsidP="00954BAD">
            <w:pPr>
              <w:pStyle w:val="NoSpacing"/>
              <w:spacing w:before="0" w:after="0"/>
              <w:ind w:right="317"/>
              <w:jc w:val="right"/>
              <w:rPr>
                <w:rFonts w:eastAsia="Times New Roman" w:cs="Arial"/>
                <w:b/>
                <w:sz w:val="20"/>
              </w:rPr>
            </w:pPr>
            <w:r>
              <w:rPr>
                <w:rFonts w:eastAsia="Times New Roman" w:cs="Arial"/>
                <w:b/>
                <w:sz w:val="20"/>
              </w:rPr>
              <w:t>5.8</w:t>
            </w:r>
          </w:p>
        </w:tc>
        <w:tc>
          <w:tcPr>
            <w:tcW w:w="814" w:type="pct"/>
            <w:shd w:val="clear" w:color="auto" w:fill="E6EED5"/>
            <w:vAlign w:val="center"/>
          </w:tcPr>
          <w:p w:rsidR="008223B6" w:rsidRPr="001107E9" w:rsidRDefault="006155E9" w:rsidP="00954BAD">
            <w:pPr>
              <w:pStyle w:val="NoSpacing"/>
              <w:spacing w:before="0" w:after="0"/>
              <w:ind w:right="317"/>
              <w:jc w:val="right"/>
              <w:rPr>
                <w:rFonts w:eastAsia="Times New Roman" w:cs="Arial"/>
                <w:b/>
                <w:sz w:val="20"/>
              </w:rPr>
            </w:pPr>
            <w:r>
              <w:rPr>
                <w:rFonts w:eastAsia="Times New Roman" w:cs="Arial"/>
                <w:b/>
                <w:sz w:val="20"/>
              </w:rPr>
              <w:t>4.1</w:t>
            </w:r>
          </w:p>
        </w:tc>
        <w:tc>
          <w:tcPr>
            <w:tcW w:w="852" w:type="pct"/>
            <w:shd w:val="clear" w:color="auto" w:fill="E6EED5"/>
            <w:vAlign w:val="center"/>
          </w:tcPr>
          <w:p w:rsidR="008223B6" w:rsidRPr="001107E9" w:rsidRDefault="006155E9" w:rsidP="00954BAD">
            <w:pPr>
              <w:pStyle w:val="NoSpacing"/>
              <w:spacing w:before="0" w:after="0"/>
              <w:ind w:right="317"/>
              <w:jc w:val="right"/>
              <w:rPr>
                <w:rFonts w:eastAsia="Times New Roman" w:cs="Arial"/>
                <w:b/>
                <w:sz w:val="20"/>
              </w:rPr>
            </w:pPr>
            <w:r>
              <w:rPr>
                <w:rFonts w:eastAsia="Times New Roman" w:cs="Arial"/>
                <w:b/>
                <w:sz w:val="20"/>
              </w:rPr>
              <w:t>3.3</w:t>
            </w:r>
          </w:p>
        </w:tc>
      </w:tr>
      <w:tr w:rsidR="008223B6" w:rsidRPr="00954BAD" w:rsidTr="00072DDA">
        <w:trPr>
          <w:trHeight w:val="457"/>
          <w:jc w:val="center"/>
        </w:trPr>
        <w:tc>
          <w:tcPr>
            <w:tcW w:w="894" w:type="pct"/>
            <w:tcBorders>
              <w:right w:val="single" w:sz="6" w:space="0" w:color="9BBB59"/>
            </w:tcBorders>
            <w:shd w:val="clear" w:color="auto" w:fill="CDDDAC"/>
            <w:vAlign w:val="center"/>
          </w:tcPr>
          <w:p w:rsidR="008223B6" w:rsidRPr="00954BAD" w:rsidRDefault="008223B6" w:rsidP="00954BAD">
            <w:pPr>
              <w:pStyle w:val="NoSpacing"/>
              <w:spacing w:before="0" w:after="0"/>
              <w:rPr>
                <w:rFonts w:eastAsia="Times New Roman" w:cs="Calibri"/>
                <w:b/>
                <w:color w:val="000000"/>
                <w:sz w:val="20"/>
                <w:szCs w:val="20"/>
              </w:rPr>
            </w:pPr>
            <w:r w:rsidRPr="00954BAD">
              <w:rPr>
                <w:rFonts w:eastAsia="Times New Roman" w:cs="Calibri"/>
                <w:b/>
                <w:color w:val="000000"/>
                <w:sz w:val="20"/>
                <w:szCs w:val="20"/>
              </w:rPr>
              <w:t>Tea</w:t>
            </w:r>
          </w:p>
        </w:tc>
        <w:tc>
          <w:tcPr>
            <w:tcW w:w="813" w:type="pct"/>
            <w:tcBorders>
              <w:left w:val="single" w:sz="6" w:space="0" w:color="9BBB59"/>
              <w:right w:val="single" w:sz="6" w:space="0" w:color="9BBB59"/>
            </w:tcBorders>
            <w:shd w:val="clear" w:color="auto" w:fill="CDDDAC"/>
            <w:vAlign w:val="center"/>
          </w:tcPr>
          <w:p w:rsidR="008223B6" w:rsidRPr="005E0F06" w:rsidRDefault="00F67237" w:rsidP="00954BAD">
            <w:pPr>
              <w:pStyle w:val="NoSpacing"/>
              <w:spacing w:before="0" w:after="0"/>
              <w:ind w:right="317"/>
              <w:jc w:val="right"/>
              <w:rPr>
                <w:rFonts w:eastAsia="Times New Roman" w:cs="Arial"/>
                <w:b/>
                <w:color w:val="FF0000"/>
                <w:sz w:val="20"/>
              </w:rPr>
            </w:pPr>
            <w:r>
              <w:rPr>
                <w:rFonts w:eastAsia="Times New Roman" w:cs="Arial"/>
                <w:b/>
                <w:color w:val="FF0000"/>
                <w:sz w:val="20"/>
              </w:rPr>
              <w:t>-1.3</w:t>
            </w:r>
          </w:p>
        </w:tc>
        <w:tc>
          <w:tcPr>
            <w:tcW w:w="814" w:type="pct"/>
            <w:tcBorders>
              <w:left w:val="single" w:sz="6" w:space="0" w:color="9BBB59"/>
              <w:right w:val="single" w:sz="6" w:space="0" w:color="9BBB59"/>
            </w:tcBorders>
            <w:shd w:val="clear" w:color="auto" w:fill="CDDDAC"/>
            <w:vAlign w:val="center"/>
          </w:tcPr>
          <w:p w:rsidR="008223B6" w:rsidRPr="005E0F06" w:rsidRDefault="006155E9" w:rsidP="00954BAD">
            <w:pPr>
              <w:pStyle w:val="NoSpacing"/>
              <w:spacing w:before="0" w:after="0"/>
              <w:ind w:right="317"/>
              <w:jc w:val="right"/>
              <w:rPr>
                <w:rFonts w:eastAsia="Times New Roman" w:cs="Arial"/>
                <w:b/>
                <w:color w:val="FF0000"/>
                <w:sz w:val="20"/>
              </w:rPr>
            </w:pPr>
            <w:r>
              <w:rPr>
                <w:rFonts w:eastAsia="Times New Roman" w:cs="Arial"/>
                <w:b/>
                <w:color w:val="FF0000"/>
                <w:sz w:val="20"/>
              </w:rPr>
              <w:t>-3.9</w:t>
            </w:r>
          </w:p>
        </w:tc>
        <w:tc>
          <w:tcPr>
            <w:tcW w:w="813" w:type="pct"/>
            <w:tcBorders>
              <w:left w:val="single" w:sz="6" w:space="0" w:color="9BBB59"/>
              <w:right w:val="single" w:sz="6" w:space="0" w:color="9BBB59"/>
            </w:tcBorders>
            <w:shd w:val="clear" w:color="auto" w:fill="CDDDAC"/>
            <w:vAlign w:val="center"/>
          </w:tcPr>
          <w:p w:rsidR="008223B6" w:rsidRPr="008804C6" w:rsidRDefault="006155E9" w:rsidP="00954BAD">
            <w:pPr>
              <w:pStyle w:val="NoSpacing"/>
              <w:spacing w:before="0" w:after="0"/>
              <w:ind w:right="317"/>
              <w:jc w:val="right"/>
              <w:rPr>
                <w:rFonts w:eastAsia="Times New Roman" w:cs="Arial"/>
                <w:b/>
                <w:color w:val="FF0000"/>
                <w:sz w:val="20"/>
              </w:rPr>
            </w:pPr>
            <w:r>
              <w:rPr>
                <w:rFonts w:eastAsia="Times New Roman" w:cs="Arial"/>
                <w:b/>
                <w:color w:val="FF0000"/>
                <w:sz w:val="20"/>
              </w:rPr>
              <w:t>-4.2</w:t>
            </w:r>
          </w:p>
        </w:tc>
        <w:tc>
          <w:tcPr>
            <w:tcW w:w="814" w:type="pct"/>
            <w:tcBorders>
              <w:left w:val="single" w:sz="6" w:space="0" w:color="9BBB59"/>
              <w:right w:val="single" w:sz="6" w:space="0" w:color="9BBB59"/>
            </w:tcBorders>
            <w:shd w:val="clear" w:color="auto" w:fill="CDDDAC"/>
            <w:vAlign w:val="center"/>
          </w:tcPr>
          <w:p w:rsidR="008223B6" w:rsidRPr="008804C6" w:rsidRDefault="006155E9" w:rsidP="00954BAD">
            <w:pPr>
              <w:pStyle w:val="NoSpacing"/>
              <w:spacing w:before="0" w:after="0"/>
              <w:ind w:right="317"/>
              <w:jc w:val="right"/>
              <w:rPr>
                <w:rFonts w:eastAsia="Times New Roman" w:cs="Arial"/>
                <w:b/>
                <w:color w:val="FF0000"/>
                <w:sz w:val="20"/>
              </w:rPr>
            </w:pPr>
            <w:r>
              <w:rPr>
                <w:rFonts w:eastAsia="Times New Roman" w:cs="Arial"/>
                <w:b/>
                <w:color w:val="FF0000"/>
                <w:sz w:val="20"/>
              </w:rPr>
              <w:t>-1.8</w:t>
            </w:r>
          </w:p>
        </w:tc>
        <w:tc>
          <w:tcPr>
            <w:tcW w:w="852" w:type="pct"/>
            <w:tcBorders>
              <w:left w:val="single" w:sz="6" w:space="0" w:color="9BBB59"/>
            </w:tcBorders>
            <w:shd w:val="clear" w:color="auto" w:fill="CDDDAC"/>
            <w:vAlign w:val="center"/>
          </w:tcPr>
          <w:p w:rsidR="008223B6" w:rsidRPr="008804C6" w:rsidRDefault="006155E9" w:rsidP="00954BAD">
            <w:pPr>
              <w:pStyle w:val="NoSpacing"/>
              <w:spacing w:before="0" w:after="0"/>
              <w:ind w:right="317"/>
              <w:jc w:val="right"/>
              <w:rPr>
                <w:rFonts w:eastAsia="Times New Roman" w:cs="Arial"/>
                <w:b/>
                <w:color w:val="FF0000"/>
                <w:sz w:val="20"/>
              </w:rPr>
            </w:pPr>
            <w:r>
              <w:rPr>
                <w:rFonts w:eastAsia="Times New Roman" w:cs="Arial"/>
                <w:b/>
                <w:color w:val="FF0000"/>
                <w:sz w:val="20"/>
              </w:rPr>
              <w:t>-2.5</w:t>
            </w:r>
          </w:p>
        </w:tc>
      </w:tr>
      <w:tr w:rsidR="008223B6" w:rsidRPr="00954BAD" w:rsidTr="00072DDA">
        <w:trPr>
          <w:trHeight w:val="457"/>
          <w:jc w:val="center"/>
        </w:trPr>
        <w:tc>
          <w:tcPr>
            <w:tcW w:w="894" w:type="pct"/>
            <w:shd w:val="clear" w:color="auto" w:fill="E6EED5"/>
            <w:vAlign w:val="center"/>
          </w:tcPr>
          <w:p w:rsidR="008223B6" w:rsidRPr="00954BAD" w:rsidRDefault="008223B6" w:rsidP="00954BAD">
            <w:pPr>
              <w:pStyle w:val="NoSpacing"/>
              <w:spacing w:before="0" w:after="0"/>
              <w:rPr>
                <w:rFonts w:eastAsia="Times New Roman" w:cs="Calibri"/>
                <w:b/>
                <w:color w:val="000000"/>
                <w:sz w:val="20"/>
                <w:szCs w:val="20"/>
              </w:rPr>
            </w:pPr>
            <w:r w:rsidRPr="00954BAD">
              <w:rPr>
                <w:rFonts w:eastAsia="Times New Roman" w:cs="Calibri"/>
                <w:b/>
                <w:color w:val="000000"/>
                <w:sz w:val="20"/>
                <w:szCs w:val="20"/>
              </w:rPr>
              <w:t>Coffee</w:t>
            </w:r>
          </w:p>
        </w:tc>
        <w:tc>
          <w:tcPr>
            <w:tcW w:w="813" w:type="pct"/>
            <w:shd w:val="clear" w:color="auto" w:fill="E6EED5"/>
            <w:vAlign w:val="center"/>
          </w:tcPr>
          <w:p w:rsidR="008223B6" w:rsidRPr="005E0F06" w:rsidRDefault="00F67237" w:rsidP="00954BAD">
            <w:pPr>
              <w:pStyle w:val="NoSpacing"/>
              <w:spacing w:before="0" w:after="0"/>
              <w:ind w:right="317"/>
              <w:jc w:val="right"/>
              <w:rPr>
                <w:rFonts w:eastAsia="Times New Roman" w:cs="Arial"/>
                <w:b/>
                <w:sz w:val="20"/>
              </w:rPr>
            </w:pPr>
            <w:r>
              <w:rPr>
                <w:rFonts w:eastAsia="Times New Roman" w:cs="Arial"/>
                <w:b/>
                <w:sz w:val="20"/>
              </w:rPr>
              <w:t>24.0</w:t>
            </w:r>
          </w:p>
        </w:tc>
        <w:tc>
          <w:tcPr>
            <w:tcW w:w="814" w:type="pct"/>
            <w:shd w:val="clear" w:color="auto" w:fill="E6EED5"/>
            <w:vAlign w:val="center"/>
          </w:tcPr>
          <w:p w:rsidR="008223B6" w:rsidRPr="005E0F06" w:rsidRDefault="006155E9" w:rsidP="00954BAD">
            <w:pPr>
              <w:pStyle w:val="NoSpacing"/>
              <w:spacing w:before="0" w:after="0"/>
              <w:ind w:right="317"/>
              <w:jc w:val="right"/>
              <w:rPr>
                <w:rFonts w:eastAsia="Times New Roman" w:cs="Arial"/>
                <w:b/>
                <w:sz w:val="20"/>
              </w:rPr>
            </w:pPr>
            <w:r>
              <w:rPr>
                <w:rFonts w:eastAsia="Times New Roman" w:cs="Arial"/>
                <w:b/>
                <w:sz w:val="20"/>
              </w:rPr>
              <w:t>13.9</w:t>
            </w:r>
          </w:p>
        </w:tc>
        <w:tc>
          <w:tcPr>
            <w:tcW w:w="813" w:type="pct"/>
            <w:shd w:val="clear" w:color="auto" w:fill="E6EED5"/>
            <w:vAlign w:val="center"/>
          </w:tcPr>
          <w:p w:rsidR="008223B6" w:rsidRPr="005B6047" w:rsidRDefault="006155E9" w:rsidP="00954BAD">
            <w:pPr>
              <w:pStyle w:val="NoSpacing"/>
              <w:spacing w:before="0" w:after="0"/>
              <w:ind w:right="317"/>
              <w:jc w:val="right"/>
              <w:rPr>
                <w:rFonts w:eastAsia="Times New Roman" w:cs="Arial"/>
                <w:b/>
                <w:sz w:val="20"/>
              </w:rPr>
            </w:pPr>
            <w:r>
              <w:rPr>
                <w:rFonts w:eastAsia="Times New Roman" w:cs="Arial"/>
                <w:b/>
                <w:sz w:val="20"/>
              </w:rPr>
              <w:t>7.4</w:t>
            </w:r>
          </w:p>
        </w:tc>
        <w:tc>
          <w:tcPr>
            <w:tcW w:w="814" w:type="pct"/>
            <w:shd w:val="clear" w:color="auto" w:fill="E6EED5"/>
            <w:vAlign w:val="center"/>
          </w:tcPr>
          <w:p w:rsidR="008223B6" w:rsidRPr="006155E9" w:rsidRDefault="006155E9" w:rsidP="00954BAD">
            <w:pPr>
              <w:pStyle w:val="NoSpacing"/>
              <w:spacing w:before="0" w:after="0"/>
              <w:ind w:right="317"/>
              <w:jc w:val="right"/>
              <w:rPr>
                <w:rFonts w:eastAsia="Times New Roman" w:cs="Arial"/>
                <w:b/>
                <w:sz w:val="20"/>
              </w:rPr>
            </w:pPr>
            <w:r w:rsidRPr="006155E9">
              <w:rPr>
                <w:rFonts w:eastAsia="Times New Roman" w:cs="Arial"/>
                <w:b/>
                <w:sz w:val="20"/>
              </w:rPr>
              <w:t>6.2</w:t>
            </w:r>
          </w:p>
        </w:tc>
        <w:tc>
          <w:tcPr>
            <w:tcW w:w="852" w:type="pct"/>
            <w:shd w:val="clear" w:color="auto" w:fill="E6EED5"/>
            <w:vAlign w:val="center"/>
          </w:tcPr>
          <w:p w:rsidR="008223B6" w:rsidRPr="001B005E" w:rsidRDefault="006155E9" w:rsidP="00954BAD">
            <w:pPr>
              <w:pStyle w:val="NoSpacing"/>
              <w:spacing w:before="0" w:after="0"/>
              <w:ind w:right="317"/>
              <w:jc w:val="right"/>
              <w:rPr>
                <w:rFonts w:eastAsia="Times New Roman" w:cs="Arial"/>
                <w:b/>
                <w:sz w:val="20"/>
              </w:rPr>
            </w:pPr>
            <w:r>
              <w:rPr>
                <w:rFonts w:eastAsia="Times New Roman" w:cs="Arial"/>
                <w:b/>
                <w:sz w:val="20"/>
              </w:rPr>
              <w:t>6.5</w:t>
            </w:r>
          </w:p>
        </w:tc>
      </w:tr>
      <w:tr w:rsidR="008223B6" w:rsidRPr="00954BAD" w:rsidTr="00072DDA">
        <w:trPr>
          <w:trHeight w:val="457"/>
          <w:jc w:val="center"/>
        </w:trPr>
        <w:tc>
          <w:tcPr>
            <w:tcW w:w="894" w:type="pct"/>
            <w:tcBorders>
              <w:right w:val="single" w:sz="6" w:space="0" w:color="9BBB59"/>
            </w:tcBorders>
            <w:shd w:val="clear" w:color="auto" w:fill="CDDDAC"/>
            <w:vAlign w:val="center"/>
          </w:tcPr>
          <w:p w:rsidR="008223B6" w:rsidRPr="00954BAD" w:rsidRDefault="008223B6" w:rsidP="00954BAD">
            <w:pPr>
              <w:pStyle w:val="NoSpacing"/>
              <w:spacing w:before="0" w:after="0"/>
              <w:rPr>
                <w:rFonts w:eastAsia="Times New Roman" w:cs="Calibri"/>
                <w:b/>
                <w:color w:val="000000"/>
                <w:sz w:val="20"/>
                <w:szCs w:val="20"/>
              </w:rPr>
            </w:pPr>
            <w:r w:rsidRPr="00954BAD">
              <w:rPr>
                <w:rFonts w:eastAsia="Times New Roman" w:cs="Calibri"/>
                <w:b/>
                <w:color w:val="000000"/>
                <w:sz w:val="20"/>
                <w:szCs w:val="20"/>
              </w:rPr>
              <w:t>Short Life Juice</w:t>
            </w:r>
          </w:p>
        </w:tc>
        <w:tc>
          <w:tcPr>
            <w:tcW w:w="813" w:type="pct"/>
            <w:tcBorders>
              <w:left w:val="single" w:sz="6" w:space="0" w:color="9BBB59"/>
              <w:right w:val="single" w:sz="6" w:space="0" w:color="9BBB59"/>
            </w:tcBorders>
            <w:shd w:val="clear" w:color="auto" w:fill="CDDDAC"/>
            <w:vAlign w:val="center"/>
          </w:tcPr>
          <w:p w:rsidR="008223B6" w:rsidRPr="001107E9" w:rsidRDefault="00F67237" w:rsidP="00954BAD">
            <w:pPr>
              <w:pStyle w:val="NoSpacing"/>
              <w:spacing w:before="0" w:after="0"/>
              <w:ind w:right="317"/>
              <w:jc w:val="right"/>
              <w:rPr>
                <w:rFonts w:eastAsia="Times New Roman" w:cs="Arial"/>
                <w:b/>
                <w:color w:val="FF0000"/>
                <w:sz w:val="20"/>
              </w:rPr>
            </w:pPr>
            <w:r>
              <w:rPr>
                <w:rFonts w:eastAsia="Times New Roman" w:cs="Arial"/>
                <w:b/>
                <w:color w:val="FF0000"/>
                <w:sz w:val="20"/>
              </w:rPr>
              <w:t>-4.3</w:t>
            </w:r>
          </w:p>
        </w:tc>
        <w:tc>
          <w:tcPr>
            <w:tcW w:w="814" w:type="pct"/>
            <w:tcBorders>
              <w:left w:val="single" w:sz="6" w:space="0" w:color="9BBB59"/>
              <w:right w:val="single" w:sz="6" w:space="0" w:color="9BBB59"/>
            </w:tcBorders>
            <w:shd w:val="clear" w:color="auto" w:fill="CDDDAC"/>
            <w:vAlign w:val="center"/>
          </w:tcPr>
          <w:p w:rsidR="008223B6" w:rsidRPr="006155E9" w:rsidRDefault="006155E9" w:rsidP="00954BAD">
            <w:pPr>
              <w:pStyle w:val="NoSpacing"/>
              <w:spacing w:before="0" w:after="0"/>
              <w:ind w:right="317"/>
              <w:jc w:val="right"/>
              <w:rPr>
                <w:rFonts w:eastAsia="Times New Roman" w:cs="Arial"/>
                <w:b/>
                <w:color w:val="FF0000"/>
                <w:sz w:val="20"/>
              </w:rPr>
            </w:pPr>
            <w:r w:rsidRPr="006155E9">
              <w:rPr>
                <w:rFonts w:eastAsia="Times New Roman" w:cs="Arial"/>
                <w:b/>
                <w:color w:val="FF0000"/>
                <w:sz w:val="20"/>
              </w:rPr>
              <w:t>-3.6</w:t>
            </w:r>
          </w:p>
        </w:tc>
        <w:tc>
          <w:tcPr>
            <w:tcW w:w="813" w:type="pct"/>
            <w:tcBorders>
              <w:left w:val="single" w:sz="6" w:space="0" w:color="9BBB59"/>
              <w:right w:val="single" w:sz="6" w:space="0" w:color="9BBB59"/>
            </w:tcBorders>
            <w:shd w:val="clear" w:color="auto" w:fill="CDDDAC"/>
            <w:vAlign w:val="center"/>
          </w:tcPr>
          <w:p w:rsidR="008223B6" w:rsidRPr="006155E9" w:rsidRDefault="006155E9" w:rsidP="00954BAD">
            <w:pPr>
              <w:pStyle w:val="NoSpacing"/>
              <w:spacing w:before="0" w:after="0"/>
              <w:ind w:right="317"/>
              <w:jc w:val="right"/>
              <w:rPr>
                <w:rFonts w:eastAsia="Times New Roman" w:cs="Arial"/>
                <w:b/>
                <w:color w:val="FF0000"/>
                <w:sz w:val="20"/>
              </w:rPr>
            </w:pPr>
            <w:r w:rsidRPr="006155E9">
              <w:rPr>
                <w:rFonts w:eastAsia="Times New Roman" w:cs="Arial"/>
                <w:b/>
                <w:color w:val="FF0000"/>
                <w:sz w:val="20"/>
              </w:rPr>
              <w:t>-1.9</w:t>
            </w:r>
          </w:p>
        </w:tc>
        <w:tc>
          <w:tcPr>
            <w:tcW w:w="814" w:type="pct"/>
            <w:tcBorders>
              <w:left w:val="single" w:sz="6" w:space="0" w:color="9BBB59"/>
              <w:right w:val="single" w:sz="6" w:space="0" w:color="9BBB59"/>
            </w:tcBorders>
            <w:shd w:val="clear" w:color="auto" w:fill="CDDDAC"/>
            <w:vAlign w:val="center"/>
          </w:tcPr>
          <w:p w:rsidR="008223B6" w:rsidRPr="006155E9" w:rsidRDefault="006155E9" w:rsidP="00954BAD">
            <w:pPr>
              <w:pStyle w:val="NoSpacing"/>
              <w:spacing w:before="0" w:after="0"/>
              <w:ind w:right="317"/>
              <w:jc w:val="right"/>
              <w:rPr>
                <w:rFonts w:eastAsia="Times New Roman" w:cs="Arial"/>
                <w:b/>
                <w:sz w:val="20"/>
              </w:rPr>
            </w:pPr>
            <w:r w:rsidRPr="006155E9">
              <w:rPr>
                <w:rFonts w:eastAsia="Times New Roman" w:cs="Arial"/>
                <w:b/>
                <w:sz w:val="20"/>
              </w:rPr>
              <w:t>0.2</w:t>
            </w:r>
          </w:p>
        </w:tc>
        <w:tc>
          <w:tcPr>
            <w:tcW w:w="852" w:type="pct"/>
            <w:tcBorders>
              <w:left w:val="single" w:sz="6" w:space="0" w:color="9BBB59"/>
            </w:tcBorders>
            <w:shd w:val="clear" w:color="auto" w:fill="CDDDAC"/>
            <w:vAlign w:val="center"/>
          </w:tcPr>
          <w:p w:rsidR="008223B6" w:rsidRPr="00CF4C0F" w:rsidRDefault="006155E9" w:rsidP="00954BAD">
            <w:pPr>
              <w:pStyle w:val="NoSpacing"/>
              <w:spacing w:before="0" w:after="0"/>
              <w:ind w:right="317"/>
              <w:jc w:val="right"/>
              <w:rPr>
                <w:rFonts w:eastAsia="Times New Roman" w:cs="Arial"/>
                <w:b/>
                <w:color w:val="FF0000"/>
                <w:sz w:val="20"/>
              </w:rPr>
            </w:pPr>
            <w:r>
              <w:rPr>
                <w:rFonts w:eastAsia="Times New Roman" w:cs="Arial"/>
                <w:b/>
                <w:color w:val="FF0000"/>
                <w:sz w:val="20"/>
              </w:rPr>
              <w:t>-3.4</w:t>
            </w:r>
          </w:p>
        </w:tc>
      </w:tr>
    </w:tbl>
    <w:p w:rsidR="00BB6345" w:rsidRDefault="00BB6345" w:rsidP="00EC25E2">
      <w:pPr>
        <w:pStyle w:val="NoSpacing"/>
        <w:ind w:left="567"/>
        <w:rPr>
          <w:rFonts w:cs="Calibri"/>
          <w:color w:val="000000"/>
          <w:sz w:val="24"/>
          <w:szCs w:val="24"/>
        </w:rPr>
      </w:pPr>
    </w:p>
    <w:p w:rsidR="009F6106" w:rsidRDefault="009F6106" w:rsidP="00EC25E2">
      <w:pPr>
        <w:pStyle w:val="NoSpacing"/>
        <w:ind w:left="567"/>
        <w:rPr>
          <w:rFonts w:cs="Calibri"/>
          <w:color w:val="000000"/>
          <w:sz w:val="24"/>
          <w:szCs w:val="24"/>
        </w:rPr>
      </w:pPr>
    </w:p>
    <w:p w:rsidR="003A2D24" w:rsidRDefault="003A2D24" w:rsidP="00EC25E2">
      <w:pPr>
        <w:pStyle w:val="NoSpacing"/>
        <w:ind w:left="567"/>
        <w:rPr>
          <w:rFonts w:cs="Calibri"/>
          <w:color w:val="000000"/>
          <w:sz w:val="24"/>
          <w:szCs w:val="24"/>
        </w:rPr>
      </w:pPr>
    </w:p>
    <w:p w:rsidR="003A2D24" w:rsidRPr="004C4161" w:rsidRDefault="001F1CA1" w:rsidP="00AF7F25">
      <w:pPr>
        <w:pStyle w:val="ListParagraph"/>
        <w:ind w:left="567" w:hanging="567"/>
        <w:jc w:val="both"/>
        <w:rPr>
          <w:rFonts w:ascii="Arial" w:hAnsi="Arial" w:cs="Arial"/>
          <w:sz w:val="24"/>
          <w:szCs w:val="24"/>
        </w:rPr>
      </w:pPr>
      <w:r w:rsidRPr="00DD1275">
        <w:rPr>
          <w:rFonts w:ascii="Arial" w:hAnsi="Arial" w:cs="Arial"/>
          <w:color w:val="000000"/>
          <w:sz w:val="24"/>
          <w:szCs w:val="24"/>
        </w:rPr>
        <w:t>1</w:t>
      </w:r>
      <w:r w:rsidR="00FB3E16">
        <w:rPr>
          <w:rFonts w:ascii="Arial" w:hAnsi="Arial" w:cs="Arial"/>
          <w:color w:val="000000"/>
          <w:sz w:val="24"/>
          <w:szCs w:val="24"/>
        </w:rPr>
        <w:t>5</w:t>
      </w:r>
      <w:r w:rsidRPr="00DD1275">
        <w:rPr>
          <w:rFonts w:ascii="Arial" w:hAnsi="Arial" w:cs="Arial"/>
          <w:color w:val="000000"/>
          <w:sz w:val="24"/>
          <w:szCs w:val="24"/>
        </w:rPr>
        <w:t>.</w:t>
      </w:r>
      <w:r w:rsidRPr="00DD1275">
        <w:rPr>
          <w:rFonts w:ascii="Arial" w:hAnsi="Arial" w:cs="Arial"/>
          <w:color w:val="000000"/>
          <w:sz w:val="24"/>
          <w:szCs w:val="24"/>
        </w:rPr>
        <w:tab/>
      </w:r>
      <w:r w:rsidR="003A2D24" w:rsidRPr="00DD1275">
        <w:rPr>
          <w:rFonts w:ascii="Arial" w:hAnsi="Arial" w:cs="Arial"/>
          <w:color w:val="000000"/>
          <w:sz w:val="24"/>
          <w:szCs w:val="24"/>
        </w:rPr>
        <w:t xml:space="preserve">The percentage changes in </w:t>
      </w:r>
      <w:r w:rsidR="003A2D24" w:rsidRPr="00F15107">
        <w:rPr>
          <w:rFonts w:ascii="Arial" w:hAnsi="Arial" w:cs="Arial"/>
          <w:i/>
          <w:color w:val="000000"/>
          <w:sz w:val="24"/>
          <w:szCs w:val="24"/>
        </w:rPr>
        <w:t>retail prices</w:t>
      </w:r>
      <w:r w:rsidR="003A2D24" w:rsidRPr="00DD1275">
        <w:rPr>
          <w:rFonts w:ascii="Arial" w:hAnsi="Arial" w:cs="Arial"/>
          <w:color w:val="000000"/>
          <w:sz w:val="24"/>
          <w:szCs w:val="24"/>
        </w:rPr>
        <w:t xml:space="preserve"> indicated in </w:t>
      </w:r>
      <w:r w:rsidR="007357DD" w:rsidRPr="00DD1275">
        <w:rPr>
          <w:rFonts w:ascii="Arial" w:hAnsi="Arial" w:cs="Arial"/>
          <w:color w:val="000000"/>
          <w:sz w:val="24"/>
          <w:szCs w:val="24"/>
        </w:rPr>
        <w:t>T</w:t>
      </w:r>
      <w:r w:rsidR="003A2D24" w:rsidRPr="00DD1275">
        <w:rPr>
          <w:rFonts w:ascii="Arial" w:hAnsi="Arial" w:cs="Arial"/>
          <w:color w:val="000000"/>
          <w:sz w:val="24"/>
          <w:szCs w:val="24"/>
        </w:rPr>
        <w:t xml:space="preserve">able </w:t>
      </w:r>
      <w:r w:rsidR="00207556" w:rsidRPr="00DD1275">
        <w:rPr>
          <w:rFonts w:ascii="Arial" w:hAnsi="Arial" w:cs="Arial"/>
          <w:color w:val="000000"/>
          <w:sz w:val="24"/>
          <w:szCs w:val="24"/>
        </w:rPr>
        <w:t>6</w:t>
      </w:r>
      <w:r w:rsidR="009548CA">
        <w:rPr>
          <w:rFonts w:ascii="Arial" w:hAnsi="Arial" w:cs="Arial"/>
          <w:color w:val="000000"/>
          <w:sz w:val="24"/>
          <w:szCs w:val="24"/>
        </w:rPr>
        <w:t>,</w:t>
      </w:r>
      <w:r w:rsidR="003A2D24" w:rsidRPr="00DD1275">
        <w:rPr>
          <w:rFonts w:ascii="Arial" w:hAnsi="Arial" w:cs="Arial"/>
          <w:color w:val="000000"/>
          <w:sz w:val="24"/>
          <w:szCs w:val="24"/>
        </w:rPr>
        <w:t xml:space="preserve"> do not mean that the</w:t>
      </w:r>
      <w:r w:rsidR="003A2D24" w:rsidRPr="004C4161">
        <w:rPr>
          <w:rFonts w:ascii="Arial" w:hAnsi="Arial" w:cs="Arial"/>
          <w:color w:val="000000"/>
          <w:sz w:val="24"/>
          <w:szCs w:val="24"/>
        </w:rPr>
        <w:t xml:space="preserve"> price changed continuously at the same rate during the period concerned. This situation is illustrated in Table </w:t>
      </w:r>
      <w:r w:rsidR="00BF6CAB">
        <w:rPr>
          <w:rFonts w:ascii="Arial" w:hAnsi="Arial" w:cs="Arial"/>
          <w:color w:val="000000"/>
          <w:sz w:val="24"/>
          <w:szCs w:val="24"/>
        </w:rPr>
        <w:t>8</w:t>
      </w:r>
      <w:r w:rsidR="003A2D24" w:rsidRPr="004C4161">
        <w:rPr>
          <w:rFonts w:ascii="Arial" w:hAnsi="Arial" w:cs="Arial"/>
          <w:color w:val="000000"/>
          <w:sz w:val="24"/>
          <w:szCs w:val="24"/>
        </w:rPr>
        <w:t>.</w:t>
      </w:r>
    </w:p>
    <w:p w:rsidR="002B221C" w:rsidRPr="00224048" w:rsidRDefault="002B221C" w:rsidP="002B221C">
      <w:pPr>
        <w:pStyle w:val="ListParagraph"/>
        <w:rPr>
          <w:rFonts w:cs="Arial"/>
          <w:sz w:val="24"/>
          <w:szCs w:val="24"/>
        </w:rPr>
      </w:pPr>
    </w:p>
    <w:p w:rsidR="003A2D24" w:rsidRDefault="003A2D24" w:rsidP="00EC25E2">
      <w:pPr>
        <w:pStyle w:val="NoSpacing"/>
        <w:ind w:left="567"/>
        <w:rPr>
          <w:rFonts w:cs="Calibri"/>
          <w:color w:val="000000"/>
          <w:sz w:val="24"/>
          <w:szCs w:val="24"/>
        </w:rPr>
        <w:sectPr w:rsidR="003A2D24" w:rsidSect="004B028F">
          <w:footerReference w:type="default" r:id="rId9"/>
          <w:pgSz w:w="12240" w:h="15840"/>
          <w:pgMar w:top="720" w:right="1440" w:bottom="720" w:left="1134" w:header="720" w:footer="720" w:gutter="0"/>
          <w:cols w:space="720"/>
          <w:docGrid w:linePitch="360"/>
        </w:sectPr>
      </w:pPr>
    </w:p>
    <w:p w:rsidR="004B6DAF" w:rsidRDefault="004B6DAF" w:rsidP="00F016CE">
      <w:pPr>
        <w:pStyle w:val="NoSpacing"/>
        <w:rPr>
          <w:rFonts w:ascii="Arial" w:hAnsi="Arial" w:cs="Arial"/>
          <w:b/>
          <w:sz w:val="24"/>
          <w:szCs w:val="24"/>
        </w:rPr>
      </w:pPr>
    </w:p>
    <w:p w:rsidR="004B6DAF" w:rsidRDefault="004B6DAF" w:rsidP="00F016CE">
      <w:pPr>
        <w:pStyle w:val="NoSpacing"/>
        <w:rPr>
          <w:rFonts w:ascii="Arial" w:hAnsi="Arial" w:cs="Arial"/>
          <w:b/>
          <w:sz w:val="24"/>
          <w:szCs w:val="24"/>
        </w:rPr>
      </w:pPr>
    </w:p>
    <w:p w:rsidR="00EC25E2" w:rsidRDefault="00F1244E" w:rsidP="00F016CE">
      <w:pPr>
        <w:pStyle w:val="NoSpacing"/>
        <w:rPr>
          <w:rFonts w:ascii="Arial" w:hAnsi="Arial" w:cs="Arial"/>
          <w:b/>
          <w:sz w:val="24"/>
          <w:szCs w:val="24"/>
        </w:rPr>
      </w:pPr>
      <w:r w:rsidRPr="00F016CE">
        <w:rPr>
          <w:rFonts w:ascii="Arial" w:hAnsi="Arial" w:cs="Arial"/>
          <w:b/>
          <w:sz w:val="24"/>
          <w:szCs w:val="24"/>
        </w:rPr>
        <w:t xml:space="preserve">TABLE </w:t>
      </w:r>
      <w:r w:rsidR="00BF6CAB">
        <w:rPr>
          <w:rFonts w:ascii="Arial" w:hAnsi="Arial" w:cs="Arial"/>
          <w:b/>
          <w:sz w:val="24"/>
          <w:szCs w:val="24"/>
        </w:rPr>
        <w:t>8</w:t>
      </w:r>
      <w:r w:rsidRPr="00F016CE">
        <w:rPr>
          <w:rFonts w:ascii="Arial" w:hAnsi="Arial" w:cs="Arial"/>
          <w:b/>
          <w:sz w:val="24"/>
          <w:szCs w:val="24"/>
        </w:rPr>
        <w:t>:</w:t>
      </w:r>
    </w:p>
    <w:p w:rsidR="00BF1A96" w:rsidRPr="00F016CE" w:rsidRDefault="00BF1A96" w:rsidP="00F016CE">
      <w:pPr>
        <w:pStyle w:val="NoSpacing"/>
        <w:rPr>
          <w:rFonts w:ascii="Arial" w:hAnsi="Arial" w:cs="Arial"/>
          <w:b/>
          <w:sz w:val="24"/>
          <w:szCs w:val="24"/>
        </w:rPr>
      </w:pPr>
    </w:p>
    <w:p w:rsidR="00EC25E2" w:rsidRDefault="00BF1A96" w:rsidP="00F016CE">
      <w:pPr>
        <w:pStyle w:val="NoSpacing"/>
        <w:rPr>
          <w:rFonts w:ascii="Arial" w:hAnsi="Arial" w:cs="Arial"/>
          <w:b/>
          <w:sz w:val="24"/>
          <w:szCs w:val="24"/>
        </w:rPr>
      </w:pPr>
      <w:r w:rsidRPr="00F016CE">
        <w:rPr>
          <w:rFonts w:ascii="Arial" w:hAnsi="Arial" w:cs="Arial"/>
          <w:b/>
          <w:sz w:val="24"/>
          <w:szCs w:val="24"/>
        </w:rPr>
        <w:t xml:space="preserve">CHANGES IN THE AVERAGE RETAIL PRICES OF </w:t>
      </w:r>
      <w:r>
        <w:rPr>
          <w:rFonts w:ascii="Arial" w:hAnsi="Arial" w:cs="Arial"/>
          <w:b/>
          <w:sz w:val="24"/>
          <w:szCs w:val="24"/>
        </w:rPr>
        <w:t>SPECIFIC</w:t>
      </w:r>
      <w:r w:rsidRPr="00F016CE">
        <w:rPr>
          <w:rFonts w:ascii="Arial" w:hAnsi="Arial" w:cs="Arial"/>
          <w:b/>
          <w:sz w:val="24"/>
          <w:szCs w:val="24"/>
        </w:rPr>
        <w:t xml:space="preserve"> FOOD PRODUCTS</w:t>
      </w:r>
    </w:p>
    <w:p w:rsidR="002D432F" w:rsidRPr="00F016CE" w:rsidRDefault="002D432F" w:rsidP="00F016CE">
      <w:pPr>
        <w:pStyle w:val="NoSpacing"/>
        <w:rPr>
          <w:rFonts w:ascii="Arial" w:hAnsi="Arial" w:cs="Arial"/>
          <w:b/>
          <w:sz w:val="24"/>
          <w:szCs w:val="24"/>
        </w:rPr>
      </w:pPr>
    </w:p>
    <w:tbl>
      <w:tblPr>
        <w:tblW w:w="5112" w:type="pct"/>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20" w:firstRow="1" w:lastRow="0" w:firstColumn="0" w:lastColumn="0" w:noHBand="0" w:noVBand="1"/>
      </w:tblPr>
      <w:tblGrid>
        <w:gridCol w:w="1610"/>
        <w:gridCol w:w="1167"/>
        <w:gridCol w:w="1168"/>
        <w:gridCol w:w="1170"/>
        <w:gridCol w:w="1172"/>
        <w:gridCol w:w="1170"/>
        <w:gridCol w:w="1170"/>
        <w:gridCol w:w="1235"/>
      </w:tblGrid>
      <w:tr w:rsidR="006506BC" w:rsidRPr="003760D7" w:rsidTr="006506BC">
        <w:trPr>
          <w:trHeight w:val="1629"/>
          <w:jc w:val="center"/>
        </w:trPr>
        <w:tc>
          <w:tcPr>
            <w:tcW w:w="817" w:type="pct"/>
            <w:shd w:val="clear" w:color="auto" w:fill="F5F8EE"/>
            <w:hideMark/>
          </w:tcPr>
          <w:p w:rsidR="006506BC" w:rsidRPr="00954BAD" w:rsidRDefault="006506BC" w:rsidP="00954BAD">
            <w:pPr>
              <w:pStyle w:val="NoSpacing"/>
              <w:spacing w:before="0" w:after="0"/>
              <w:rPr>
                <w:rFonts w:ascii="Cambria" w:eastAsia="Times New Roman" w:hAnsi="Cambria"/>
                <w:b/>
                <w:bCs/>
                <w:color w:val="000000"/>
                <w:sz w:val="20"/>
                <w:szCs w:val="20"/>
              </w:rPr>
            </w:pPr>
          </w:p>
          <w:p w:rsidR="006506BC" w:rsidRPr="00954BAD" w:rsidRDefault="006506BC" w:rsidP="00954BAD">
            <w:pPr>
              <w:pStyle w:val="NoSpacing"/>
              <w:spacing w:before="0" w:after="0"/>
              <w:rPr>
                <w:rFonts w:ascii="Cambria" w:eastAsia="Times New Roman" w:hAnsi="Cambria"/>
                <w:b/>
                <w:bCs/>
                <w:color w:val="000000"/>
                <w:sz w:val="20"/>
                <w:szCs w:val="20"/>
              </w:rPr>
            </w:pPr>
          </w:p>
          <w:p w:rsidR="006506BC" w:rsidRPr="00954BAD" w:rsidRDefault="006506BC" w:rsidP="00954BAD">
            <w:pPr>
              <w:spacing w:before="0" w:after="0" w:line="240" w:lineRule="auto"/>
              <w:jc w:val="center"/>
              <w:rPr>
                <w:rFonts w:eastAsia="Times New Roman" w:cs="Calibri"/>
                <w:b/>
                <w:bCs/>
                <w:color w:val="000000"/>
                <w:sz w:val="20"/>
                <w:szCs w:val="20"/>
              </w:rPr>
            </w:pPr>
            <w:r w:rsidRPr="00954BAD">
              <w:rPr>
                <w:rFonts w:eastAsia="Times New Roman" w:cs="Calibri"/>
                <w:b/>
                <w:bCs/>
                <w:color w:val="000000"/>
                <w:sz w:val="20"/>
                <w:szCs w:val="20"/>
              </w:rPr>
              <w:t>PRODUCT</w:t>
            </w:r>
          </w:p>
        </w:tc>
        <w:tc>
          <w:tcPr>
            <w:tcW w:w="592" w:type="pct"/>
            <w:shd w:val="clear" w:color="auto" w:fill="F5F8EE"/>
            <w:hideMark/>
          </w:tcPr>
          <w:p w:rsidR="006506BC" w:rsidRPr="00143CE6" w:rsidRDefault="006506BC" w:rsidP="00D2222C">
            <w:pPr>
              <w:pStyle w:val="NormalWeb"/>
              <w:spacing w:before="0" w:beforeAutospacing="0" w:after="0" w:afterAutospacing="0"/>
              <w:jc w:val="center"/>
              <w:rPr>
                <w:rFonts w:ascii="Arial" w:hAnsi="Arial" w:cs="Arial"/>
                <w:b/>
                <w:sz w:val="20"/>
                <w:szCs w:val="20"/>
              </w:rPr>
            </w:pPr>
            <w:r w:rsidRPr="00143CE6">
              <w:rPr>
                <w:rFonts w:ascii="Calibri" w:hAnsi="Calibri" w:cs="Arial"/>
                <w:b/>
                <w:kern w:val="24"/>
                <w:sz w:val="20"/>
                <w:szCs w:val="20"/>
                <w:lang w:val="en-GB"/>
              </w:rPr>
              <w:t>December 2017 versus</w:t>
            </w:r>
          </w:p>
          <w:p w:rsidR="006506BC" w:rsidRPr="00143CE6" w:rsidRDefault="006506BC" w:rsidP="00D2222C">
            <w:pPr>
              <w:pStyle w:val="NormalWeb"/>
              <w:spacing w:before="0" w:beforeAutospacing="0" w:after="0" w:afterAutospacing="0"/>
              <w:jc w:val="center"/>
              <w:rPr>
                <w:rFonts w:ascii="Arial" w:hAnsi="Arial" w:cs="Arial"/>
                <w:b/>
                <w:sz w:val="20"/>
                <w:szCs w:val="20"/>
              </w:rPr>
            </w:pPr>
            <w:r w:rsidRPr="00143CE6">
              <w:rPr>
                <w:rFonts w:ascii="Calibri" w:hAnsi="Calibri" w:cs="Arial"/>
                <w:b/>
                <w:kern w:val="24"/>
                <w:sz w:val="20"/>
                <w:szCs w:val="20"/>
                <w:lang w:val="en-GB"/>
              </w:rPr>
              <w:t>November 2017</w:t>
            </w:r>
          </w:p>
          <w:p w:rsidR="006506BC" w:rsidRPr="00143CE6" w:rsidRDefault="006506BC" w:rsidP="00D2222C">
            <w:pPr>
              <w:pStyle w:val="NormalWeb"/>
              <w:spacing w:before="0" w:beforeAutospacing="0" w:after="0" w:afterAutospacing="0"/>
              <w:jc w:val="center"/>
              <w:rPr>
                <w:rFonts w:ascii="Arial" w:hAnsi="Arial" w:cs="Arial"/>
                <w:b/>
                <w:sz w:val="20"/>
                <w:szCs w:val="20"/>
              </w:rPr>
            </w:pPr>
            <w:r w:rsidRPr="00143CE6">
              <w:rPr>
                <w:rFonts w:ascii="Calibri" w:hAnsi="Calibri" w:cs="Arial"/>
                <w:b/>
                <w:kern w:val="24"/>
                <w:sz w:val="20"/>
                <w:szCs w:val="20"/>
                <w:lang w:val="en-GB"/>
              </w:rPr>
              <w:t> (1 month ago)</w:t>
            </w:r>
          </w:p>
        </w:tc>
        <w:tc>
          <w:tcPr>
            <w:tcW w:w="592" w:type="pct"/>
            <w:shd w:val="clear" w:color="auto" w:fill="F5F8EE"/>
            <w:hideMark/>
          </w:tcPr>
          <w:p w:rsidR="006506BC" w:rsidRPr="00143CE6" w:rsidRDefault="006506BC" w:rsidP="00D2222C">
            <w:pPr>
              <w:pStyle w:val="NormalWeb"/>
              <w:spacing w:before="0" w:beforeAutospacing="0" w:after="0" w:afterAutospacing="0"/>
              <w:jc w:val="center"/>
              <w:rPr>
                <w:rFonts w:ascii="Arial" w:hAnsi="Arial" w:cs="Arial"/>
                <w:b/>
                <w:sz w:val="20"/>
                <w:szCs w:val="20"/>
              </w:rPr>
            </w:pPr>
            <w:r w:rsidRPr="00143CE6">
              <w:rPr>
                <w:rFonts w:ascii="Calibri" w:hAnsi="Calibri" w:cs="Arial"/>
                <w:b/>
                <w:kern w:val="24"/>
                <w:sz w:val="20"/>
                <w:szCs w:val="20"/>
                <w:lang w:val="en-GB"/>
              </w:rPr>
              <w:t>December 2017 versus</w:t>
            </w:r>
          </w:p>
          <w:p w:rsidR="006506BC" w:rsidRPr="00143CE6" w:rsidRDefault="006506BC" w:rsidP="00D2222C">
            <w:pPr>
              <w:pStyle w:val="NormalWeb"/>
              <w:spacing w:before="0" w:beforeAutospacing="0" w:after="0" w:afterAutospacing="0"/>
              <w:jc w:val="center"/>
              <w:rPr>
                <w:rFonts w:ascii="Calibri" w:hAnsi="Calibri" w:cs="Arial"/>
                <w:b/>
                <w:bCs/>
                <w:kern w:val="24"/>
                <w:sz w:val="20"/>
                <w:szCs w:val="20"/>
                <w:lang w:val="en-GB"/>
              </w:rPr>
            </w:pPr>
            <w:r w:rsidRPr="00143CE6">
              <w:rPr>
                <w:rFonts w:ascii="Calibri" w:hAnsi="Calibri" w:cs="Arial"/>
                <w:b/>
                <w:kern w:val="24"/>
                <w:sz w:val="20"/>
                <w:szCs w:val="20"/>
                <w:lang w:val="en-GB"/>
              </w:rPr>
              <w:t>September 2017</w:t>
            </w:r>
          </w:p>
          <w:p w:rsidR="006506BC" w:rsidRPr="00143CE6" w:rsidRDefault="006506BC" w:rsidP="00D2222C">
            <w:pPr>
              <w:pStyle w:val="NormalWeb"/>
              <w:spacing w:before="0" w:beforeAutospacing="0" w:after="0" w:afterAutospacing="0"/>
              <w:jc w:val="center"/>
              <w:rPr>
                <w:rFonts w:ascii="Arial" w:hAnsi="Arial" w:cs="Arial"/>
                <w:b/>
                <w:sz w:val="20"/>
                <w:szCs w:val="20"/>
              </w:rPr>
            </w:pPr>
            <w:r w:rsidRPr="00143CE6">
              <w:rPr>
                <w:rFonts w:ascii="Calibri" w:hAnsi="Calibri" w:cs="Arial"/>
                <w:b/>
                <w:kern w:val="24"/>
                <w:sz w:val="20"/>
                <w:szCs w:val="20"/>
                <w:lang w:val="en-GB"/>
              </w:rPr>
              <w:t>(3 months ago)</w:t>
            </w:r>
          </w:p>
        </w:tc>
        <w:tc>
          <w:tcPr>
            <w:tcW w:w="593" w:type="pct"/>
            <w:shd w:val="clear" w:color="auto" w:fill="F5F8EE"/>
            <w:hideMark/>
          </w:tcPr>
          <w:p w:rsidR="006506BC" w:rsidRPr="00143CE6" w:rsidRDefault="006506BC" w:rsidP="00D2222C">
            <w:pPr>
              <w:pStyle w:val="NormalWeb"/>
              <w:spacing w:before="0" w:beforeAutospacing="0" w:after="0" w:afterAutospacing="0"/>
              <w:jc w:val="center"/>
              <w:rPr>
                <w:rFonts w:ascii="Arial" w:hAnsi="Arial" w:cs="Arial"/>
                <w:b/>
                <w:sz w:val="20"/>
                <w:szCs w:val="20"/>
              </w:rPr>
            </w:pPr>
            <w:r w:rsidRPr="00143CE6">
              <w:rPr>
                <w:rFonts w:ascii="Calibri" w:hAnsi="Calibri" w:cs="Arial"/>
                <w:b/>
                <w:kern w:val="24"/>
                <w:sz w:val="20"/>
                <w:szCs w:val="20"/>
                <w:lang w:val="en-GB"/>
              </w:rPr>
              <w:t>December 2017 versus</w:t>
            </w:r>
          </w:p>
          <w:p w:rsidR="006506BC" w:rsidRPr="00143CE6" w:rsidRDefault="006506BC" w:rsidP="00D2222C">
            <w:pPr>
              <w:pStyle w:val="NormalWeb"/>
              <w:spacing w:before="0" w:beforeAutospacing="0" w:after="0" w:afterAutospacing="0"/>
              <w:jc w:val="center"/>
              <w:rPr>
                <w:rFonts w:ascii="Calibri" w:hAnsi="Calibri" w:cs="Arial"/>
                <w:b/>
                <w:bCs/>
                <w:kern w:val="24"/>
                <w:sz w:val="20"/>
                <w:szCs w:val="20"/>
              </w:rPr>
            </w:pPr>
            <w:r w:rsidRPr="00143CE6">
              <w:rPr>
                <w:rFonts w:ascii="Calibri" w:hAnsi="Calibri" w:cs="Arial"/>
                <w:b/>
                <w:kern w:val="24"/>
                <w:sz w:val="20"/>
                <w:szCs w:val="20"/>
                <w:lang w:val="en-GB"/>
              </w:rPr>
              <w:t>June 2017</w:t>
            </w:r>
          </w:p>
          <w:p w:rsidR="006506BC" w:rsidRPr="00143CE6" w:rsidRDefault="006506BC" w:rsidP="00D2222C">
            <w:pPr>
              <w:pStyle w:val="NormalWeb"/>
              <w:spacing w:before="0" w:beforeAutospacing="0" w:after="0" w:afterAutospacing="0"/>
              <w:jc w:val="center"/>
              <w:rPr>
                <w:rFonts w:ascii="Arial" w:hAnsi="Arial" w:cs="Arial"/>
                <w:b/>
                <w:sz w:val="20"/>
                <w:szCs w:val="20"/>
              </w:rPr>
            </w:pPr>
          </w:p>
          <w:p w:rsidR="006506BC" w:rsidRPr="00143CE6" w:rsidRDefault="006506BC" w:rsidP="00D2222C">
            <w:pPr>
              <w:pStyle w:val="NormalWeb"/>
              <w:spacing w:before="0" w:beforeAutospacing="0" w:after="0" w:afterAutospacing="0"/>
              <w:jc w:val="center"/>
              <w:rPr>
                <w:rFonts w:ascii="Arial" w:hAnsi="Arial" w:cs="Arial"/>
                <w:b/>
                <w:sz w:val="20"/>
                <w:szCs w:val="20"/>
              </w:rPr>
            </w:pPr>
            <w:r w:rsidRPr="00143CE6">
              <w:rPr>
                <w:rFonts w:ascii="Calibri" w:hAnsi="Calibri" w:cs="Arial"/>
                <w:b/>
                <w:kern w:val="24"/>
                <w:sz w:val="20"/>
                <w:szCs w:val="20"/>
                <w:lang w:val="en-GB"/>
              </w:rPr>
              <w:t>(6 months ago)</w:t>
            </w:r>
          </w:p>
        </w:tc>
        <w:tc>
          <w:tcPr>
            <w:tcW w:w="594" w:type="pct"/>
            <w:shd w:val="clear" w:color="auto" w:fill="F5F8EE"/>
            <w:hideMark/>
          </w:tcPr>
          <w:p w:rsidR="006506BC" w:rsidRPr="00143CE6" w:rsidRDefault="006506BC" w:rsidP="00D2222C">
            <w:pPr>
              <w:pStyle w:val="NormalWeb"/>
              <w:spacing w:before="0" w:beforeAutospacing="0" w:after="0" w:afterAutospacing="0"/>
              <w:jc w:val="center"/>
              <w:rPr>
                <w:rFonts w:ascii="Arial" w:hAnsi="Arial" w:cs="Arial"/>
                <w:b/>
                <w:sz w:val="20"/>
                <w:szCs w:val="20"/>
              </w:rPr>
            </w:pPr>
            <w:r w:rsidRPr="00143CE6">
              <w:rPr>
                <w:rFonts w:ascii="Calibri" w:hAnsi="Calibri" w:cs="Arial"/>
                <w:b/>
                <w:kern w:val="24"/>
                <w:sz w:val="20"/>
                <w:szCs w:val="20"/>
                <w:lang w:val="en-GB"/>
              </w:rPr>
              <w:t>December 2017 versus</w:t>
            </w:r>
          </w:p>
          <w:p w:rsidR="006506BC" w:rsidRPr="00143CE6" w:rsidRDefault="006506BC" w:rsidP="00D2222C">
            <w:pPr>
              <w:pStyle w:val="NormalWeb"/>
              <w:spacing w:before="0" w:beforeAutospacing="0" w:after="0" w:afterAutospacing="0"/>
              <w:jc w:val="center"/>
              <w:rPr>
                <w:rFonts w:ascii="Calibri" w:hAnsi="Calibri" w:cs="Arial"/>
                <w:b/>
                <w:bCs/>
                <w:kern w:val="24"/>
                <w:sz w:val="20"/>
                <w:szCs w:val="20"/>
                <w:lang w:val="en-GB"/>
              </w:rPr>
            </w:pPr>
            <w:r w:rsidRPr="00143CE6">
              <w:rPr>
                <w:rFonts w:ascii="Calibri" w:hAnsi="Calibri" w:cs="Arial"/>
                <w:b/>
                <w:kern w:val="24"/>
                <w:sz w:val="20"/>
                <w:szCs w:val="20"/>
                <w:lang w:val="en-GB"/>
              </w:rPr>
              <w:t>March 2017</w:t>
            </w:r>
          </w:p>
          <w:p w:rsidR="006506BC" w:rsidRPr="00143CE6" w:rsidRDefault="006506BC" w:rsidP="00D2222C">
            <w:pPr>
              <w:pStyle w:val="NormalWeb"/>
              <w:spacing w:before="0" w:beforeAutospacing="0" w:after="0" w:afterAutospacing="0"/>
              <w:jc w:val="center"/>
              <w:rPr>
                <w:rFonts w:ascii="Calibri" w:hAnsi="Calibri" w:cs="Arial"/>
                <w:b/>
                <w:bCs/>
                <w:kern w:val="24"/>
                <w:sz w:val="20"/>
                <w:szCs w:val="20"/>
                <w:lang w:val="en-GB"/>
              </w:rPr>
            </w:pPr>
          </w:p>
          <w:p w:rsidR="006506BC" w:rsidRPr="00143CE6" w:rsidRDefault="006506BC" w:rsidP="00D2222C">
            <w:pPr>
              <w:pStyle w:val="NormalWeb"/>
              <w:spacing w:before="0" w:beforeAutospacing="0" w:after="0" w:afterAutospacing="0"/>
              <w:jc w:val="center"/>
              <w:rPr>
                <w:rFonts w:ascii="Arial" w:hAnsi="Arial" w:cs="Arial"/>
                <w:b/>
                <w:sz w:val="20"/>
                <w:szCs w:val="20"/>
              </w:rPr>
            </w:pPr>
            <w:r w:rsidRPr="00143CE6">
              <w:rPr>
                <w:rFonts w:ascii="Calibri" w:hAnsi="Calibri" w:cs="Arial"/>
                <w:b/>
                <w:kern w:val="24"/>
                <w:sz w:val="20"/>
                <w:szCs w:val="20"/>
                <w:lang w:val="en-GB"/>
              </w:rPr>
              <w:t>(9 months ago)</w:t>
            </w:r>
          </w:p>
        </w:tc>
        <w:tc>
          <w:tcPr>
            <w:tcW w:w="593" w:type="pct"/>
            <w:shd w:val="clear" w:color="auto" w:fill="F5F8EE"/>
            <w:hideMark/>
          </w:tcPr>
          <w:p w:rsidR="006506BC" w:rsidRPr="00143CE6" w:rsidRDefault="006506BC" w:rsidP="00D2222C">
            <w:pPr>
              <w:pStyle w:val="NormalWeb"/>
              <w:spacing w:before="0" w:beforeAutospacing="0" w:after="0" w:afterAutospacing="0"/>
              <w:jc w:val="center"/>
              <w:rPr>
                <w:rFonts w:ascii="Arial" w:hAnsi="Arial" w:cs="Arial"/>
                <w:b/>
                <w:sz w:val="20"/>
                <w:szCs w:val="20"/>
              </w:rPr>
            </w:pPr>
            <w:r w:rsidRPr="00143CE6">
              <w:rPr>
                <w:rFonts w:ascii="Calibri" w:hAnsi="Calibri" w:cs="Arial"/>
                <w:b/>
                <w:kern w:val="24"/>
                <w:sz w:val="20"/>
                <w:szCs w:val="20"/>
                <w:lang w:val="en-GB"/>
              </w:rPr>
              <w:t>December 2017 versus</w:t>
            </w:r>
          </w:p>
          <w:p w:rsidR="006506BC" w:rsidRPr="00143CE6" w:rsidRDefault="006506BC" w:rsidP="00D2222C">
            <w:pPr>
              <w:pStyle w:val="NormalWeb"/>
              <w:spacing w:before="0" w:beforeAutospacing="0" w:after="0" w:afterAutospacing="0"/>
              <w:jc w:val="center"/>
              <w:rPr>
                <w:rFonts w:ascii="Calibri" w:hAnsi="Calibri" w:cs="Arial"/>
                <w:b/>
                <w:bCs/>
                <w:kern w:val="24"/>
                <w:sz w:val="20"/>
                <w:szCs w:val="20"/>
                <w:lang w:val="en-GB"/>
              </w:rPr>
            </w:pPr>
            <w:r w:rsidRPr="00143CE6">
              <w:rPr>
                <w:rFonts w:ascii="Calibri" w:hAnsi="Calibri" w:cs="Arial"/>
                <w:b/>
                <w:kern w:val="24"/>
                <w:sz w:val="20"/>
                <w:szCs w:val="20"/>
                <w:lang w:val="en-GB"/>
              </w:rPr>
              <w:t>December 2016</w:t>
            </w:r>
          </w:p>
          <w:p w:rsidR="006506BC" w:rsidRPr="00143CE6" w:rsidRDefault="006506BC" w:rsidP="00D2222C">
            <w:pPr>
              <w:pStyle w:val="NormalWeb"/>
              <w:spacing w:before="0" w:beforeAutospacing="0" w:after="0" w:afterAutospacing="0"/>
              <w:jc w:val="center"/>
              <w:rPr>
                <w:rFonts w:ascii="Arial" w:hAnsi="Arial" w:cs="Arial"/>
                <w:b/>
                <w:sz w:val="20"/>
                <w:szCs w:val="20"/>
              </w:rPr>
            </w:pPr>
            <w:r w:rsidRPr="00143CE6">
              <w:rPr>
                <w:rFonts w:ascii="Calibri" w:hAnsi="Calibri" w:cs="Arial"/>
                <w:b/>
                <w:kern w:val="24"/>
                <w:sz w:val="20"/>
                <w:szCs w:val="20"/>
                <w:lang w:val="en-GB"/>
              </w:rPr>
              <w:t>(12 months ago)</w:t>
            </w:r>
          </w:p>
        </w:tc>
        <w:tc>
          <w:tcPr>
            <w:tcW w:w="593" w:type="pct"/>
            <w:shd w:val="clear" w:color="auto" w:fill="F5F8EE"/>
            <w:hideMark/>
          </w:tcPr>
          <w:p w:rsidR="006506BC" w:rsidRPr="00143CE6" w:rsidRDefault="006506BC" w:rsidP="00D2222C">
            <w:pPr>
              <w:pStyle w:val="NormalWeb"/>
              <w:spacing w:before="0" w:beforeAutospacing="0" w:after="0" w:afterAutospacing="0"/>
              <w:jc w:val="center"/>
              <w:rPr>
                <w:rFonts w:ascii="Arial" w:hAnsi="Arial" w:cs="Arial"/>
                <w:b/>
                <w:sz w:val="20"/>
                <w:szCs w:val="20"/>
              </w:rPr>
            </w:pPr>
            <w:r w:rsidRPr="00143CE6">
              <w:rPr>
                <w:rFonts w:ascii="Calibri" w:hAnsi="Calibri" w:cs="Arial"/>
                <w:b/>
                <w:kern w:val="24"/>
                <w:sz w:val="20"/>
                <w:szCs w:val="20"/>
                <w:lang w:val="en-GB"/>
              </w:rPr>
              <w:t>December 2017 versus</w:t>
            </w:r>
          </w:p>
          <w:p w:rsidR="006506BC" w:rsidRPr="00143CE6" w:rsidRDefault="006506BC" w:rsidP="00D2222C">
            <w:pPr>
              <w:pStyle w:val="NormalWeb"/>
              <w:spacing w:before="0" w:beforeAutospacing="0" w:after="0" w:afterAutospacing="0"/>
              <w:jc w:val="center"/>
              <w:rPr>
                <w:rFonts w:ascii="Calibri" w:hAnsi="Calibri" w:cs="Arial"/>
                <w:b/>
                <w:bCs/>
                <w:kern w:val="24"/>
                <w:sz w:val="20"/>
                <w:szCs w:val="20"/>
              </w:rPr>
            </w:pPr>
            <w:r w:rsidRPr="00143CE6">
              <w:rPr>
                <w:rFonts w:ascii="Calibri" w:hAnsi="Calibri" w:cs="Arial"/>
                <w:b/>
                <w:kern w:val="24"/>
                <w:sz w:val="20"/>
                <w:szCs w:val="20"/>
                <w:lang w:val="en-GB"/>
              </w:rPr>
              <w:t>June 2016</w:t>
            </w:r>
          </w:p>
          <w:p w:rsidR="006506BC" w:rsidRPr="00143CE6" w:rsidRDefault="006506BC" w:rsidP="00D2222C">
            <w:pPr>
              <w:pStyle w:val="NormalWeb"/>
              <w:spacing w:before="0" w:beforeAutospacing="0" w:after="0" w:afterAutospacing="0"/>
              <w:jc w:val="center"/>
              <w:rPr>
                <w:rFonts w:ascii="Arial" w:hAnsi="Arial" w:cs="Arial"/>
                <w:b/>
                <w:sz w:val="20"/>
                <w:szCs w:val="20"/>
              </w:rPr>
            </w:pPr>
          </w:p>
          <w:p w:rsidR="006506BC" w:rsidRPr="00143CE6" w:rsidRDefault="006506BC" w:rsidP="00D2222C">
            <w:pPr>
              <w:pStyle w:val="NormalWeb"/>
              <w:spacing w:before="0" w:beforeAutospacing="0" w:after="0" w:afterAutospacing="0"/>
              <w:jc w:val="center"/>
              <w:rPr>
                <w:rFonts w:ascii="Arial" w:hAnsi="Arial" w:cs="Arial"/>
                <w:b/>
                <w:sz w:val="20"/>
                <w:szCs w:val="20"/>
              </w:rPr>
            </w:pPr>
            <w:r w:rsidRPr="00143CE6">
              <w:rPr>
                <w:rFonts w:ascii="Calibri" w:hAnsi="Calibri" w:cs="Arial"/>
                <w:b/>
                <w:kern w:val="24"/>
                <w:sz w:val="20"/>
                <w:szCs w:val="20"/>
                <w:lang w:val="en-GB"/>
              </w:rPr>
              <w:t>(18 months ago)</w:t>
            </w:r>
          </w:p>
        </w:tc>
        <w:tc>
          <w:tcPr>
            <w:tcW w:w="627" w:type="pct"/>
            <w:shd w:val="clear" w:color="auto" w:fill="F5F8EE"/>
            <w:hideMark/>
          </w:tcPr>
          <w:p w:rsidR="006506BC" w:rsidRPr="00143CE6" w:rsidRDefault="006506BC" w:rsidP="00D2222C">
            <w:pPr>
              <w:pStyle w:val="NormalWeb"/>
              <w:spacing w:before="0" w:beforeAutospacing="0" w:after="0" w:afterAutospacing="0"/>
              <w:jc w:val="center"/>
              <w:rPr>
                <w:rFonts w:ascii="Arial" w:hAnsi="Arial" w:cs="Arial"/>
                <w:b/>
                <w:sz w:val="20"/>
                <w:szCs w:val="20"/>
              </w:rPr>
            </w:pPr>
            <w:r w:rsidRPr="00143CE6">
              <w:rPr>
                <w:rFonts w:ascii="Calibri" w:hAnsi="Calibri" w:cs="Arial"/>
                <w:b/>
                <w:kern w:val="24"/>
                <w:sz w:val="20"/>
                <w:szCs w:val="20"/>
                <w:lang w:val="en-GB"/>
              </w:rPr>
              <w:t>December 2017 versus</w:t>
            </w:r>
          </w:p>
          <w:p w:rsidR="006506BC" w:rsidRPr="00143CE6" w:rsidRDefault="006506BC" w:rsidP="00D2222C">
            <w:pPr>
              <w:pStyle w:val="NormalWeb"/>
              <w:spacing w:before="0" w:beforeAutospacing="0" w:after="0" w:afterAutospacing="0"/>
              <w:jc w:val="center"/>
              <w:rPr>
                <w:rFonts w:ascii="Arial" w:hAnsi="Arial" w:cs="Arial"/>
                <w:b/>
                <w:sz w:val="20"/>
                <w:szCs w:val="20"/>
              </w:rPr>
            </w:pPr>
            <w:r w:rsidRPr="00143CE6">
              <w:rPr>
                <w:rFonts w:ascii="Calibri" w:hAnsi="Calibri" w:cs="Arial"/>
                <w:b/>
                <w:kern w:val="24"/>
                <w:sz w:val="20"/>
                <w:szCs w:val="20"/>
                <w:lang w:val="en-GB"/>
              </w:rPr>
              <w:t>December 2015</w:t>
            </w:r>
          </w:p>
          <w:p w:rsidR="006506BC" w:rsidRPr="00143CE6" w:rsidRDefault="006506BC" w:rsidP="00D2222C">
            <w:pPr>
              <w:pStyle w:val="NormalWeb"/>
              <w:spacing w:before="0" w:beforeAutospacing="0" w:after="0" w:afterAutospacing="0"/>
              <w:jc w:val="center"/>
              <w:rPr>
                <w:rFonts w:ascii="Arial" w:hAnsi="Arial" w:cs="Arial"/>
                <w:b/>
                <w:sz w:val="20"/>
                <w:szCs w:val="20"/>
              </w:rPr>
            </w:pPr>
            <w:r w:rsidRPr="00143CE6">
              <w:rPr>
                <w:rFonts w:ascii="Calibri" w:hAnsi="Calibri" w:cs="Arial"/>
                <w:b/>
                <w:kern w:val="24"/>
                <w:sz w:val="20"/>
                <w:szCs w:val="20"/>
                <w:lang w:val="en-GB"/>
              </w:rPr>
              <w:t> (24 months ago)</w:t>
            </w:r>
          </w:p>
        </w:tc>
      </w:tr>
      <w:tr w:rsidR="00357DEB" w:rsidRPr="003760D7" w:rsidTr="006506BC">
        <w:trPr>
          <w:trHeight w:val="193"/>
          <w:jc w:val="center"/>
        </w:trPr>
        <w:tc>
          <w:tcPr>
            <w:tcW w:w="817" w:type="pct"/>
            <w:tcBorders>
              <w:right w:val="single" w:sz="6" w:space="0" w:color="9BBB59"/>
            </w:tcBorders>
            <w:shd w:val="clear" w:color="auto" w:fill="CDDDAC"/>
          </w:tcPr>
          <w:p w:rsidR="00DE071B" w:rsidRPr="00954BAD" w:rsidRDefault="00DE071B" w:rsidP="00954BAD">
            <w:pPr>
              <w:spacing w:before="0" w:after="0" w:line="240" w:lineRule="auto"/>
              <w:rPr>
                <w:rFonts w:eastAsia="Times New Roman" w:cs="Calibri"/>
                <w:b/>
                <w:bCs/>
                <w:color w:val="000000"/>
                <w:sz w:val="20"/>
                <w:szCs w:val="20"/>
              </w:rPr>
            </w:pPr>
          </w:p>
        </w:tc>
        <w:tc>
          <w:tcPr>
            <w:tcW w:w="592" w:type="pct"/>
            <w:tcBorders>
              <w:left w:val="single" w:sz="6" w:space="0" w:color="9BBB59"/>
              <w:right w:val="single" w:sz="6" w:space="0" w:color="9BBB59"/>
            </w:tcBorders>
            <w:shd w:val="clear" w:color="auto" w:fill="CDDDAC"/>
          </w:tcPr>
          <w:p w:rsidR="00DE071B" w:rsidRPr="00954BAD" w:rsidRDefault="00DE071B" w:rsidP="00954BAD">
            <w:pPr>
              <w:pStyle w:val="NoSpacing"/>
              <w:spacing w:before="0" w:after="0"/>
              <w:jc w:val="center"/>
              <w:rPr>
                <w:rFonts w:eastAsia="Times New Roman" w:cs="Calibri"/>
                <w:b/>
                <w:color w:val="000000"/>
                <w:sz w:val="20"/>
                <w:szCs w:val="20"/>
              </w:rPr>
            </w:pPr>
            <w:r w:rsidRPr="00954BAD">
              <w:rPr>
                <w:rFonts w:eastAsia="Times New Roman" w:cs="Calibri"/>
                <w:b/>
                <w:color w:val="000000"/>
                <w:sz w:val="20"/>
                <w:szCs w:val="20"/>
              </w:rPr>
              <w:t>Percent</w:t>
            </w:r>
          </w:p>
        </w:tc>
        <w:tc>
          <w:tcPr>
            <w:tcW w:w="592" w:type="pct"/>
            <w:tcBorders>
              <w:left w:val="single" w:sz="6" w:space="0" w:color="9BBB59"/>
              <w:right w:val="single" w:sz="6" w:space="0" w:color="9BBB59"/>
            </w:tcBorders>
            <w:shd w:val="clear" w:color="auto" w:fill="CDDDAC"/>
          </w:tcPr>
          <w:p w:rsidR="00DE071B" w:rsidRPr="00954BAD" w:rsidRDefault="00DE071B" w:rsidP="00954BAD">
            <w:pPr>
              <w:pStyle w:val="NoSpacing"/>
              <w:spacing w:before="0" w:after="0"/>
              <w:jc w:val="center"/>
              <w:rPr>
                <w:rFonts w:eastAsia="Times New Roman" w:cs="Calibri"/>
                <w:b/>
                <w:color w:val="000000"/>
                <w:sz w:val="20"/>
                <w:szCs w:val="20"/>
              </w:rPr>
            </w:pPr>
            <w:r w:rsidRPr="00954BAD">
              <w:rPr>
                <w:rFonts w:eastAsia="Times New Roman" w:cs="Calibri"/>
                <w:b/>
                <w:color w:val="000000"/>
                <w:sz w:val="20"/>
                <w:szCs w:val="20"/>
              </w:rPr>
              <w:t>Percent</w:t>
            </w:r>
          </w:p>
        </w:tc>
        <w:tc>
          <w:tcPr>
            <w:tcW w:w="593" w:type="pct"/>
            <w:tcBorders>
              <w:left w:val="single" w:sz="6" w:space="0" w:color="9BBB59"/>
              <w:right w:val="single" w:sz="6" w:space="0" w:color="9BBB59"/>
            </w:tcBorders>
            <w:shd w:val="clear" w:color="auto" w:fill="CDDDAC"/>
          </w:tcPr>
          <w:p w:rsidR="00DE071B" w:rsidRPr="00954BAD" w:rsidRDefault="00DE071B" w:rsidP="00954BAD">
            <w:pPr>
              <w:pStyle w:val="NoSpacing"/>
              <w:spacing w:before="0" w:after="0"/>
              <w:jc w:val="center"/>
              <w:rPr>
                <w:rFonts w:eastAsia="Times New Roman" w:cs="Calibri"/>
                <w:b/>
                <w:color w:val="000000"/>
                <w:sz w:val="20"/>
                <w:szCs w:val="20"/>
              </w:rPr>
            </w:pPr>
            <w:r w:rsidRPr="00954BAD">
              <w:rPr>
                <w:rFonts w:eastAsia="Times New Roman" w:cs="Calibri"/>
                <w:b/>
                <w:color w:val="000000"/>
                <w:sz w:val="20"/>
                <w:szCs w:val="20"/>
              </w:rPr>
              <w:t>Percent</w:t>
            </w:r>
          </w:p>
        </w:tc>
        <w:tc>
          <w:tcPr>
            <w:tcW w:w="594" w:type="pct"/>
            <w:tcBorders>
              <w:left w:val="single" w:sz="6" w:space="0" w:color="9BBB59"/>
              <w:right w:val="single" w:sz="6" w:space="0" w:color="9BBB59"/>
            </w:tcBorders>
            <w:shd w:val="clear" w:color="auto" w:fill="CDDDAC"/>
          </w:tcPr>
          <w:p w:rsidR="00DE071B" w:rsidRPr="00954BAD" w:rsidRDefault="00DE071B" w:rsidP="00954BAD">
            <w:pPr>
              <w:pStyle w:val="NoSpacing"/>
              <w:spacing w:before="0" w:after="0"/>
              <w:jc w:val="center"/>
              <w:rPr>
                <w:rFonts w:eastAsia="Times New Roman" w:cs="Calibri"/>
                <w:b/>
                <w:color w:val="000000"/>
                <w:sz w:val="20"/>
                <w:szCs w:val="20"/>
              </w:rPr>
            </w:pPr>
            <w:r w:rsidRPr="00954BAD">
              <w:rPr>
                <w:rFonts w:eastAsia="Times New Roman" w:cs="Calibri"/>
                <w:b/>
                <w:color w:val="000000"/>
                <w:sz w:val="20"/>
                <w:szCs w:val="20"/>
              </w:rPr>
              <w:t>Percent</w:t>
            </w:r>
          </w:p>
        </w:tc>
        <w:tc>
          <w:tcPr>
            <w:tcW w:w="593" w:type="pct"/>
            <w:tcBorders>
              <w:left w:val="single" w:sz="6" w:space="0" w:color="9BBB59"/>
              <w:right w:val="single" w:sz="6" w:space="0" w:color="9BBB59"/>
            </w:tcBorders>
            <w:shd w:val="clear" w:color="auto" w:fill="CDDDAC"/>
          </w:tcPr>
          <w:p w:rsidR="00DE071B" w:rsidRPr="00954BAD" w:rsidRDefault="00DE071B" w:rsidP="00954BAD">
            <w:pPr>
              <w:pStyle w:val="NoSpacing"/>
              <w:spacing w:before="0" w:after="0"/>
              <w:jc w:val="center"/>
              <w:rPr>
                <w:rFonts w:eastAsia="Times New Roman" w:cs="Calibri"/>
                <w:b/>
                <w:color w:val="000000"/>
                <w:sz w:val="20"/>
                <w:szCs w:val="20"/>
              </w:rPr>
            </w:pPr>
            <w:r w:rsidRPr="00954BAD">
              <w:rPr>
                <w:rFonts w:eastAsia="Times New Roman" w:cs="Calibri"/>
                <w:b/>
                <w:color w:val="000000"/>
                <w:sz w:val="20"/>
                <w:szCs w:val="20"/>
              </w:rPr>
              <w:t>Percent</w:t>
            </w:r>
          </w:p>
        </w:tc>
        <w:tc>
          <w:tcPr>
            <w:tcW w:w="593" w:type="pct"/>
            <w:tcBorders>
              <w:left w:val="single" w:sz="6" w:space="0" w:color="9BBB59"/>
              <w:right w:val="single" w:sz="6" w:space="0" w:color="9BBB59"/>
            </w:tcBorders>
            <w:shd w:val="clear" w:color="auto" w:fill="CDDDAC"/>
          </w:tcPr>
          <w:p w:rsidR="00DE071B" w:rsidRPr="00954BAD" w:rsidRDefault="00DE071B" w:rsidP="00954BAD">
            <w:pPr>
              <w:pStyle w:val="NoSpacing"/>
              <w:spacing w:before="0" w:after="0"/>
              <w:jc w:val="center"/>
              <w:rPr>
                <w:rFonts w:eastAsia="Times New Roman" w:cs="Calibri"/>
                <w:b/>
                <w:color w:val="000000"/>
                <w:sz w:val="20"/>
                <w:szCs w:val="20"/>
              </w:rPr>
            </w:pPr>
            <w:r w:rsidRPr="00954BAD">
              <w:rPr>
                <w:rFonts w:eastAsia="Times New Roman" w:cs="Calibri"/>
                <w:b/>
                <w:color w:val="000000"/>
                <w:sz w:val="20"/>
                <w:szCs w:val="20"/>
              </w:rPr>
              <w:t>Percent</w:t>
            </w:r>
          </w:p>
        </w:tc>
        <w:tc>
          <w:tcPr>
            <w:tcW w:w="627" w:type="pct"/>
            <w:tcBorders>
              <w:left w:val="single" w:sz="6" w:space="0" w:color="9BBB59"/>
            </w:tcBorders>
            <w:shd w:val="clear" w:color="auto" w:fill="CDDDAC"/>
          </w:tcPr>
          <w:p w:rsidR="00DE071B" w:rsidRPr="00954BAD" w:rsidRDefault="00DE071B" w:rsidP="00954BAD">
            <w:pPr>
              <w:pStyle w:val="NoSpacing"/>
              <w:spacing w:before="0" w:after="0"/>
              <w:jc w:val="center"/>
              <w:rPr>
                <w:rFonts w:eastAsia="Times New Roman" w:cs="Calibri"/>
                <w:b/>
                <w:color w:val="000000"/>
                <w:sz w:val="20"/>
                <w:szCs w:val="20"/>
              </w:rPr>
            </w:pPr>
            <w:r w:rsidRPr="00954BAD">
              <w:rPr>
                <w:rFonts w:eastAsia="Times New Roman" w:cs="Calibri"/>
                <w:b/>
                <w:color w:val="000000"/>
                <w:sz w:val="20"/>
                <w:szCs w:val="20"/>
              </w:rPr>
              <w:t>Percent</w:t>
            </w:r>
          </w:p>
        </w:tc>
      </w:tr>
      <w:tr w:rsidR="00357DEB" w:rsidRPr="005B6B5B" w:rsidTr="006506BC">
        <w:trPr>
          <w:trHeight w:val="529"/>
          <w:jc w:val="center"/>
        </w:trPr>
        <w:tc>
          <w:tcPr>
            <w:tcW w:w="817" w:type="pct"/>
            <w:shd w:val="clear" w:color="auto" w:fill="E6EED5"/>
            <w:vAlign w:val="center"/>
          </w:tcPr>
          <w:p w:rsidR="00DE071B" w:rsidRPr="00954BAD" w:rsidRDefault="0086309C" w:rsidP="00954BAD">
            <w:pPr>
              <w:pStyle w:val="NoSpacing"/>
              <w:spacing w:before="0" w:after="0"/>
              <w:rPr>
                <w:rFonts w:eastAsia="Times New Roman" w:cs="Calibri"/>
                <w:b/>
                <w:color w:val="000000"/>
                <w:sz w:val="20"/>
                <w:szCs w:val="20"/>
              </w:rPr>
            </w:pPr>
            <w:r w:rsidRPr="00954BAD">
              <w:rPr>
                <w:rFonts w:eastAsia="Times New Roman" w:cs="Calibri"/>
                <w:b/>
                <w:color w:val="000000"/>
                <w:sz w:val="20"/>
                <w:szCs w:val="20"/>
              </w:rPr>
              <w:t>Instant Cereals</w:t>
            </w:r>
          </w:p>
        </w:tc>
        <w:tc>
          <w:tcPr>
            <w:tcW w:w="592" w:type="pct"/>
            <w:shd w:val="clear" w:color="auto" w:fill="E6EED5"/>
            <w:vAlign w:val="center"/>
          </w:tcPr>
          <w:p w:rsidR="00DE071B" w:rsidRPr="002A1F3B" w:rsidRDefault="002A1F3B" w:rsidP="00954BAD">
            <w:pPr>
              <w:pStyle w:val="NoSpacing"/>
              <w:spacing w:before="0" w:after="0"/>
              <w:jc w:val="right"/>
              <w:rPr>
                <w:rFonts w:eastAsia="Times New Roman" w:cs="Arial"/>
                <w:b/>
                <w:sz w:val="20"/>
                <w:szCs w:val="20"/>
              </w:rPr>
            </w:pPr>
            <w:r w:rsidRPr="002A1F3B">
              <w:rPr>
                <w:rFonts w:eastAsia="Times New Roman" w:cs="Arial"/>
                <w:b/>
                <w:sz w:val="20"/>
                <w:szCs w:val="20"/>
              </w:rPr>
              <w:t>3.3</w:t>
            </w:r>
          </w:p>
        </w:tc>
        <w:tc>
          <w:tcPr>
            <w:tcW w:w="592" w:type="pct"/>
            <w:shd w:val="clear" w:color="auto" w:fill="E6EED5"/>
            <w:vAlign w:val="center"/>
          </w:tcPr>
          <w:p w:rsidR="00DE071B" w:rsidRPr="00D47B36" w:rsidRDefault="00377CBF" w:rsidP="00954BAD">
            <w:pPr>
              <w:pStyle w:val="NoSpacing"/>
              <w:spacing w:before="0" w:after="0"/>
              <w:jc w:val="right"/>
              <w:rPr>
                <w:rFonts w:eastAsia="Times New Roman" w:cs="Arial"/>
                <w:b/>
                <w:sz w:val="20"/>
                <w:szCs w:val="20"/>
              </w:rPr>
            </w:pPr>
            <w:r w:rsidRPr="00D47B36">
              <w:rPr>
                <w:rFonts w:eastAsia="Times New Roman" w:cs="Arial"/>
                <w:b/>
                <w:sz w:val="20"/>
                <w:szCs w:val="20"/>
              </w:rPr>
              <w:t>3.5</w:t>
            </w:r>
          </w:p>
        </w:tc>
        <w:tc>
          <w:tcPr>
            <w:tcW w:w="593" w:type="pct"/>
            <w:shd w:val="clear" w:color="auto" w:fill="E6EED5"/>
            <w:vAlign w:val="center"/>
          </w:tcPr>
          <w:p w:rsidR="00DE071B" w:rsidRPr="00D47B36" w:rsidRDefault="00D47B36" w:rsidP="00954BAD">
            <w:pPr>
              <w:pStyle w:val="NoSpacing"/>
              <w:spacing w:before="0" w:after="0"/>
              <w:jc w:val="right"/>
              <w:rPr>
                <w:rFonts w:eastAsia="Times New Roman" w:cs="Arial"/>
                <w:b/>
                <w:sz w:val="20"/>
                <w:szCs w:val="20"/>
              </w:rPr>
            </w:pPr>
            <w:r w:rsidRPr="00D47B36">
              <w:rPr>
                <w:rFonts w:eastAsia="Times New Roman" w:cs="Arial"/>
                <w:b/>
                <w:sz w:val="20"/>
                <w:szCs w:val="20"/>
              </w:rPr>
              <w:t>3.6</w:t>
            </w:r>
          </w:p>
        </w:tc>
        <w:tc>
          <w:tcPr>
            <w:tcW w:w="594" w:type="pct"/>
            <w:shd w:val="clear" w:color="auto" w:fill="E6EED5"/>
            <w:vAlign w:val="center"/>
          </w:tcPr>
          <w:p w:rsidR="00DE071B" w:rsidRPr="00113501" w:rsidRDefault="00113501" w:rsidP="00954BAD">
            <w:pPr>
              <w:pStyle w:val="NoSpacing"/>
              <w:spacing w:before="0" w:after="0"/>
              <w:jc w:val="right"/>
              <w:rPr>
                <w:rFonts w:eastAsia="Times New Roman" w:cs="Arial"/>
                <w:b/>
                <w:color w:val="FF0000"/>
                <w:sz w:val="20"/>
                <w:szCs w:val="20"/>
              </w:rPr>
            </w:pPr>
            <w:r w:rsidRPr="00113501">
              <w:rPr>
                <w:rFonts w:eastAsia="Times New Roman" w:cs="Arial"/>
                <w:b/>
                <w:color w:val="FF0000"/>
                <w:sz w:val="20"/>
                <w:szCs w:val="20"/>
              </w:rPr>
              <w:t>-1.9</w:t>
            </w:r>
          </w:p>
        </w:tc>
        <w:tc>
          <w:tcPr>
            <w:tcW w:w="593" w:type="pct"/>
            <w:shd w:val="clear" w:color="auto" w:fill="E6EED5"/>
            <w:vAlign w:val="center"/>
          </w:tcPr>
          <w:p w:rsidR="00DE071B" w:rsidRPr="00044D4D" w:rsidRDefault="00113501" w:rsidP="00954BAD">
            <w:pPr>
              <w:pStyle w:val="NoSpacing"/>
              <w:spacing w:before="0" w:after="0"/>
              <w:jc w:val="right"/>
              <w:rPr>
                <w:rFonts w:eastAsia="Times New Roman" w:cs="Arial"/>
                <w:b/>
                <w:color w:val="FF0000"/>
                <w:sz w:val="20"/>
                <w:szCs w:val="20"/>
              </w:rPr>
            </w:pPr>
            <w:r>
              <w:rPr>
                <w:rFonts w:eastAsia="Times New Roman" w:cs="Arial"/>
                <w:b/>
                <w:color w:val="FF0000"/>
                <w:sz w:val="20"/>
                <w:szCs w:val="20"/>
              </w:rPr>
              <w:t>-1.7</w:t>
            </w:r>
          </w:p>
        </w:tc>
        <w:tc>
          <w:tcPr>
            <w:tcW w:w="593" w:type="pct"/>
            <w:shd w:val="clear" w:color="auto" w:fill="E6EED5"/>
            <w:vAlign w:val="center"/>
          </w:tcPr>
          <w:p w:rsidR="00DE071B" w:rsidRPr="00113501" w:rsidRDefault="00113501" w:rsidP="00954BAD">
            <w:pPr>
              <w:pStyle w:val="NoSpacing"/>
              <w:spacing w:before="0" w:after="0"/>
              <w:jc w:val="right"/>
              <w:rPr>
                <w:rFonts w:eastAsia="Times New Roman" w:cs="Arial"/>
                <w:b/>
                <w:sz w:val="20"/>
                <w:szCs w:val="20"/>
              </w:rPr>
            </w:pPr>
            <w:r w:rsidRPr="00113501">
              <w:rPr>
                <w:rFonts w:eastAsia="Times New Roman" w:cs="Arial"/>
                <w:b/>
                <w:sz w:val="20"/>
                <w:szCs w:val="20"/>
              </w:rPr>
              <w:t>3.0</w:t>
            </w:r>
          </w:p>
        </w:tc>
        <w:tc>
          <w:tcPr>
            <w:tcW w:w="627" w:type="pct"/>
            <w:shd w:val="clear" w:color="auto" w:fill="E6EED5"/>
            <w:vAlign w:val="center"/>
          </w:tcPr>
          <w:p w:rsidR="00DE071B" w:rsidRPr="00541E8E" w:rsidRDefault="00541E8E" w:rsidP="00954BAD">
            <w:pPr>
              <w:pStyle w:val="NoSpacing"/>
              <w:spacing w:before="0" w:after="0"/>
              <w:jc w:val="right"/>
              <w:rPr>
                <w:rFonts w:eastAsia="Times New Roman" w:cs="Arial"/>
                <w:b/>
                <w:sz w:val="20"/>
                <w:szCs w:val="20"/>
              </w:rPr>
            </w:pPr>
            <w:r w:rsidRPr="00541E8E">
              <w:rPr>
                <w:rFonts w:eastAsia="Times New Roman" w:cs="Arial"/>
                <w:b/>
                <w:sz w:val="20"/>
                <w:szCs w:val="20"/>
              </w:rPr>
              <w:t>4.0</w:t>
            </w:r>
          </w:p>
        </w:tc>
      </w:tr>
      <w:tr w:rsidR="00357DEB" w:rsidRPr="005B6B5B" w:rsidTr="006506BC">
        <w:trPr>
          <w:trHeight w:val="529"/>
          <w:jc w:val="center"/>
        </w:trPr>
        <w:tc>
          <w:tcPr>
            <w:tcW w:w="817" w:type="pct"/>
            <w:tcBorders>
              <w:right w:val="single" w:sz="6" w:space="0" w:color="9BBB59"/>
            </w:tcBorders>
            <w:shd w:val="clear" w:color="auto" w:fill="CDDDAC"/>
            <w:vAlign w:val="center"/>
          </w:tcPr>
          <w:p w:rsidR="00DE071B" w:rsidRPr="00954BAD" w:rsidRDefault="008223B6" w:rsidP="00954BAD">
            <w:pPr>
              <w:pStyle w:val="NoSpacing"/>
              <w:spacing w:before="0" w:after="0"/>
              <w:rPr>
                <w:rFonts w:eastAsia="Times New Roman" w:cs="Calibri"/>
                <w:b/>
                <w:color w:val="000000"/>
                <w:sz w:val="20"/>
                <w:szCs w:val="20"/>
              </w:rPr>
            </w:pPr>
            <w:r w:rsidRPr="00954BAD">
              <w:rPr>
                <w:rFonts w:eastAsia="Times New Roman" w:cs="Calibri"/>
                <w:b/>
                <w:color w:val="000000"/>
                <w:sz w:val="20"/>
                <w:szCs w:val="20"/>
              </w:rPr>
              <w:t>Bread</w:t>
            </w:r>
          </w:p>
        </w:tc>
        <w:tc>
          <w:tcPr>
            <w:tcW w:w="592" w:type="pct"/>
            <w:tcBorders>
              <w:left w:val="single" w:sz="6" w:space="0" w:color="9BBB59"/>
              <w:right w:val="single" w:sz="6" w:space="0" w:color="9BBB59"/>
            </w:tcBorders>
            <w:shd w:val="clear" w:color="auto" w:fill="CDDDAC"/>
            <w:vAlign w:val="center"/>
          </w:tcPr>
          <w:p w:rsidR="00DE071B" w:rsidRPr="002A1F3B" w:rsidRDefault="002A1F3B" w:rsidP="00954BAD">
            <w:pPr>
              <w:pStyle w:val="NoSpacing"/>
              <w:spacing w:before="0" w:after="0"/>
              <w:jc w:val="right"/>
              <w:rPr>
                <w:rFonts w:eastAsia="Times New Roman" w:cs="Arial"/>
                <w:b/>
                <w:sz w:val="20"/>
                <w:szCs w:val="20"/>
              </w:rPr>
            </w:pPr>
            <w:r w:rsidRPr="002A1F3B">
              <w:rPr>
                <w:rFonts w:eastAsia="Times New Roman" w:cs="Arial"/>
                <w:b/>
                <w:sz w:val="20"/>
                <w:szCs w:val="20"/>
              </w:rPr>
              <w:t>0.8</w:t>
            </w:r>
          </w:p>
        </w:tc>
        <w:tc>
          <w:tcPr>
            <w:tcW w:w="592" w:type="pct"/>
            <w:tcBorders>
              <w:left w:val="single" w:sz="6" w:space="0" w:color="9BBB59"/>
              <w:right w:val="single" w:sz="6" w:space="0" w:color="9BBB59"/>
            </w:tcBorders>
            <w:shd w:val="clear" w:color="auto" w:fill="CDDDAC"/>
            <w:vAlign w:val="center"/>
          </w:tcPr>
          <w:p w:rsidR="00DE071B" w:rsidRPr="00377CBF" w:rsidRDefault="00377CBF" w:rsidP="00954BAD">
            <w:pPr>
              <w:pStyle w:val="NoSpacing"/>
              <w:spacing w:before="0" w:after="0"/>
              <w:jc w:val="right"/>
              <w:rPr>
                <w:rFonts w:eastAsia="Times New Roman" w:cs="Arial"/>
                <w:b/>
                <w:sz w:val="20"/>
                <w:szCs w:val="20"/>
              </w:rPr>
            </w:pPr>
            <w:r w:rsidRPr="00377CBF">
              <w:rPr>
                <w:rFonts w:eastAsia="Times New Roman" w:cs="Arial"/>
                <w:b/>
                <w:sz w:val="20"/>
                <w:szCs w:val="20"/>
              </w:rPr>
              <w:t>0.8</w:t>
            </w:r>
          </w:p>
        </w:tc>
        <w:tc>
          <w:tcPr>
            <w:tcW w:w="593" w:type="pct"/>
            <w:tcBorders>
              <w:left w:val="single" w:sz="6" w:space="0" w:color="9BBB59"/>
              <w:right w:val="single" w:sz="6" w:space="0" w:color="9BBB59"/>
            </w:tcBorders>
            <w:shd w:val="clear" w:color="auto" w:fill="CDDDAC"/>
            <w:vAlign w:val="center"/>
          </w:tcPr>
          <w:p w:rsidR="00DE071B" w:rsidRPr="00E2298A" w:rsidRDefault="00D47B36" w:rsidP="00954BAD">
            <w:pPr>
              <w:pStyle w:val="NoSpacing"/>
              <w:spacing w:before="0" w:after="0"/>
              <w:jc w:val="right"/>
              <w:rPr>
                <w:rFonts w:eastAsia="Times New Roman" w:cs="Arial"/>
                <w:b/>
                <w:color w:val="FF0000"/>
                <w:sz w:val="20"/>
                <w:szCs w:val="20"/>
              </w:rPr>
            </w:pPr>
            <w:r>
              <w:rPr>
                <w:rFonts w:eastAsia="Times New Roman" w:cs="Arial"/>
                <w:b/>
                <w:color w:val="FF0000"/>
                <w:sz w:val="20"/>
                <w:szCs w:val="20"/>
              </w:rPr>
              <w:t>-1.1</w:t>
            </w:r>
          </w:p>
        </w:tc>
        <w:tc>
          <w:tcPr>
            <w:tcW w:w="594" w:type="pct"/>
            <w:tcBorders>
              <w:left w:val="single" w:sz="6" w:space="0" w:color="9BBB59"/>
              <w:right w:val="single" w:sz="6" w:space="0" w:color="9BBB59"/>
            </w:tcBorders>
            <w:shd w:val="clear" w:color="auto" w:fill="CDDDAC"/>
            <w:vAlign w:val="center"/>
          </w:tcPr>
          <w:p w:rsidR="00DE071B" w:rsidRPr="00113501" w:rsidRDefault="00113501" w:rsidP="00954BAD">
            <w:pPr>
              <w:pStyle w:val="NoSpacing"/>
              <w:spacing w:before="0" w:after="0"/>
              <w:jc w:val="right"/>
              <w:rPr>
                <w:rFonts w:eastAsia="Times New Roman" w:cs="Arial"/>
                <w:b/>
                <w:color w:val="FF0000"/>
                <w:sz w:val="20"/>
                <w:szCs w:val="20"/>
              </w:rPr>
            </w:pPr>
            <w:r w:rsidRPr="00113501">
              <w:rPr>
                <w:rFonts w:eastAsia="Times New Roman" w:cs="Arial"/>
                <w:b/>
                <w:color w:val="FF0000"/>
                <w:sz w:val="20"/>
                <w:szCs w:val="20"/>
              </w:rPr>
              <w:t>-2.4</w:t>
            </w:r>
          </w:p>
        </w:tc>
        <w:tc>
          <w:tcPr>
            <w:tcW w:w="593" w:type="pct"/>
            <w:tcBorders>
              <w:left w:val="single" w:sz="6" w:space="0" w:color="9BBB59"/>
              <w:right w:val="single" w:sz="6" w:space="0" w:color="9BBB59"/>
            </w:tcBorders>
            <w:shd w:val="clear" w:color="auto" w:fill="CDDDAC"/>
            <w:vAlign w:val="center"/>
          </w:tcPr>
          <w:p w:rsidR="00DE071B" w:rsidRPr="00044D4D" w:rsidRDefault="00113501" w:rsidP="00954BAD">
            <w:pPr>
              <w:pStyle w:val="NoSpacing"/>
              <w:spacing w:before="0" w:after="0"/>
              <w:jc w:val="right"/>
              <w:rPr>
                <w:rFonts w:eastAsia="Times New Roman" w:cs="Arial"/>
                <w:b/>
                <w:color w:val="FF0000"/>
                <w:sz w:val="20"/>
                <w:szCs w:val="20"/>
              </w:rPr>
            </w:pPr>
            <w:r>
              <w:rPr>
                <w:rFonts w:eastAsia="Times New Roman" w:cs="Arial"/>
                <w:b/>
                <w:color w:val="FF0000"/>
                <w:sz w:val="20"/>
                <w:szCs w:val="20"/>
              </w:rPr>
              <w:t>-3.7</w:t>
            </w:r>
          </w:p>
        </w:tc>
        <w:tc>
          <w:tcPr>
            <w:tcW w:w="593" w:type="pct"/>
            <w:tcBorders>
              <w:left w:val="single" w:sz="6" w:space="0" w:color="9BBB59"/>
              <w:right w:val="single" w:sz="6" w:space="0" w:color="9BBB59"/>
            </w:tcBorders>
            <w:shd w:val="clear" w:color="auto" w:fill="CDDDAC"/>
            <w:vAlign w:val="center"/>
          </w:tcPr>
          <w:p w:rsidR="00DE071B" w:rsidRPr="00113501" w:rsidRDefault="00113501" w:rsidP="00954BAD">
            <w:pPr>
              <w:pStyle w:val="NoSpacing"/>
              <w:spacing w:before="0" w:after="0"/>
              <w:jc w:val="right"/>
              <w:rPr>
                <w:rFonts w:eastAsia="Times New Roman" w:cs="Arial"/>
                <w:b/>
                <w:sz w:val="20"/>
                <w:szCs w:val="20"/>
              </w:rPr>
            </w:pPr>
            <w:r w:rsidRPr="00113501">
              <w:rPr>
                <w:rFonts w:eastAsia="Times New Roman" w:cs="Arial"/>
                <w:b/>
                <w:sz w:val="20"/>
                <w:szCs w:val="20"/>
              </w:rPr>
              <w:t>3.3</w:t>
            </w:r>
          </w:p>
        </w:tc>
        <w:tc>
          <w:tcPr>
            <w:tcW w:w="627" w:type="pct"/>
            <w:tcBorders>
              <w:left w:val="single" w:sz="6" w:space="0" w:color="9BBB59"/>
            </w:tcBorders>
            <w:shd w:val="clear" w:color="auto" w:fill="CDDDAC"/>
            <w:vAlign w:val="center"/>
          </w:tcPr>
          <w:p w:rsidR="00DE071B" w:rsidRPr="00541E8E" w:rsidRDefault="00541E8E" w:rsidP="00954BAD">
            <w:pPr>
              <w:pStyle w:val="NoSpacing"/>
              <w:spacing w:before="0" w:after="0"/>
              <w:jc w:val="right"/>
              <w:rPr>
                <w:rFonts w:eastAsia="Times New Roman" w:cs="Arial"/>
                <w:b/>
                <w:sz w:val="20"/>
                <w:szCs w:val="20"/>
              </w:rPr>
            </w:pPr>
            <w:r w:rsidRPr="00541E8E">
              <w:rPr>
                <w:rFonts w:eastAsia="Times New Roman" w:cs="Arial"/>
                <w:b/>
                <w:sz w:val="20"/>
                <w:szCs w:val="20"/>
              </w:rPr>
              <w:t>18.1</w:t>
            </w:r>
          </w:p>
        </w:tc>
      </w:tr>
      <w:tr w:rsidR="00357DEB" w:rsidRPr="005B6B5B" w:rsidTr="006506BC">
        <w:trPr>
          <w:trHeight w:val="529"/>
          <w:jc w:val="center"/>
        </w:trPr>
        <w:tc>
          <w:tcPr>
            <w:tcW w:w="817" w:type="pct"/>
            <w:shd w:val="clear" w:color="auto" w:fill="E6EED5"/>
            <w:vAlign w:val="center"/>
          </w:tcPr>
          <w:p w:rsidR="00DE071B" w:rsidRPr="00954BAD" w:rsidRDefault="008223B6" w:rsidP="00954BAD">
            <w:pPr>
              <w:pStyle w:val="NoSpacing"/>
              <w:spacing w:before="0" w:after="0"/>
              <w:rPr>
                <w:rFonts w:eastAsia="Times New Roman" w:cs="Calibri"/>
                <w:b/>
                <w:color w:val="000000"/>
                <w:sz w:val="20"/>
                <w:szCs w:val="20"/>
              </w:rPr>
            </w:pPr>
            <w:r w:rsidRPr="00954BAD">
              <w:rPr>
                <w:rFonts w:eastAsia="Times New Roman" w:cs="Calibri"/>
                <w:b/>
                <w:color w:val="000000"/>
                <w:sz w:val="20"/>
                <w:szCs w:val="20"/>
              </w:rPr>
              <w:t>Rice</w:t>
            </w:r>
          </w:p>
        </w:tc>
        <w:tc>
          <w:tcPr>
            <w:tcW w:w="592" w:type="pct"/>
            <w:shd w:val="clear" w:color="auto" w:fill="E6EED5"/>
            <w:vAlign w:val="center"/>
          </w:tcPr>
          <w:p w:rsidR="00DE071B" w:rsidRPr="002A1F3B" w:rsidRDefault="002A1F3B" w:rsidP="00954BAD">
            <w:pPr>
              <w:pStyle w:val="NoSpacing"/>
              <w:spacing w:before="0" w:after="0"/>
              <w:jc w:val="right"/>
              <w:rPr>
                <w:rFonts w:eastAsia="Times New Roman" w:cs="Arial"/>
                <w:b/>
                <w:sz w:val="20"/>
                <w:szCs w:val="20"/>
              </w:rPr>
            </w:pPr>
            <w:r w:rsidRPr="002A1F3B">
              <w:rPr>
                <w:rFonts w:eastAsia="Times New Roman" w:cs="Arial"/>
                <w:b/>
                <w:sz w:val="20"/>
                <w:szCs w:val="20"/>
              </w:rPr>
              <w:t>2.5</w:t>
            </w:r>
          </w:p>
        </w:tc>
        <w:tc>
          <w:tcPr>
            <w:tcW w:w="592" w:type="pct"/>
            <w:shd w:val="clear" w:color="auto" w:fill="E6EED5"/>
            <w:vAlign w:val="center"/>
          </w:tcPr>
          <w:p w:rsidR="00DE071B" w:rsidRPr="00377CBF" w:rsidRDefault="00377CBF" w:rsidP="00954BAD">
            <w:pPr>
              <w:pStyle w:val="NoSpacing"/>
              <w:spacing w:before="0" w:after="0"/>
              <w:jc w:val="right"/>
              <w:rPr>
                <w:rFonts w:eastAsia="Times New Roman" w:cs="Arial"/>
                <w:b/>
                <w:color w:val="FF0000"/>
                <w:sz w:val="20"/>
                <w:szCs w:val="20"/>
              </w:rPr>
            </w:pPr>
            <w:r w:rsidRPr="00377CBF">
              <w:rPr>
                <w:rFonts w:eastAsia="Times New Roman" w:cs="Arial"/>
                <w:b/>
                <w:color w:val="FF0000"/>
                <w:sz w:val="20"/>
                <w:szCs w:val="20"/>
              </w:rPr>
              <w:t>-0.7</w:t>
            </w:r>
          </w:p>
        </w:tc>
        <w:tc>
          <w:tcPr>
            <w:tcW w:w="593" w:type="pct"/>
            <w:shd w:val="clear" w:color="auto" w:fill="E6EED5"/>
            <w:vAlign w:val="center"/>
          </w:tcPr>
          <w:p w:rsidR="00DE071B" w:rsidRPr="00D47B36" w:rsidRDefault="00D47B36" w:rsidP="00954BAD">
            <w:pPr>
              <w:pStyle w:val="NoSpacing"/>
              <w:spacing w:before="0" w:after="0"/>
              <w:jc w:val="right"/>
              <w:rPr>
                <w:rFonts w:eastAsia="Times New Roman" w:cs="Arial"/>
                <w:b/>
                <w:sz w:val="20"/>
                <w:szCs w:val="20"/>
              </w:rPr>
            </w:pPr>
            <w:r w:rsidRPr="00D47B36">
              <w:rPr>
                <w:rFonts w:eastAsia="Times New Roman" w:cs="Arial"/>
                <w:b/>
                <w:sz w:val="20"/>
                <w:szCs w:val="20"/>
              </w:rPr>
              <w:t>1.6</w:t>
            </w:r>
          </w:p>
        </w:tc>
        <w:tc>
          <w:tcPr>
            <w:tcW w:w="594" w:type="pct"/>
            <w:shd w:val="clear" w:color="auto" w:fill="E6EED5"/>
            <w:vAlign w:val="center"/>
          </w:tcPr>
          <w:p w:rsidR="00DE071B" w:rsidRPr="00113501" w:rsidRDefault="00113501" w:rsidP="00954BAD">
            <w:pPr>
              <w:pStyle w:val="NoSpacing"/>
              <w:spacing w:before="0" w:after="0"/>
              <w:jc w:val="right"/>
              <w:rPr>
                <w:rFonts w:eastAsia="Times New Roman" w:cs="Arial"/>
                <w:b/>
                <w:color w:val="FF0000"/>
                <w:sz w:val="20"/>
                <w:szCs w:val="20"/>
              </w:rPr>
            </w:pPr>
            <w:r w:rsidRPr="00113501">
              <w:rPr>
                <w:rFonts w:eastAsia="Times New Roman" w:cs="Arial"/>
                <w:b/>
                <w:color w:val="FF0000"/>
                <w:sz w:val="20"/>
                <w:szCs w:val="20"/>
              </w:rPr>
              <w:t>-1.1</w:t>
            </w:r>
          </w:p>
        </w:tc>
        <w:tc>
          <w:tcPr>
            <w:tcW w:w="593" w:type="pct"/>
            <w:shd w:val="clear" w:color="auto" w:fill="E6EED5"/>
            <w:vAlign w:val="center"/>
          </w:tcPr>
          <w:p w:rsidR="00DE071B" w:rsidRPr="00113501" w:rsidRDefault="00113501" w:rsidP="00954BAD">
            <w:pPr>
              <w:pStyle w:val="NoSpacing"/>
              <w:spacing w:before="0" w:after="0"/>
              <w:jc w:val="right"/>
              <w:rPr>
                <w:rFonts w:eastAsia="Times New Roman" w:cs="Arial"/>
                <w:b/>
                <w:color w:val="FF0000"/>
                <w:sz w:val="20"/>
                <w:szCs w:val="20"/>
              </w:rPr>
            </w:pPr>
            <w:r w:rsidRPr="00113501">
              <w:rPr>
                <w:rFonts w:eastAsia="Times New Roman" w:cs="Arial"/>
                <w:b/>
                <w:color w:val="FF0000"/>
                <w:sz w:val="20"/>
                <w:szCs w:val="20"/>
              </w:rPr>
              <w:t>-0.4</w:t>
            </w:r>
          </w:p>
        </w:tc>
        <w:tc>
          <w:tcPr>
            <w:tcW w:w="593" w:type="pct"/>
            <w:shd w:val="clear" w:color="auto" w:fill="E6EED5"/>
            <w:vAlign w:val="center"/>
          </w:tcPr>
          <w:p w:rsidR="00DE071B" w:rsidRPr="00113501" w:rsidRDefault="00113501" w:rsidP="00954BAD">
            <w:pPr>
              <w:pStyle w:val="NoSpacing"/>
              <w:spacing w:before="0" w:after="0"/>
              <w:jc w:val="right"/>
              <w:rPr>
                <w:rFonts w:eastAsia="Times New Roman" w:cs="Arial"/>
                <w:b/>
                <w:sz w:val="20"/>
                <w:szCs w:val="20"/>
              </w:rPr>
            </w:pPr>
            <w:r w:rsidRPr="00113501">
              <w:rPr>
                <w:rFonts w:eastAsia="Times New Roman" w:cs="Arial"/>
                <w:b/>
                <w:sz w:val="20"/>
                <w:szCs w:val="20"/>
              </w:rPr>
              <w:t>2.4</w:t>
            </w:r>
          </w:p>
        </w:tc>
        <w:tc>
          <w:tcPr>
            <w:tcW w:w="627" w:type="pct"/>
            <w:shd w:val="clear" w:color="auto" w:fill="E6EED5"/>
            <w:vAlign w:val="center"/>
          </w:tcPr>
          <w:p w:rsidR="00DE071B" w:rsidRPr="00541E8E" w:rsidRDefault="00541E8E" w:rsidP="00954BAD">
            <w:pPr>
              <w:pStyle w:val="NoSpacing"/>
              <w:spacing w:before="0" w:after="0"/>
              <w:jc w:val="right"/>
              <w:rPr>
                <w:rFonts w:eastAsia="Times New Roman" w:cs="Arial"/>
                <w:b/>
                <w:sz w:val="20"/>
                <w:szCs w:val="20"/>
              </w:rPr>
            </w:pPr>
            <w:r w:rsidRPr="00541E8E">
              <w:rPr>
                <w:rFonts w:eastAsia="Times New Roman" w:cs="Arial"/>
                <w:b/>
                <w:sz w:val="20"/>
                <w:szCs w:val="20"/>
              </w:rPr>
              <w:t>11.6</w:t>
            </w:r>
          </w:p>
        </w:tc>
      </w:tr>
      <w:tr w:rsidR="00357DEB" w:rsidRPr="005B6B5B" w:rsidTr="006506BC">
        <w:trPr>
          <w:trHeight w:val="529"/>
          <w:jc w:val="center"/>
        </w:trPr>
        <w:tc>
          <w:tcPr>
            <w:tcW w:w="817" w:type="pct"/>
            <w:tcBorders>
              <w:right w:val="single" w:sz="6" w:space="0" w:color="9BBB59"/>
            </w:tcBorders>
            <w:shd w:val="clear" w:color="auto" w:fill="CDDDAC"/>
            <w:vAlign w:val="center"/>
          </w:tcPr>
          <w:p w:rsidR="00DE071B" w:rsidRPr="00954BAD" w:rsidRDefault="008223B6" w:rsidP="00954BAD">
            <w:pPr>
              <w:pStyle w:val="NoSpacing"/>
              <w:spacing w:before="0" w:after="0"/>
              <w:rPr>
                <w:rFonts w:eastAsia="Times New Roman" w:cs="Calibri"/>
                <w:b/>
                <w:color w:val="000000"/>
                <w:sz w:val="20"/>
                <w:szCs w:val="20"/>
              </w:rPr>
            </w:pPr>
            <w:r w:rsidRPr="00954BAD">
              <w:rPr>
                <w:rFonts w:eastAsia="Times New Roman" w:cs="Calibri"/>
                <w:b/>
                <w:color w:val="000000"/>
                <w:sz w:val="20"/>
                <w:szCs w:val="20"/>
              </w:rPr>
              <w:t>Maize Meal</w:t>
            </w:r>
          </w:p>
        </w:tc>
        <w:tc>
          <w:tcPr>
            <w:tcW w:w="592" w:type="pct"/>
            <w:tcBorders>
              <w:left w:val="single" w:sz="6" w:space="0" w:color="9BBB59"/>
              <w:right w:val="single" w:sz="6" w:space="0" w:color="9BBB59"/>
            </w:tcBorders>
            <w:shd w:val="clear" w:color="auto" w:fill="CDDDAC"/>
            <w:vAlign w:val="center"/>
          </w:tcPr>
          <w:p w:rsidR="00DE071B" w:rsidRPr="002A1F3B" w:rsidRDefault="002A1F3B" w:rsidP="00954BAD">
            <w:pPr>
              <w:pStyle w:val="NoSpacing"/>
              <w:spacing w:before="0" w:after="0"/>
              <w:jc w:val="right"/>
              <w:rPr>
                <w:rFonts w:eastAsia="Times New Roman" w:cs="Arial"/>
                <w:b/>
                <w:sz w:val="20"/>
                <w:szCs w:val="20"/>
              </w:rPr>
            </w:pPr>
            <w:r w:rsidRPr="002A1F3B">
              <w:rPr>
                <w:rFonts w:eastAsia="Times New Roman" w:cs="Arial"/>
                <w:b/>
                <w:sz w:val="20"/>
                <w:szCs w:val="20"/>
              </w:rPr>
              <w:t>0.2</w:t>
            </w:r>
          </w:p>
        </w:tc>
        <w:tc>
          <w:tcPr>
            <w:tcW w:w="592" w:type="pct"/>
            <w:tcBorders>
              <w:left w:val="single" w:sz="6" w:space="0" w:color="9BBB59"/>
              <w:right w:val="single" w:sz="6" w:space="0" w:color="9BBB59"/>
            </w:tcBorders>
            <w:shd w:val="clear" w:color="auto" w:fill="CDDDAC"/>
            <w:vAlign w:val="center"/>
          </w:tcPr>
          <w:p w:rsidR="00DE071B" w:rsidRPr="00377CBF" w:rsidRDefault="00377CBF" w:rsidP="00954BAD">
            <w:pPr>
              <w:pStyle w:val="NoSpacing"/>
              <w:spacing w:before="0" w:after="0"/>
              <w:jc w:val="right"/>
              <w:rPr>
                <w:rFonts w:eastAsia="Times New Roman" w:cs="Arial"/>
                <w:b/>
                <w:color w:val="FF0000"/>
                <w:sz w:val="20"/>
                <w:szCs w:val="20"/>
              </w:rPr>
            </w:pPr>
            <w:r w:rsidRPr="00377CBF">
              <w:rPr>
                <w:rFonts w:eastAsia="Times New Roman" w:cs="Arial"/>
                <w:b/>
                <w:color w:val="FF0000"/>
                <w:sz w:val="20"/>
                <w:szCs w:val="20"/>
              </w:rPr>
              <w:t>-5.4</w:t>
            </w:r>
          </w:p>
        </w:tc>
        <w:tc>
          <w:tcPr>
            <w:tcW w:w="593" w:type="pct"/>
            <w:tcBorders>
              <w:left w:val="single" w:sz="6" w:space="0" w:color="9BBB59"/>
              <w:right w:val="single" w:sz="6" w:space="0" w:color="9BBB59"/>
            </w:tcBorders>
            <w:shd w:val="clear" w:color="auto" w:fill="CDDDAC"/>
            <w:vAlign w:val="center"/>
          </w:tcPr>
          <w:p w:rsidR="00DE071B" w:rsidRPr="00E2298A" w:rsidRDefault="00D47B36" w:rsidP="00954BAD">
            <w:pPr>
              <w:pStyle w:val="NoSpacing"/>
              <w:spacing w:before="0" w:after="0"/>
              <w:jc w:val="right"/>
              <w:rPr>
                <w:rFonts w:eastAsia="Times New Roman" w:cs="Arial"/>
                <w:b/>
                <w:color w:val="FF0000"/>
                <w:sz w:val="20"/>
                <w:szCs w:val="20"/>
              </w:rPr>
            </w:pPr>
            <w:r>
              <w:rPr>
                <w:rFonts w:eastAsia="Times New Roman" w:cs="Arial"/>
                <w:b/>
                <w:color w:val="FF0000"/>
                <w:sz w:val="20"/>
                <w:szCs w:val="20"/>
              </w:rPr>
              <w:t>-16.8</w:t>
            </w:r>
          </w:p>
        </w:tc>
        <w:tc>
          <w:tcPr>
            <w:tcW w:w="594" w:type="pct"/>
            <w:tcBorders>
              <w:left w:val="single" w:sz="6" w:space="0" w:color="9BBB59"/>
              <w:right w:val="single" w:sz="6" w:space="0" w:color="9BBB59"/>
            </w:tcBorders>
            <w:shd w:val="clear" w:color="auto" w:fill="CDDDAC"/>
            <w:vAlign w:val="center"/>
          </w:tcPr>
          <w:p w:rsidR="00DE071B" w:rsidRPr="00113501" w:rsidRDefault="00113501" w:rsidP="00954BAD">
            <w:pPr>
              <w:pStyle w:val="NoSpacing"/>
              <w:spacing w:before="0" w:after="0"/>
              <w:jc w:val="right"/>
              <w:rPr>
                <w:rFonts w:eastAsia="Times New Roman" w:cs="Arial"/>
                <w:b/>
                <w:color w:val="FF0000"/>
                <w:sz w:val="20"/>
                <w:szCs w:val="20"/>
              </w:rPr>
            </w:pPr>
            <w:r w:rsidRPr="00113501">
              <w:rPr>
                <w:rFonts w:eastAsia="Times New Roman" w:cs="Arial"/>
                <w:b/>
                <w:color w:val="FF0000"/>
                <w:sz w:val="20"/>
                <w:szCs w:val="20"/>
              </w:rPr>
              <w:t>-27.5</w:t>
            </w:r>
          </w:p>
        </w:tc>
        <w:tc>
          <w:tcPr>
            <w:tcW w:w="593" w:type="pct"/>
            <w:tcBorders>
              <w:left w:val="single" w:sz="6" w:space="0" w:color="9BBB59"/>
              <w:right w:val="single" w:sz="6" w:space="0" w:color="9BBB59"/>
            </w:tcBorders>
            <w:shd w:val="clear" w:color="auto" w:fill="CDDDAC"/>
            <w:vAlign w:val="center"/>
          </w:tcPr>
          <w:p w:rsidR="00DE071B" w:rsidRPr="00E2298A" w:rsidRDefault="00113501" w:rsidP="00954BAD">
            <w:pPr>
              <w:pStyle w:val="NoSpacing"/>
              <w:spacing w:before="0" w:after="0"/>
              <w:jc w:val="right"/>
              <w:rPr>
                <w:rFonts w:eastAsia="Times New Roman" w:cs="Arial"/>
                <w:b/>
                <w:color w:val="FF0000"/>
                <w:sz w:val="20"/>
                <w:szCs w:val="20"/>
              </w:rPr>
            </w:pPr>
            <w:r>
              <w:rPr>
                <w:rFonts w:eastAsia="Times New Roman" w:cs="Arial"/>
                <w:b/>
                <w:color w:val="FF0000"/>
                <w:sz w:val="20"/>
                <w:szCs w:val="20"/>
              </w:rPr>
              <w:t>-30.9</w:t>
            </w:r>
          </w:p>
        </w:tc>
        <w:tc>
          <w:tcPr>
            <w:tcW w:w="593" w:type="pct"/>
            <w:tcBorders>
              <w:left w:val="single" w:sz="6" w:space="0" w:color="9BBB59"/>
              <w:right w:val="single" w:sz="6" w:space="0" w:color="9BBB59"/>
            </w:tcBorders>
            <w:shd w:val="clear" w:color="auto" w:fill="CDDDAC"/>
            <w:vAlign w:val="center"/>
          </w:tcPr>
          <w:p w:rsidR="00DE071B" w:rsidRPr="00541E8E" w:rsidRDefault="00113501" w:rsidP="00954BAD">
            <w:pPr>
              <w:pStyle w:val="NoSpacing"/>
              <w:spacing w:before="0" w:after="0"/>
              <w:jc w:val="right"/>
              <w:rPr>
                <w:rFonts w:eastAsia="Times New Roman" w:cs="Arial"/>
                <w:b/>
                <w:color w:val="FF0000"/>
                <w:sz w:val="20"/>
                <w:szCs w:val="20"/>
              </w:rPr>
            </w:pPr>
            <w:r w:rsidRPr="00541E8E">
              <w:rPr>
                <w:rFonts w:eastAsia="Times New Roman" w:cs="Arial"/>
                <w:b/>
                <w:color w:val="FF0000"/>
                <w:sz w:val="20"/>
                <w:szCs w:val="20"/>
              </w:rPr>
              <w:t>-27.7</w:t>
            </w:r>
          </w:p>
        </w:tc>
        <w:tc>
          <w:tcPr>
            <w:tcW w:w="627" w:type="pct"/>
            <w:tcBorders>
              <w:left w:val="single" w:sz="6" w:space="0" w:color="9BBB59"/>
            </w:tcBorders>
            <w:shd w:val="clear" w:color="auto" w:fill="CDDDAC"/>
            <w:vAlign w:val="center"/>
          </w:tcPr>
          <w:p w:rsidR="00DE071B" w:rsidRPr="00541E8E" w:rsidRDefault="00541E8E" w:rsidP="00954BAD">
            <w:pPr>
              <w:pStyle w:val="NoSpacing"/>
              <w:spacing w:before="0" w:after="0"/>
              <w:jc w:val="right"/>
              <w:rPr>
                <w:rFonts w:eastAsia="Times New Roman" w:cs="Arial"/>
                <w:b/>
                <w:color w:val="FF0000"/>
                <w:sz w:val="20"/>
                <w:szCs w:val="20"/>
              </w:rPr>
            </w:pPr>
            <w:r w:rsidRPr="00541E8E">
              <w:rPr>
                <w:rFonts w:eastAsia="Times New Roman" w:cs="Arial"/>
                <w:b/>
                <w:color w:val="FF0000"/>
                <w:sz w:val="20"/>
                <w:szCs w:val="20"/>
              </w:rPr>
              <w:t>-3.9</w:t>
            </w:r>
          </w:p>
        </w:tc>
      </w:tr>
      <w:tr w:rsidR="00357DEB" w:rsidRPr="005B6B5B" w:rsidTr="006506BC">
        <w:trPr>
          <w:trHeight w:val="529"/>
          <w:jc w:val="center"/>
        </w:trPr>
        <w:tc>
          <w:tcPr>
            <w:tcW w:w="817" w:type="pct"/>
            <w:shd w:val="clear" w:color="auto" w:fill="E6EED5"/>
            <w:vAlign w:val="center"/>
          </w:tcPr>
          <w:p w:rsidR="00DE071B" w:rsidRPr="00954BAD" w:rsidRDefault="008223B6" w:rsidP="00954BAD">
            <w:pPr>
              <w:pStyle w:val="NoSpacing"/>
              <w:spacing w:before="0" w:after="0"/>
              <w:rPr>
                <w:rFonts w:eastAsia="Times New Roman" w:cs="Calibri"/>
                <w:b/>
                <w:color w:val="000000"/>
                <w:sz w:val="20"/>
                <w:szCs w:val="20"/>
              </w:rPr>
            </w:pPr>
            <w:r w:rsidRPr="00954BAD">
              <w:rPr>
                <w:rFonts w:eastAsia="Times New Roman" w:cs="Calibri"/>
                <w:b/>
                <w:color w:val="000000"/>
                <w:sz w:val="20"/>
                <w:szCs w:val="20"/>
              </w:rPr>
              <w:t>Margarine</w:t>
            </w:r>
          </w:p>
        </w:tc>
        <w:tc>
          <w:tcPr>
            <w:tcW w:w="592" w:type="pct"/>
            <w:shd w:val="clear" w:color="auto" w:fill="E6EED5"/>
            <w:vAlign w:val="center"/>
          </w:tcPr>
          <w:p w:rsidR="00DE071B" w:rsidRPr="002A1F3B" w:rsidRDefault="002A1F3B" w:rsidP="00954BAD">
            <w:pPr>
              <w:pStyle w:val="NoSpacing"/>
              <w:spacing w:before="0" w:after="0"/>
              <w:jc w:val="right"/>
              <w:rPr>
                <w:rFonts w:eastAsia="Times New Roman" w:cs="Arial"/>
                <w:b/>
                <w:sz w:val="20"/>
                <w:szCs w:val="20"/>
              </w:rPr>
            </w:pPr>
            <w:r w:rsidRPr="002A1F3B">
              <w:rPr>
                <w:rFonts w:eastAsia="Times New Roman" w:cs="Arial"/>
                <w:b/>
                <w:sz w:val="20"/>
                <w:szCs w:val="20"/>
              </w:rPr>
              <w:t>1.4</w:t>
            </w:r>
          </w:p>
        </w:tc>
        <w:tc>
          <w:tcPr>
            <w:tcW w:w="592" w:type="pct"/>
            <w:shd w:val="clear" w:color="auto" w:fill="E6EED5"/>
            <w:vAlign w:val="center"/>
          </w:tcPr>
          <w:p w:rsidR="00DE071B" w:rsidRPr="00377CBF" w:rsidRDefault="00377CBF" w:rsidP="00954BAD">
            <w:pPr>
              <w:pStyle w:val="NoSpacing"/>
              <w:spacing w:before="0" w:after="0"/>
              <w:jc w:val="right"/>
              <w:rPr>
                <w:rFonts w:eastAsia="Times New Roman" w:cs="Arial"/>
                <w:b/>
                <w:sz w:val="20"/>
                <w:szCs w:val="20"/>
              </w:rPr>
            </w:pPr>
            <w:r w:rsidRPr="00377CBF">
              <w:rPr>
                <w:rFonts w:eastAsia="Times New Roman" w:cs="Arial"/>
                <w:b/>
                <w:sz w:val="20"/>
                <w:szCs w:val="20"/>
              </w:rPr>
              <w:t>2.5</w:t>
            </w:r>
          </w:p>
        </w:tc>
        <w:tc>
          <w:tcPr>
            <w:tcW w:w="593" w:type="pct"/>
            <w:shd w:val="clear" w:color="auto" w:fill="E6EED5"/>
            <w:vAlign w:val="center"/>
          </w:tcPr>
          <w:p w:rsidR="00DE071B" w:rsidRPr="00D47B36" w:rsidRDefault="00D47B36" w:rsidP="00954BAD">
            <w:pPr>
              <w:pStyle w:val="NoSpacing"/>
              <w:spacing w:before="0" w:after="0"/>
              <w:jc w:val="right"/>
              <w:rPr>
                <w:rFonts w:eastAsia="Times New Roman" w:cs="Arial"/>
                <w:b/>
                <w:sz w:val="20"/>
                <w:szCs w:val="20"/>
              </w:rPr>
            </w:pPr>
            <w:r w:rsidRPr="00D47B36">
              <w:rPr>
                <w:rFonts w:eastAsia="Times New Roman" w:cs="Arial"/>
                <w:b/>
                <w:sz w:val="20"/>
                <w:szCs w:val="20"/>
              </w:rPr>
              <w:t>0.4</w:t>
            </w:r>
          </w:p>
        </w:tc>
        <w:tc>
          <w:tcPr>
            <w:tcW w:w="594" w:type="pct"/>
            <w:shd w:val="clear" w:color="auto" w:fill="E6EED5"/>
            <w:vAlign w:val="center"/>
          </w:tcPr>
          <w:p w:rsidR="00DE071B" w:rsidRPr="00113501" w:rsidRDefault="00113501" w:rsidP="00954BAD">
            <w:pPr>
              <w:pStyle w:val="NoSpacing"/>
              <w:spacing w:before="0" w:after="0"/>
              <w:jc w:val="right"/>
              <w:rPr>
                <w:rFonts w:eastAsia="Times New Roman" w:cs="Arial"/>
                <w:b/>
                <w:sz w:val="20"/>
                <w:szCs w:val="20"/>
              </w:rPr>
            </w:pPr>
            <w:r w:rsidRPr="00113501">
              <w:rPr>
                <w:rFonts w:eastAsia="Times New Roman" w:cs="Arial"/>
                <w:b/>
                <w:sz w:val="20"/>
                <w:szCs w:val="20"/>
              </w:rPr>
              <w:t>0.4</w:t>
            </w:r>
          </w:p>
        </w:tc>
        <w:tc>
          <w:tcPr>
            <w:tcW w:w="593" w:type="pct"/>
            <w:shd w:val="clear" w:color="auto" w:fill="E6EED5"/>
            <w:vAlign w:val="center"/>
          </w:tcPr>
          <w:p w:rsidR="00DE071B" w:rsidRPr="00044D4D" w:rsidRDefault="00113501" w:rsidP="00954BAD">
            <w:pPr>
              <w:pStyle w:val="NoSpacing"/>
              <w:spacing w:before="0" w:after="0"/>
              <w:jc w:val="right"/>
              <w:rPr>
                <w:rFonts w:eastAsia="Times New Roman" w:cs="Arial"/>
                <w:b/>
                <w:color w:val="FF0000"/>
                <w:sz w:val="20"/>
                <w:szCs w:val="20"/>
              </w:rPr>
            </w:pPr>
            <w:r>
              <w:rPr>
                <w:rFonts w:eastAsia="Times New Roman" w:cs="Arial"/>
                <w:b/>
                <w:color w:val="FF0000"/>
                <w:sz w:val="20"/>
                <w:szCs w:val="20"/>
              </w:rPr>
              <w:t>-1.7</w:t>
            </w:r>
          </w:p>
        </w:tc>
        <w:tc>
          <w:tcPr>
            <w:tcW w:w="593" w:type="pct"/>
            <w:shd w:val="clear" w:color="auto" w:fill="E6EED5"/>
            <w:vAlign w:val="center"/>
          </w:tcPr>
          <w:p w:rsidR="00DE071B" w:rsidRPr="00113501" w:rsidRDefault="00113501" w:rsidP="00954BAD">
            <w:pPr>
              <w:pStyle w:val="NoSpacing"/>
              <w:spacing w:before="0" w:after="0"/>
              <w:jc w:val="right"/>
              <w:rPr>
                <w:rFonts w:eastAsia="Times New Roman" w:cs="Arial"/>
                <w:b/>
                <w:sz w:val="20"/>
                <w:szCs w:val="20"/>
              </w:rPr>
            </w:pPr>
            <w:r w:rsidRPr="00113501">
              <w:rPr>
                <w:rFonts w:eastAsia="Times New Roman" w:cs="Arial"/>
                <w:b/>
                <w:sz w:val="20"/>
                <w:szCs w:val="20"/>
              </w:rPr>
              <w:t>5.0</w:t>
            </w:r>
          </w:p>
        </w:tc>
        <w:tc>
          <w:tcPr>
            <w:tcW w:w="627" w:type="pct"/>
            <w:shd w:val="clear" w:color="auto" w:fill="E6EED5"/>
            <w:vAlign w:val="center"/>
          </w:tcPr>
          <w:p w:rsidR="00DE071B" w:rsidRPr="00541E8E" w:rsidRDefault="00541E8E" w:rsidP="00954BAD">
            <w:pPr>
              <w:pStyle w:val="NoSpacing"/>
              <w:spacing w:before="0" w:after="0"/>
              <w:jc w:val="right"/>
              <w:rPr>
                <w:rFonts w:eastAsia="Times New Roman" w:cs="Arial"/>
                <w:b/>
                <w:sz w:val="20"/>
                <w:szCs w:val="20"/>
              </w:rPr>
            </w:pPr>
            <w:r w:rsidRPr="00541E8E">
              <w:rPr>
                <w:rFonts w:eastAsia="Times New Roman" w:cs="Arial"/>
                <w:b/>
                <w:sz w:val="20"/>
                <w:szCs w:val="20"/>
              </w:rPr>
              <w:t>10.8</w:t>
            </w:r>
          </w:p>
        </w:tc>
      </w:tr>
      <w:tr w:rsidR="00357DEB" w:rsidRPr="005B6B5B" w:rsidTr="006506BC">
        <w:trPr>
          <w:trHeight w:val="529"/>
          <w:jc w:val="center"/>
        </w:trPr>
        <w:tc>
          <w:tcPr>
            <w:tcW w:w="817" w:type="pct"/>
            <w:tcBorders>
              <w:right w:val="single" w:sz="6" w:space="0" w:color="9BBB59"/>
            </w:tcBorders>
            <w:shd w:val="clear" w:color="auto" w:fill="CDDDAC"/>
            <w:vAlign w:val="center"/>
          </w:tcPr>
          <w:p w:rsidR="00DE071B" w:rsidRPr="00954BAD" w:rsidRDefault="008223B6" w:rsidP="00954BAD">
            <w:pPr>
              <w:pStyle w:val="NoSpacing"/>
              <w:spacing w:before="0" w:after="0"/>
              <w:rPr>
                <w:rFonts w:eastAsia="Times New Roman" w:cs="Calibri"/>
                <w:b/>
                <w:color w:val="000000"/>
                <w:sz w:val="20"/>
                <w:szCs w:val="20"/>
              </w:rPr>
            </w:pPr>
            <w:r w:rsidRPr="00954BAD">
              <w:rPr>
                <w:rFonts w:eastAsia="Times New Roman" w:cs="Calibri"/>
                <w:b/>
                <w:color w:val="000000"/>
                <w:sz w:val="20"/>
                <w:szCs w:val="20"/>
              </w:rPr>
              <w:t>Tea</w:t>
            </w:r>
          </w:p>
        </w:tc>
        <w:tc>
          <w:tcPr>
            <w:tcW w:w="592" w:type="pct"/>
            <w:tcBorders>
              <w:left w:val="single" w:sz="6" w:space="0" w:color="9BBB59"/>
              <w:right w:val="single" w:sz="6" w:space="0" w:color="9BBB59"/>
            </w:tcBorders>
            <w:shd w:val="clear" w:color="auto" w:fill="CDDDAC"/>
            <w:vAlign w:val="center"/>
          </w:tcPr>
          <w:p w:rsidR="00DE071B" w:rsidRPr="00E2298A" w:rsidRDefault="002A1F3B" w:rsidP="00954BAD">
            <w:pPr>
              <w:pStyle w:val="NoSpacing"/>
              <w:spacing w:before="0" w:after="0"/>
              <w:jc w:val="right"/>
              <w:rPr>
                <w:rFonts w:eastAsia="Times New Roman" w:cs="Arial"/>
                <w:b/>
                <w:color w:val="FF0000"/>
                <w:sz w:val="20"/>
                <w:szCs w:val="20"/>
              </w:rPr>
            </w:pPr>
            <w:r>
              <w:rPr>
                <w:rFonts w:eastAsia="Times New Roman" w:cs="Arial"/>
                <w:b/>
                <w:color w:val="FF0000"/>
                <w:sz w:val="20"/>
                <w:szCs w:val="20"/>
              </w:rPr>
              <w:t>-1.3</w:t>
            </w:r>
          </w:p>
        </w:tc>
        <w:tc>
          <w:tcPr>
            <w:tcW w:w="592" w:type="pct"/>
            <w:tcBorders>
              <w:left w:val="single" w:sz="6" w:space="0" w:color="9BBB59"/>
              <w:right w:val="single" w:sz="6" w:space="0" w:color="9BBB59"/>
            </w:tcBorders>
            <w:shd w:val="clear" w:color="auto" w:fill="CDDDAC"/>
            <w:vAlign w:val="center"/>
          </w:tcPr>
          <w:p w:rsidR="00DE071B" w:rsidRPr="00377CBF" w:rsidRDefault="00377CBF" w:rsidP="00954BAD">
            <w:pPr>
              <w:pStyle w:val="NoSpacing"/>
              <w:spacing w:before="0" w:after="0"/>
              <w:jc w:val="right"/>
              <w:rPr>
                <w:rFonts w:eastAsia="Times New Roman" w:cs="Arial"/>
                <w:b/>
                <w:sz w:val="20"/>
                <w:szCs w:val="20"/>
              </w:rPr>
            </w:pPr>
            <w:r w:rsidRPr="00377CBF">
              <w:rPr>
                <w:rFonts w:eastAsia="Times New Roman" w:cs="Arial"/>
                <w:b/>
                <w:sz w:val="20"/>
                <w:szCs w:val="20"/>
              </w:rPr>
              <w:t>0.2</w:t>
            </w:r>
          </w:p>
        </w:tc>
        <w:tc>
          <w:tcPr>
            <w:tcW w:w="593" w:type="pct"/>
            <w:tcBorders>
              <w:left w:val="single" w:sz="6" w:space="0" w:color="9BBB59"/>
              <w:right w:val="single" w:sz="6" w:space="0" w:color="9BBB59"/>
            </w:tcBorders>
            <w:shd w:val="clear" w:color="auto" w:fill="CDDDAC"/>
            <w:vAlign w:val="center"/>
          </w:tcPr>
          <w:p w:rsidR="00DE071B" w:rsidRPr="00D47B36" w:rsidRDefault="00D47B36" w:rsidP="00954BAD">
            <w:pPr>
              <w:pStyle w:val="NoSpacing"/>
              <w:spacing w:before="0" w:after="0"/>
              <w:jc w:val="right"/>
              <w:rPr>
                <w:rFonts w:eastAsia="Times New Roman" w:cs="Arial"/>
                <w:b/>
                <w:sz w:val="20"/>
                <w:szCs w:val="20"/>
              </w:rPr>
            </w:pPr>
            <w:r w:rsidRPr="00D47B36">
              <w:rPr>
                <w:rFonts w:eastAsia="Times New Roman" w:cs="Arial"/>
                <w:b/>
                <w:sz w:val="20"/>
                <w:szCs w:val="20"/>
              </w:rPr>
              <w:t>1.5</w:t>
            </w:r>
          </w:p>
        </w:tc>
        <w:tc>
          <w:tcPr>
            <w:tcW w:w="594" w:type="pct"/>
            <w:tcBorders>
              <w:left w:val="single" w:sz="6" w:space="0" w:color="9BBB59"/>
              <w:right w:val="single" w:sz="6" w:space="0" w:color="9BBB59"/>
            </w:tcBorders>
            <w:shd w:val="clear" w:color="auto" w:fill="CDDDAC"/>
            <w:vAlign w:val="center"/>
          </w:tcPr>
          <w:p w:rsidR="00DE071B" w:rsidRPr="00113501" w:rsidRDefault="00113501" w:rsidP="00954BAD">
            <w:pPr>
              <w:pStyle w:val="NoSpacing"/>
              <w:spacing w:before="0" w:after="0"/>
              <w:jc w:val="right"/>
              <w:rPr>
                <w:rFonts w:eastAsia="Times New Roman" w:cs="Arial"/>
                <w:b/>
                <w:sz w:val="20"/>
                <w:szCs w:val="20"/>
              </w:rPr>
            </w:pPr>
            <w:r w:rsidRPr="00113501">
              <w:rPr>
                <w:rFonts w:eastAsia="Times New Roman" w:cs="Arial"/>
                <w:b/>
                <w:sz w:val="20"/>
                <w:szCs w:val="20"/>
              </w:rPr>
              <w:t>9.2</w:t>
            </w:r>
          </w:p>
        </w:tc>
        <w:tc>
          <w:tcPr>
            <w:tcW w:w="593" w:type="pct"/>
            <w:tcBorders>
              <w:left w:val="single" w:sz="6" w:space="0" w:color="9BBB59"/>
              <w:right w:val="single" w:sz="6" w:space="0" w:color="9BBB59"/>
            </w:tcBorders>
            <w:shd w:val="clear" w:color="auto" w:fill="CDDDAC"/>
            <w:vAlign w:val="center"/>
          </w:tcPr>
          <w:p w:rsidR="00DE071B" w:rsidRPr="00E2298A" w:rsidRDefault="00113501" w:rsidP="00954BAD">
            <w:pPr>
              <w:pStyle w:val="NoSpacing"/>
              <w:spacing w:before="0" w:after="0"/>
              <w:jc w:val="right"/>
              <w:rPr>
                <w:rFonts w:eastAsia="Times New Roman" w:cs="Arial"/>
                <w:b/>
                <w:sz w:val="20"/>
                <w:szCs w:val="20"/>
              </w:rPr>
            </w:pPr>
            <w:r>
              <w:rPr>
                <w:rFonts w:eastAsia="Times New Roman" w:cs="Arial"/>
                <w:b/>
                <w:sz w:val="20"/>
                <w:szCs w:val="20"/>
              </w:rPr>
              <w:t>10.2</w:t>
            </w:r>
          </w:p>
        </w:tc>
        <w:tc>
          <w:tcPr>
            <w:tcW w:w="593" w:type="pct"/>
            <w:tcBorders>
              <w:left w:val="single" w:sz="6" w:space="0" w:color="9BBB59"/>
              <w:right w:val="single" w:sz="6" w:space="0" w:color="9BBB59"/>
            </w:tcBorders>
            <w:shd w:val="clear" w:color="auto" w:fill="CDDDAC"/>
            <w:vAlign w:val="center"/>
          </w:tcPr>
          <w:p w:rsidR="00DE071B" w:rsidRPr="00113501" w:rsidRDefault="00113501" w:rsidP="00954BAD">
            <w:pPr>
              <w:pStyle w:val="NoSpacing"/>
              <w:spacing w:before="0" w:after="0"/>
              <w:jc w:val="right"/>
              <w:rPr>
                <w:rFonts w:eastAsia="Times New Roman" w:cs="Arial"/>
                <w:b/>
                <w:sz w:val="20"/>
                <w:szCs w:val="20"/>
              </w:rPr>
            </w:pPr>
            <w:r w:rsidRPr="00113501">
              <w:rPr>
                <w:rFonts w:eastAsia="Times New Roman" w:cs="Arial"/>
                <w:b/>
                <w:sz w:val="20"/>
                <w:szCs w:val="20"/>
              </w:rPr>
              <w:t>21.2</w:t>
            </w:r>
          </w:p>
        </w:tc>
        <w:tc>
          <w:tcPr>
            <w:tcW w:w="627" w:type="pct"/>
            <w:tcBorders>
              <w:left w:val="single" w:sz="6" w:space="0" w:color="9BBB59"/>
            </w:tcBorders>
            <w:shd w:val="clear" w:color="auto" w:fill="CDDDAC"/>
            <w:vAlign w:val="center"/>
          </w:tcPr>
          <w:p w:rsidR="00DE071B" w:rsidRPr="00541E8E" w:rsidRDefault="00541E8E" w:rsidP="00954BAD">
            <w:pPr>
              <w:pStyle w:val="NoSpacing"/>
              <w:spacing w:before="0" w:after="0"/>
              <w:jc w:val="right"/>
              <w:rPr>
                <w:rFonts w:eastAsia="Times New Roman" w:cs="Arial"/>
                <w:b/>
                <w:sz w:val="20"/>
                <w:szCs w:val="20"/>
              </w:rPr>
            </w:pPr>
            <w:r w:rsidRPr="00541E8E">
              <w:rPr>
                <w:rFonts w:eastAsia="Times New Roman" w:cs="Arial"/>
                <w:b/>
                <w:sz w:val="20"/>
                <w:szCs w:val="20"/>
              </w:rPr>
              <w:t>35.6</w:t>
            </w:r>
          </w:p>
        </w:tc>
      </w:tr>
      <w:tr w:rsidR="003E4364" w:rsidRPr="005B6B5B" w:rsidTr="006506BC">
        <w:trPr>
          <w:trHeight w:val="529"/>
          <w:jc w:val="center"/>
        </w:trPr>
        <w:tc>
          <w:tcPr>
            <w:tcW w:w="817" w:type="pct"/>
            <w:shd w:val="clear" w:color="auto" w:fill="E6EED5"/>
            <w:vAlign w:val="center"/>
          </w:tcPr>
          <w:p w:rsidR="003E4364" w:rsidRPr="00954BAD" w:rsidRDefault="003E4364" w:rsidP="00954BAD">
            <w:pPr>
              <w:pStyle w:val="NoSpacing"/>
              <w:spacing w:before="0" w:after="0"/>
              <w:rPr>
                <w:rFonts w:eastAsia="Times New Roman" w:cs="Calibri"/>
                <w:b/>
                <w:color w:val="000000"/>
                <w:sz w:val="20"/>
                <w:szCs w:val="20"/>
              </w:rPr>
            </w:pPr>
            <w:r w:rsidRPr="00954BAD">
              <w:rPr>
                <w:rFonts w:eastAsia="Times New Roman" w:cs="Calibri"/>
                <w:b/>
                <w:color w:val="000000"/>
                <w:sz w:val="20"/>
                <w:szCs w:val="20"/>
              </w:rPr>
              <w:t>Coffee</w:t>
            </w:r>
          </w:p>
        </w:tc>
        <w:tc>
          <w:tcPr>
            <w:tcW w:w="592" w:type="pct"/>
            <w:shd w:val="clear" w:color="auto" w:fill="E6EED5"/>
            <w:vAlign w:val="center"/>
          </w:tcPr>
          <w:p w:rsidR="003E4364" w:rsidRPr="00E2298A" w:rsidRDefault="002A1F3B" w:rsidP="0037015B">
            <w:pPr>
              <w:pStyle w:val="NoSpacing"/>
              <w:spacing w:before="0" w:after="0"/>
              <w:jc w:val="right"/>
              <w:rPr>
                <w:rFonts w:eastAsia="Times New Roman" w:cs="Arial"/>
                <w:b/>
                <w:color w:val="FF0000"/>
                <w:sz w:val="20"/>
                <w:szCs w:val="20"/>
              </w:rPr>
            </w:pPr>
            <w:r>
              <w:rPr>
                <w:rFonts w:eastAsia="Times New Roman" w:cs="Arial"/>
                <w:b/>
                <w:color w:val="FF0000"/>
                <w:sz w:val="20"/>
                <w:szCs w:val="20"/>
              </w:rPr>
              <w:t>-1.3</w:t>
            </w:r>
          </w:p>
        </w:tc>
        <w:tc>
          <w:tcPr>
            <w:tcW w:w="592" w:type="pct"/>
            <w:shd w:val="clear" w:color="auto" w:fill="E6EED5"/>
            <w:vAlign w:val="center"/>
          </w:tcPr>
          <w:p w:rsidR="003E4364" w:rsidRPr="00377CBF" w:rsidRDefault="00377CBF" w:rsidP="0037015B">
            <w:pPr>
              <w:pStyle w:val="NoSpacing"/>
              <w:spacing w:before="0" w:after="0"/>
              <w:jc w:val="right"/>
              <w:rPr>
                <w:rFonts w:eastAsia="Times New Roman" w:cs="Arial"/>
                <w:b/>
                <w:sz w:val="20"/>
                <w:szCs w:val="20"/>
              </w:rPr>
            </w:pPr>
            <w:r w:rsidRPr="00377CBF">
              <w:rPr>
                <w:rFonts w:eastAsia="Times New Roman" w:cs="Arial"/>
                <w:b/>
                <w:sz w:val="20"/>
                <w:szCs w:val="20"/>
              </w:rPr>
              <w:t>3.3</w:t>
            </w:r>
          </w:p>
        </w:tc>
        <w:tc>
          <w:tcPr>
            <w:tcW w:w="593" w:type="pct"/>
            <w:shd w:val="clear" w:color="auto" w:fill="E6EED5"/>
            <w:vAlign w:val="center"/>
          </w:tcPr>
          <w:p w:rsidR="003E4364" w:rsidRPr="00D47B36" w:rsidRDefault="00D47B36" w:rsidP="0037015B">
            <w:pPr>
              <w:pStyle w:val="NoSpacing"/>
              <w:spacing w:before="0" w:after="0"/>
              <w:jc w:val="right"/>
              <w:rPr>
                <w:rFonts w:eastAsia="Times New Roman" w:cs="Arial"/>
                <w:b/>
                <w:sz w:val="20"/>
                <w:szCs w:val="20"/>
              </w:rPr>
            </w:pPr>
            <w:r w:rsidRPr="00D47B36">
              <w:rPr>
                <w:rFonts w:eastAsia="Times New Roman" w:cs="Arial"/>
                <w:b/>
                <w:sz w:val="20"/>
                <w:szCs w:val="20"/>
              </w:rPr>
              <w:t>5.4</w:t>
            </w:r>
          </w:p>
        </w:tc>
        <w:tc>
          <w:tcPr>
            <w:tcW w:w="594" w:type="pct"/>
            <w:shd w:val="clear" w:color="auto" w:fill="E6EED5"/>
            <w:vAlign w:val="center"/>
          </w:tcPr>
          <w:p w:rsidR="003E4364" w:rsidRPr="00113501" w:rsidRDefault="00113501" w:rsidP="0037015B">
            <w:pPr>
              <w:pStyle w:val="NoSpacing"/>
              <w:spacing w:before="0" w:after="0"/>
              <w:jc w:val="right"/>
              <w:rPr>
                <w:rFonts w:eastAsia="Times New Roman" w:cs="Arial"/>
                <w:b/>
                <w:color w:val="FF0000"/>
                <w:sz w:val="20"/>
                <w:szCs w:val="20"/>
              </w:rPr>
            </w:pPr>
            <w:r w:rsidRPr="00113501">
              <w:rPr>
                <w:rFonts w:eastAsia="Times New Roman" w:cs="Arial"/>
                <w:b/>
                <w:color w:val="FF0000"/>
                <w:sz w:val="20"/>
                <w:szCs w:val="20"/>
              </w:rPr>
              <w:t>-3.5</w:t>
            </w:r>
          </w:p>
        </w:tc>
        <w:tc>
          <w:tcPr>
            <w:tcW w:w="593" w:type="pct"/>
            <w:shd w:val="clear" w:color="auto" w:fill="E6EED5"/>
            <w:vAlign w:val="center"/>
          </w:tcPr>
          <w:p w:rsidR="003E4364" w:rsidRPr="00044D4D" w:rsidRDefault="00113501" w:rsidP="0037015B">
            <w:pPr>
              <w:pStyle w:val="NoSpacing"/>
              <w:spacing w:before="0" w:after="0"/>
              <w:jc w:val="right"/>
              <w:rPr>
                <w:rFonts w:eastAsia="Times New Roman" w:cs="Arial"/>
                <w:b/>
                <w:color w:val="FF0000"/>
                <w:sz w:val="20"/>
                <w:szCs w:val="20"/>
              </w:rPr>
            </w:pPr>
            <w:r>
              <w:rPr>
                <w:rFonts w:eastAsia="Times New Roman" w:cs="Arial"/>
                <w:b/>
                <w:color w:val="FF0000"/>
                <w:sz w:val="20"/>
                <w:szCs w:val="20"/>
              </w:rPr>
              <w:t>-2.9</w:t>
            </w:r>
          </w:p>
        </w:tc>
        <w:tc>
          <w:tcPr>
            <w:tcW w:w="593" w:type="pct"/>
            <w:shd w:val="clear" w:color="auto" w:fill="E6EED5"/>
            <w:vAlign w:val="center"/>
          </w:tcPr>
          <w:p w:rsidR="003E4364" w:rsidRPr="00113501" w:rsidRDefault="00113501" w:rsidP="0037015B">
            <w:pPr>
              <w:pStyle w:val="NoSpacing"/>
              <w:spacing w:before="0" w:after="0"/>
              <w:jc w:val="right"/>
              <w:rPr>
                <w:rFonts w:eastAsia="Times New Roman" w:cs="Arial"/>
                <w:b/>
                <w:sz w:val="20"/>
                <w:szCs w:val="20"/>
              </w:rPr>
            </w:pPr>
            <w:r w:rsidRPr="00113501">
              <w:rPr>
                <w:rFonts w:eastAsia="Times New Roman" w:cs="Arial"/>
                <w:b/>
                <w:sz w:val="20"/>
                <w:szCs w:val="20"/>
              </w:rPr>
              <w:t>4.7</w:t>
            </w:r>
          </w:p>
        </w:tc>
        <w:tc>
          <w:tcPr>
            <w:tcW w:w="627" w:type="pct"/>
            <w:shd w:val="clear" w:color="auto" w:fill="E6EED5"/>
            <w:vAlign w:val="center"/>
          </w:tcPr>
          <w:p w:rsidR="003E4364" w:rsidRPr="00541E8E" w:rsidRDefault="00541E8E" w:rsidP="0037015B">
            <w:pPr>
              <w:pStyle w:val="NoSpacing"/>
              <w:spacing w:before="0" w:after="0"/>
              <w:jc w:val="right"/>
              <w:rPr>
                <w:rFonts w:eastAsia="Times New Roman" w:cs="Arial"/>
                <w:b/>
                <w:sz w:val="20"/>
                <w:szCs w:val="20"/>
              </w:rPr>
            </w:pPr>
            <w:r w:rsidRPr="00541E8E">
              <w:rPr>
                <w:rFonts w:eastAsia="Times New Roman" w:cs="Arial"/>
                <w:b/>
                <w:sz w:val="20"/>
                <w:szCs w:val="20"/>
              </w:rPr>
              <w:t>15.3</w:t>
            </w:r>
          </w:p>
        </w:tc>
      </w:tr>
      <w:tr w:rsidR="00357DEB" w:rsidRPr="005B6B5B" w:rsidTr="006506BC">
        <w:trPr>
          <w:trHeight w:val="529"/>
          <w:jc w:val="center"/>
        </w:trPr>
        <w:tc>
          <w:tcPr>
            <w:tcW w:w="817" w:type="pct"/>
            <w:tcBorders>
              <w:right w:val="single" w:sz="6" w:space="0" w:color="9BBB59"/>
            </w:tcBorders>
            <w:shd w:val="clear" w:color="auto" w:fill="CDDDAC"/>
            <w:vAlign w:val="center"/>
          </w:tcPr>
          <w:p w:rsidR="00DE071B" w:rsidRPr="00954BAD" w:rsidRDefault="008223B6" w:rsidP="00954BAD">
            <w:pPr>
              <w:pStyle w:val="NoSpacing"/>
              <w:spacing w:before="0" w:after="0"/>
              <w:rPr>
                <w:rFonts w:eastAsia="Times New Roman" w:cs="Calibri"/>
                <w:b/>
                <w:color w:val="000000"/>
                <w:sz w:val="20"/>
                <w:szCs w:val="20"/>
              </w:rPr>
            </w:pPr>
            <w:r w:rsidRPr="00954BAD">
              <w:rPr>
                <w:rFonts w:eastAsia="Times New Roman" w:cs="Calibri"/>
                <w:b/>
                <w:color w:val="000000"/>
                <w:sz w:val="20"/>
                <w:szCs w:val="20"/>
              </w:rPr>
              <w:t>Short Life Juice</w:t>
            </w:r>
          </w:p>
        </w:tc>
        <w:tc>
          <w:tcPr>
            <w:tcW w:w="592" w:type="pct"/>
            <w:tcBorders>
              <w:left w:val="single" w:sz="6" w:space="0" w:color="9BBB59"/>
              <w:right w:val="single" w:sz="6" w:space="0" w:color="9BBB59"/>
            </w:tcBorders>
            <w:shd w:val="clear" w:color="auto" w:fill="CDDDAC"/>
            <w:vAlign w:val="center"/>
          </w:tcPr>
          <w:p w:rsidR="00DE071B" w:rsidRPr="002A1F3B" w:rsidRDefault="002A1F3B" w:rsidP="00954BAD">
            <w:pPr>
              <w:pStyle w:val="NoSpacing"/>
              <w:spacing w:before="0" w:after="0"/>
              <w:jc w:val="right"/>
              <w:rPr>
                <w:rFonts w:eastAsia="Times New Roman" w:cs="Arial"/>
                <w:b/>
                <w:color w:val="FF0000"/>
                <w:sz w:val="20"/>
                <w:szCs w:val="20"/>
              </w:rPr>
            </w:pPr>
            <w:r w:rsidRPr="002A1F3B">
              <w:rPr>
                <w:rFonts w:eastAsia="Times New Roman" w:cs="Arial"/>
                <w:b/>
                <w:color w:val="FF0000"/>
                <w:sz w:val="20"/>
                <w:szCs w:val="20"/>
              </w:rPr>
              <w:t>-2.6</w:t>
            </w:r>
          </w:p>
        </w:tc>
        <w:tc>
          <w:tcPr>
            <w:tcW w:w="592" w:type="pct"/>
            <w:tcBorders>
              <w:left w:val="single" w:sz="6" w:space="0" w:color="9BBB59"/>
              <w:right w:val="single" w:sz="6" w:space="0" w:color="9BBB59"/>
            </w:tcBorders>
            <w:shd w:val="clear" w:color="auto" w:fill="CDDDAC"/>
            <w:vAlign w:val="center"/>
          </w:tcPr>
          <w:p w:rsidR="00DE071B" w:rsidRPr="002A1F3B" w:rsidRDefault="00377CBF" w:rsidP="00954BAD">
            <w:pPr>
              <w:pStyle w:val="NoSpacing"/>
              <w:spacing w:before="0" w:after="0"/>
              <w:jc w:val="right"/>
              <w:rPr>
                <w:rFonts w:eastAsia="Times New Roman" w:cs="Arial"/>
                <w:b/>
                <w:color w:val="FF0000"/>
                <w:sz w:val="20"/>
                <w:szCs w:val="20"/>
              </w:rPr>
            </w:pPr>
            <w:r>
              <w:rPr>
                <w:rFonts w:eastAsia="Times New Roman" w:cs="Arial"/>
                <w:b/>
                <w:color w:val="FF0000"/>
                <w:sz w:val="20"/>
                <w:szCs w:val="20"/>
              </w:rPr>
              <w:t>-3.7</w:t>
            </w:r>
          </w:p>
        </w:tc>
        <w:tc>
          <w:tcPr>
            <w:tcW w:w="593" w:type="pct"/>
            <w:tcBorders>
              <w:left w:val="single" w:sz="6" w:space="0" w:color="9BBB59"/>
              <w:right w:val="single" w:sz="6" w:space="0" w:color="9BBB59"/>
            </w:tcBorders>
            <w:shd w:val="clear" w:color="auto" w:fill="CDDDAC"/>
            <w:vAlign w:val="center"/>
          </w:tcPr>
          <w:p w:rsidR="00DE071B" w:rsidRPr="00044D4D" w:rsidRDefault="00D47B36" w:rsidP="00954BAD">
            <w:pPr>
              <w:pStyle w:val="NoSpacing"/>
              <w:spacing w:before="0" w:after="0"/>
              <w:jc w:val="right"/>
              <w:rPr>
                <w:rFonts w:eastAsia="Times New Roman" w:cs="Arial"/>
                <w:b/>
                <w:sz w:val="20"/>
                <w:szCs w:val="20"/>
              </w:rPr>
            </w:pPr>
            <w:r>
              <w:rPr>
                <w:rFonts w:eastAsia="Times New Roman" w:cs="Arial"/>
                <w:b/>
                <w:sz w:val="20"/>
                <w:szCs w:val="20"/>
              </w:rPr>
              <w:t>-0.3</w:t>
            </w:r>
          </w:p>
        </w:tc>
        <w:tc>
          <w:tcPr>
            <w:tcW w:w="594" w:type="pct"/>
            <w:tcBorders>
              <w:left w:val="single" w:sz="6" w:space="0" w:color="9BBB59"/>
              <w:right w:val="single" w:sz="6" w:space="0" w:color="9BBB59"/>
            </w:tcBorders>
            <w:shd w:val="clear" w:color="auto" w:fill="CDDDAC"/>
            <w:vAlign w:val="center"/>
          </w:tcPr>
          <w:p w:rsidR="00DE071B" w:rsidRPr="00113501" w:rsidRDefault="00113501" w:rsidP="00954BAD">
            <w:pPr>
              <w:pStyle w:val="NoSpacing"/>
              <w:spacing w:before="0" w:after="0"/>
              <w:jc w:val="right"/>
              <w:rPr>
                <w:rFonts w:eastAsia="Times New Roman" w:cs="Arial"/>
                <w:b/>
                <w:color w:val="FF0000"/>
                <w:sz w:val="20"/>
                <w:szCs w:val="20"/>
              </w:rPr>
            </w:pPr>
            <w:r w:rsidRPr="00113501">
              <w:rPr>
                <w:rFonts w:eastAsia="Times New Roman" w:cs="Arial"/>
                <w:b/>
                <w:color w:val="FF0000"/>
                <w:sz w:val="20"/>
                <w:szCs w:val="20"/>
              </w:rPr>
              <w:t>-0.3</w:t>
            </w:r>
          </w:p>
        </w:tc>
        <w:tc>
          <w:tcPr>
            <w:tcW w:w="593" w:type="pct"/>
            <w:tcBorders>
              <w:left w:val="single" w:sz="6" w:space="0" w:color="9BBB59"/>
              <w:right w:val="single" w:sz="6" w:space="0" w:color="9BBB59"/>
            </w:tcBorders>
            <w:shd w:val="clear" w:color="auto" w:fill="CDDDAC"/>
            <w:vAlign w:val="center"/>
          </w:tcPr>
          <w:p w:rsidR="00DE071B" w:rsidRPr="00044D4D" w:rsidRDefault="00113501" w:rsidP="00954BAD">
            <w:pPr>
              <w:pStyle w:val="NoSpacing"/>
              <w:spacing w:before="0" w:after="0"/>
              <w:jc w:val="right"/>
              <w:rPr>
                <w:rFonts w:eastAsia="Times New Roman" w:cs="Arial"/>
                <w:b/>
                <w:sz w:val="20"/>
                <w:szCs w:val="20"/>
              </w:rPr>
            </w:pPr>
            <w:r>
              <w:rPr>
                <w:rFonts w:eastAsia="Times New Roman" w:cs="Arial"/>
                <w:b/>
                <w:sz w:val="20"/>
                <w:szCs w:val="20"/>
              </w:rPr>
              <w:t>2.9</w:t>
            </w:r>
          </w:p>
        </w:tc>
        <w:tc>
          <w:tcPr>
            <w:tcW w:w="593" w:type="pct"/>
            <w:tcBorders>
              <w:left w:val="single" w:sz="6" w:space="0" w:color="9BBB59"/>
              <w:right w:val="single" w:sz="6" w:space="0" w:color="9BBB59"/>
            </w:tcBorders>
            <w:shd w:val="clear" w:color="auto" w:fill="CDDDAC"/>
            <w:vAlign w:val="center"/>
          </w:tcPr>
          <w:p w:rsidR="00DE071B" w:rsidRPr="00113501" w:rsidRDefault="00113501" w:rsidP="00954BAD">
            <w:pPr>
              <w:pStyle w:val="NoSpacing"/>
              <w:spacing w:before="0" w:after="0"/>
              <w:jc w:val="right"/>
              <w:rPr>
                <w:rFonts w:eastAsia="Times New Roman" w:cs="Arial"/>
                <w:b/>
                <w:sz w:val="20"/>
                <w:szCs w:val="20"/>
              </w:rPr>
            </w:pPr>
            <w:r w:rsidRPr="00113501">
              <w:rPr>
                <w:rFonts w:eastAsia="Times New Roman" w:cs="Arial"/>
                <w:b/>
                <w:sz w:val="20"/>
                <w:szCs w:val="20"/>
              </w:rPr>
              <w:t>2.9</w:t>
            </w:r>
          </w:p>
        </w:tc>
        <w:tc>
          <w:tcPr>
            <w:tcW w:w="627" w:type="pct"/>
            <w:tcBorders>
              <w:left w:val="single" w:sz="6" w:space="0" w:color="9BBB59"/>
            </w:tcBorders>
            <w:shd w:val="clear" w:color="auto" w:fill="CDDDAC"/>
            <w:vAlign w:val="center"/>
          </w:tcPr>
          <w:p w:rsidR="00DE071B" w:rsidRPr="00541E8E" w:rsidRDefault="00541E8E" w:rsidP="00954BAD">
            <w:pPr>
              <w:pStyle w:val="NoSpacing"/>
              <w:spacing w:before="0" w:after="0"/>
              <w:jc w:val="right"/>
              <w:rPr>
                <w:rFonts w:eastAsia="Times New Roman" w:cs="Arial"/>
                <w:b/>
                <w:sz w:val="20"/>
                <w:szCs w:val="20"/>
              </w:rPr>
            </w:pPr>
            <w:r w:rsidRPr="00541E8E">
              <w:rPr>
                <w:rFonts w:eastAsia="Times New Roman" w:cs="Arial"/>
                <w:b/>
                <w:sz w:val="20"/>
                <w:szCs w:val="20"/>
              </w:rPr>
              <w:t>16.1</w:t>
            </w:r>
          </w:p>
        </w:tc>
      </w:tr>
    </w:tbl>
    <w:p w:rsidR="00EA77FA" w:rsidRDefault="00EA77FA" w:rsidP="009F6106">
      <w:pPr>
        <w:pStyle w:val="NoSpacing"/>
      </w:pPr>
    </w:p>
    <w:p w:rsidR="000A638D" w:rsidRDefault="000A638D" w:rsidP="004846DA">
      <w:pPr>
        <w:pStyle w:val="NoSpacing"/>
        <w:jc w:val="both"/>
        <w:rPr>
          <w:rFonts w:ascii="Arial" w:hAnsi="Arial" w:cs="Arial"/>
          <w:b/>
          <w:sz w:val="28"/>
          <w:szCs w:val="36"/>
        </w:rPr>
      </w:pPr>
    </w:p>
    <w:p w:rsidR="003D754E" w:rsidRDefault="003D754E" w:rsidP="004846DA">
      <w:pPr>
        <w:pStyle w:val="NoSpacing"/>
        <w:jc w:val="both"/>
        <w:rPr>
          <w:rFonts w:ascii="Arial" w:hAnsi="Arial" w:cs="Arial"/>
          <w:b/>
          <w:sz w:val="28"/>
          <w:szCs w:val="36"/>
        </w:rPr>
      </w:pPr>
    </w:p>
    <w:p w:rsidR="004846DA" w:rsidRPr="00F016CE" w:rsidRDefault="004846DA" w:rsidP="004846DA">
      <w:pPr>
        <w:pStyle w:val="NoSpacing"/>
        <w:jc w:val="both"/>
        <w:rPr>
          <w:rFonts w:ascii="Arial" w:hAnsi="Arial" w:cs="Arial"/>
          <w:b/>
          <w:sz w:val="28"/>
          <w:szCs w:val="36"/>
        </w:rPr>
      </w:pPr>
      <w:r w:rsidRPr="00F016CE">
        <w:rPr>
          <w:rFonts w:ascii="Arial" w:hAnsi="Arial" w:cs="Arial"/>
          <w:b/>
          <w:sz w:val="28"/>
          <w:szCs w:val="36"/>
        </w:rPr>
        <w:t xml:space="preserve">Comparison of the </w:t>
      </w:r>
      <w:r w:rsidR="007357DD" w:rsidRPr="00F016CE">
        <w:rPr>
          <w:rFonts w:ascii="Arial" w:hAnsi="Arial" w:cs="Arial"/>
          <w:b/>
          <w:sz w:val="28"/>
          <w:szCs w:val="36"/>
        </w:rPr>
        <w:t xml:space="preserve">performance </w:t>
      </w:r>
      <w:r w:rsidRPr="00F016CE">
        <w:rPr>
          <w:rFonts w:ascii="Arial" w:hAnsi="Arial" w:cs="Arial"/>
          <w:b/>
          <w:sz w:val="28"/>
          <w:szCs w:val="36"/>
        </w:rPr>
        <w:t>in the retail</w:t>
      </w:r>
      <w:r w:rsidR="007357DD" w:rsidRPr="00F016CE">
        <w:rPr>
          <w:rFonts w:ascii="Arial" w:hAnsi="Arial" w:cs="Arial"/>
          <w:b/>
          <w:sz w:val="28"/>
          <w:szCs w:val="36"/>
        </w:rPr>
        <w:t xml:space="preserve"> market </w:t>
      </w:r>
      <w:r w:rsidRPr="00F016CE">
        <w:rPr>
          <w:rFonts w:ascii="Arial" w:hAnsi="Arial" w:cs="Arial"/>
          <w:b/>
          <w:sz w:val="28"/>
          <w:szCs w:val="36"/>
        </w:rPr>
        <w:t>of</w:t>
      </w:r>
      <w:r w:rsidR="007357DD" w:rsidRPr="00F016CE">
        <w:rPr>
          <w:rFonts w:ascii="Arial" w:hAnsi="Arial" w:cs="Arial"/>
          <w:b/>
          <w:sz w:val="28"/>
          <w:szCs w:val="36"/>
        </w:rPr>
        <w:t xml:space="preserve"> the</w:t>
      </w:r>
      <w:r w:rsidRPr="00F016CE">
        <w:rPr>
          <w:rFonts w:ascii="Arial" w:hAnsi="Arial" w:cs="Arial"/>
          <w:b/>
          <w:sz w:val="28"/>
          <w:szCs w:val="36"/>
        </w:rPr>
        <w:t xml:space="preserve"> dairy and</w:t>
      </w:r>
      <w:r w:rsidR="0073726F">
        <w:rPr>
          <w:rFonts w:ascii="Arial" w:hAnsi="Arial" w:cs="Arial"/>
          <w:b/>
          <w:sz w:val="28"/>
          <w:szCs w:val="36"/>
        </w:rPr>
        <w:t xml:space="preserve"> the o</w:t>
      </w:r>
      <w:r w:rsidRPr="00F016CE">
        <w:rPr>
          <w:rFonts w:ascii="Arial" w:hAnsi="Arial" w:cs="Arial"/>
          <w:b/>
          <w:sz w:val="28"/>
          <w:szCs w:val="36"/>
        </w:rPr>
        <w:t>ther food products concerned</w:t>
      </w:r>
    </w:p>
    <w:p w:rsidR="000B2F91" w:rsidRPr="0039737B" w:rsidRDefault="000B2F91" w:rsidP="004846DA">
      <w:pPr>
        <w:pStyle w:val="NoSpacing"/>
        <w:jc w:val="both"/>
        <w:rPr>
          <w:b/>
          <w:sz w:val="24"/>
          <w:szCs w:val="24"/>
        </w:rPr>
      </w:pPr>
    </w:p>
    <w:p w:rsidR="00624078" w:rsidRPr="004C4161" w:rsidRDefault="001F1CA1" w:rsidP="00DD1275">
      <w:pPr>
        <w:pStyle w:val="ListParagraph"/>
        <w:ind w:left="567" w:hanging="567"/>
        <w:jc w:val="both"/>
        <w:rPr>
          <w:rFonts w:ascii="Arial" w:hAnsi="Arial" w:cs="Arial"/>
          <w:sz w:val="24"/>
          <w:szCs w:val="24"/>
        </w:rPr>
      </w:pPr>
      <w:r w:rsidRPr="00DD1275">
        <w:rPr>
          <w:rFonts w:ascii="Arial" w:hAnsi="Arial" w:cs="Arial"/>
          <w:sz w:val="24"/>
          <w:szCs w:val="24"/>
        </w:rPr>
        <w:t>1</w:t>
      </w:r>
      <w:r w:rsidR="00FB3E16">
        <w:rPr>
          <w:rFonts w:ascii="Arial" w:hAnsi="Arial" w:cs="Arial"/>
          <w:sz w:val="24"/>
          <w:szCs w:val="24"/>
        </w:rPr>
        <w:t>6</w:t>
      </w:r>
      <w:r w:rsidRPr="00DD1275">
        <w:rPr>
          <w:rFonts w:ascii="Arial" w:hAnsi="Arial" w:cs="Arial"/>
          <w:sz w:val="24"/>
          <w:szCs w:val="24"/>
        </w:rPr>
        <w:t>.</w:t>
      </w:r>
      <w:r w:rsidRPr="00DD1275">
        <w:rPr>
          <w:rFonts w:ascii="Arial" w:hAnsi="Arial" w:cs="Arial"/>
          <w:sz w:val="24"/>
          <w:szCs w:val="24"/>
        </w:rPr>
        <w:tab/>
      </w:r>
      <w:r w:rsidR="004846DA" w:rsidRPr="00DD1275">
        <w:rPr>
          <w:rFonts w:ascii="Arial" w:hAnsi="Arial" w:cs="Arial"/>
          <w:sz w:val="24"/>
          <w:szCs w:val="24"/>
        </w:rPr>
        <w:t xml:space="preserve">In </w:t>
      </w:r>
      <w:r w:rsidR="000A638D" w:rsidRPr="00DD1275">
        <w:rPr>
          <w:rFonts w:ascii="Arial" w:hAnsi="Arial" w:cs="Arial"/>
          <w:sz w:val="24"/>
          <w:szCs w:val="24"/>
        </w:rPr>
        <w:t>T</w:t>
      </w:r>
      <w:r w:rsidR="004846DA" w:rsidRPr="00DD1275">
        <w:rPr>
          <w:rFonts w:ascii="Arial" w:hAnsi="Arial" w:cs="Arial"/>
          <w:sz w:val="24"/>
          <w:szCs w:val="24"/>
        </w:rPr>
        <w:t xml:space="preserve">able </w:t>
      </w:r>
      <w:r w:rsidR="00BF6CAB">
        <w:rPr>
          <w:rFonts w:ascii="Arial" w:hAnsi="Arial" w:cs="Arial"/>
          <w:sz w:val="24"/>
          <w:szCs w:val="24"/>
        </w:rPr>
        <w:t>9</w:t>
      </w:r>
      <w:r w:rsidR="004846DA" w:rsidRPr="00DD1275">
        <w:rPr>
          <w:rFonts w:ascii="Arial" w:hAnsi="Arial" w:cs="Arial"/>
          <w:sz w:val="24"/>
          <w:szCs w:val="24"/>
        </w:rPr>
        <w:t xml:space="preserve"> the changes in the retail sales quantities of</w:t>
      </w:r>
      <w:r w:rsidR="00697D6E">
        <w:rPr>
          <w:rFonts w:ascii="Arial" w:hAnsi="Arial" w:cs="Arial"/>
          <w:sz w:val="24"/>
          <w:szCs w:val="24"/>
        </w:rPr>
        <w:t xml:space="preserve"> the</w:t>
      </w:r>
      <w:r w:rsidR="004846DA" w:rsidRPr="00DD1275">
        <w:rPr>
          <w:rFonts w:ascii="Arial" w:hAnsi="Arial" w:cs="Arial"/>
          <w:sz w:val="24"/>
          <w:szCs w:val="24"/>
        </w:rPr>
        <w:t xml:space="preserve"> dairy products and other food</w:t>
      </w:r>
      <w:r w:rsidR="004846DA" w:rsidRPr="004C4161">
        <w:rPr>
          <w:rFonts w:ascii="Arial" w:hAnsi="Arial" w:cs="Arial"/>
          <w:sz w:val="24"/>
          <w:szCs w:val="24"/>
        </w:rPr>
        <w:t xml:space="preserve"> products</w:t>
      </w:r>
      <w:r w:rsidR="00697D6E">
        <w:rPr>
          <w:rFonts w:ascii="Arial" w:hAnsi="Arial" w:cs="Arial"/>
          <w:sz w:val="24"/>
          <w:szCs w:val="24"/>
        </w:rPr>
        <w:t xml:space="preserve"> concerned</w:t>
      </w:r>
      <w:r w:rsidR="004846DA" w:rsidRPr="004C4161">
        <w:rPr>
          <w:rFonts w:ascii="Arial" w:hAnsi="Arial" w:cs="Arial"/>
          <w:sz w:val="24"/>
          <w:szCs w:val="24"/>
        </w:rPr>
        <w:t xml:space="preserve"> are indicate</w:t>
      </w:r>
      <w:r w:rsidR="007357DD" w:rsidRPr="004C4161">
        <w:rPr>
          <w:rFonts w:ascii="Arial" w:hAnsi="Arial" w:cs="Arial"/>
          <w:sz w:val="24"/>
          <w:szCs w:val="24"/>
        </w:rPr>
        <w:t>d</w:t>
      </w:r>
      <w:r w:rsidR="004846DA" w:rsidRPr="004C4161">
        <w:rPr>
          <w:rFonts w:ascii="Arial" w:hAnsi="Arial" w:cs="Arial"/>
          <w:sz w:val="24"/>
          <w:szCs w:val="24"/>
        </w:rPr>
        <w:t xml:space="preserve"> and ranked</w:t>
      </w:r>
      <w:r w:rsidR="007357DD" w:rsidRPr="004C4161">
        <w:rPr>
          <w:rFonts w:ascii="Arial" w:hAnsi="Arial" w:cs="Arial"/>
          <w:sz w:val="24"/>
          <w:szCs w:val="24"/>
        </w:rPr>
        <w:t xml:space="preserve"> from the highest to the lowest</w:t>
      </w:r>
      <w:r w:rsidR="004846DA" w:rsidRPr="004C4161">
        <w:rPr>
          <w:rFonts w:ascii="Arial" w:hAnsi="Arial" w:cs="Arial"/>
          <w:sz w:val="24"/>
          <w:szCs w:val="24"/>
        </w:rPr>
        <w:t>.</w:t>
      </w:r>
      <w:r w:rsidR="00F47178">
        <w:rPr>
          <w:rFonts w:ascii="Arial" w:hAnsi="Arial" w:cs="Arial"/>
          <w:sz w:val="24"/>
          <w:szCs w:val="24"/>
        </w:rPr>
        <w:t xml:space="preserve"> </w:t>
      </w:r>
      <w:r w:rsidR="00766966" w:rsidRPr="004C4161">
        <w:rPr>
          <w:rFonts w:ascii="Arial" w:hAnsi="Arial" w:cs="Arial"/>
          <w:sz w:val="24"/>
          <w:szCs w:val="24"/>
        </w:rPr>
        <w:t xml:space="preserve">The highest increase in the relevant period </w:t>
      </w:r>
      <w:r w:rsidR="007357DD" w:rsidRPr="004C4161">
        <w:rPr>
          <w:rFonts w:ascii="Arial" w:hAnsi="Arial" w:cs="Arial"/>
          <w:sz w:val="24"/>
          <w:szCs w:val="24"/>
        </w:rPr>
        <w:t>is</w:t>
      </w:r>
      <w:r w:rsidR="00766966" w:rsidRPr="004C4161">
        <w:rPr>
          <w:rFonts w:ascii="Arial" w:hAnsi="Arial" w:cs="Arial"/>
          <w:sz w:val="24"/>
          <w:szCs w:val="24"/>
        </w:rPr>
        <w:t xml:space="preserve"> ranked</w:t>
      </w:r>
      <w:r w:rsidR="003839EA" w:rsidRPr="004C4161">
        <w:rPr>
          <w:rFonts w:ascii="Arial" w:hAnsi="Arial" w:cs="Arial"/>
          <w:sz w:val="24"/>
          <w:szCs w:val="24"/>
        </w:rPr>
        <w:t xml:space="preserve"> as</w:t>
      </w:r>
      <w:r w:rsidR="00766966" w:rsidRPr="004C4161">
        <w:rPr>
          <w:rFonts w:ascii="Arial" w:hAnsi="Arial" w:cs="Arial"/>
          <w:sz w:val="24"/>
          <w:szCs w:val="24"/>
        </w:rPr>
        <w:t xml:space="preserve"> 1 and the lowest as 17.</w:t>
      </w:r>
    </w:p>
    <w:p w:rsidR="004B6DAF" w:rsidRPr="009F6106" w:rsidRDefault="00624078" w:rsidP="00F016CE">
      <w:pPr>
        <w:pStyle w:val="NoSpacing"/>
        <w:jc w:val="both"/>
        <w:rPr>
          <w:sz w:val="12"/>
        </w:rPr>
      </w:pPr>
      <w:r>
        <w:br w:type="page"/>
      </w:r>
    </w:p>
    <w:p w:rsidR="00320390" w:rsidRDefault="00F1244E" w:rsidP="00F016CE">
      <w:pPr>
        <w:pStyle w:val="NoSpacing"/>
        <w:jc w:val="both"/>
        <w:rPr>
          <w:rFonts w:ascii="Arial" w:hAnsi="Arial" w:cs="Arial"/>
          <w:b/>
          <w:sz w:val="24"/>
          <w:szCs w:val="24"/>
        </w:rPr>
      </w:pPr>
      <w:r w:rsidRPr="00F016CE">
        <w:rPr>
          <w:rFonts w:ascii="Arial" w:hAnsi="Arial" w:cs="Arial"/>
          <w:b/>
          <w:sz w:val="24"/>
          <w:szCs w:val="24"/>
        </w:rPr>
        <w:t xml:space="preserve">TABLE </w:t>
      </w:r>
      <w:r w:rsidR="00BF6CAB">
        <w:rPr>
          <w:rFonts w:ascii="Arial" w:hAnsi="Arial" w:cs="Arial"/>
          <w:b/>
          <w:sz w:val="24"/>
          <w:szCs w:val="24"/>
        </w:rPr>
        <w:t>9</w:t>
      </w:r>
      <w:r w:rsidRPr="00F016CE">
        <w:rPr>
          <w:rFonts w:ascii="Arial" w:hAnsi="Arial" w:cs="Arial"/>
          <w:b/>
          <w:sz w:val="24"/>
          <w:szCs w:val="24"/>
        </w:rPr>
        <w:t xml:space="preserve"> </w:t>
      </w:r>
    </w:p>
    <w:p w:rsidR="00BF1A96" w:rsidRPr="009F6106" w:rsidRDefault="00BF1A96" w:rsidP="00F016CE">
      <w:pPr>
        <w:pStyle w:val="NoSpacing"/>
        <w:jc w:val="both"/>
        <w:rPr>
          <w:rFonts w:ascii="Arial" w:hAnsi="Arial" w:cs="Arial"/>
          <w:b/>
          <w:sz w:val="12"/>
          <w:szCs w:val="24"/>
        </w:rPr>
      </w:pPr>
    </w:p>
    <w:p w:rsidR="00DF4E77" w:rsidRPr="00F016CE" w:rsidRDefault="00BF1A96" w:rsidP="00F016CE">
      <w:pPr>
        <w:pStyle w:val="NoSpacing"/>
        <w:jc w:val="both"/>
        <w:rPr>
          <w:rFonts w:ascii="Arial" w:hAnsi="Arial" w:cs="Arial"/>
          <w:b/>
          <w:sz w:val="24"/>
          <w:szCs w:val="24"/>
        </w:rPr>
      </w:pPr>
      <w:r w:rsidRPr="00F016CE">
        <w:rPr>
          <w:rFonts w:ascii="Arial" w:hAnsi="Arial" w:cs="Arial"/>
          <w:b/>
          <w:sz w:val="24"/>
          <w:szCs w:val="24"/>
        </w:rPr>
        <w:t xml:space="preserve">CHANGES IN THE QUANTITIES OF RETAIL SALES OF </w:t>
      </w:r>
      <w:r w:rsidRPr="00373AF2">
        <w:rPr>
          <w:rFonts w:ascii="Arial" w:hAnsi="Arial" w:cs="Arial"/>
          <w:b/>
          <w:sz w:val="24"/>
          <w:szCs w:val="24"/>
          <w:lang w:val="en-ZA"/>
        </w:rPr>
        <w:t xml:space="preserve">SPECIFIC DAIRY PRODUCTS AND </w:t>
      </w:r>
      <w:r w:rsidR="003F71A1" w:rsidRPr="00373AF2">
        <w:rPr>
          <w:rFonts w:ascii="Arial" w:hAnsi="Arial" w:cs="Arial"/>
          <w:b/>
          <w:sz w:val="24"/>
          <w:szCs w:val="24"/>
          <w:lang w:val="en-ZA"/>
        </w:rPr>
        <w:t>SPE</w:t>
      </w:r>
      <w:r w:rsidR="00373AF2">
        <w:rPr>
          <w:rFonts w:ascii="Arial" w:hAnsi="Arial" w:cs="Arial"/>
          <w:b/>
          <w:sz w:val="24"/>
          <w:szCs w:val="24"/>
          <w:lang w:val="en-ZA"/>
        </w:rPr>
        <w:t>C</w:t>
      </w:r>
      <w:r w:rsidR="003F71A1" w:rsidRPr="00373AF2">
        <w:rPr>
          <w:rFonts w:ascii="Arial" w:hAnsi="Arial" w:cs="Arial"/>
          <w:b/>
          <w:sz w:val="24"/>
          <w:szCs w:val="24"/>
          <w:lang w:val="en-ZA"/>
        </w:rPr>
        <w:t xml:space="preserve">IFIC </w:t>
      </w:r>
      <w:r w:rsidRPr="00373AF2">
        <w:rPr>
          <w:rFonts w:ascii="Arial" w:hAnsi="Arial" w:cs="Arial"/>
          <w:b/>
          <w:sz w:val="24"/>
          <w:szCs w:val="24"/>
          <w:lang w:val="en-ZA"/>
        </w:rPr>
        <w:t>OTHER FOOD P</w:t>
      </w:r>
      <w:r w:rsidRPr="00F016CE">
        <w:rPr>
          <w:rFonts w:ascii="Arial" w:hAnsi="Arial" w:cs="Arial"/>
          <w:b/>
          <w:sz w:val="24"/>
          <w:szCs w:val="24"/>
        </w:rPr>
        <w:t>RODUCTS</w:t>
      </w:r>
    </w:p>
    <w:tbl>
      <w:tblPr>
        <w:tblW w:w="10031" w:type="dxa"/>
        <w:tblBorders>
          <w:top w:val="single" w:sz="24" w:space="0" w:color="009900"/>
          <w:left w:val="single" w:sz="24" w:space="0" w:color="009900"/>
          <w:bottom w:val="single" w:sz="24" w:space="0" w:color="009900"/>
          <w:right w:val="single" w:sz="24" w:space="0" w:color="009900"/>
          <w:insideH w:val="single" w:sz="24" w:space="0" w:color="009900"/>
          <w:insideV w:val="single" w:sz="24" w:space="0" w:color="009900"/>
        </w:tblBorders>
        <w:tblLook w:val="04A0" w:firstRow="1" w:lastRow="0" w:firstColumn="1" w:lastColumn="0" w:noHBand="0" w:noVBand="1"/>
      </w:tblPr>
      <w:tblGrid>
        <w:gridCol w:w="3039"/>
        <w:gridCol w:w="1165"/>
        <w:gridCol w:w="1165"/>
        <w:gridCol w:w="1166"/>
        <w:gridCol w:w="1165"/>
        <w:gridCol w:w="1165"/>
        <w:gridCol w:w="1166"/>
      </w:tblGrid>
      <w:tr w:rsidR="00451E86" w:rsidRPr="007279F0" w:rsidTr="007B09E6">
        <w:trPr>
          <w:trHeight w:val="2589"/>
        </w:trPr>
        <w:tc>
          <w:tcPr>
            <w:tcW w:w="3039" w:type="dxa"/>
            <w:vMerge w:val="restart"/>
            <w:vAlign w:val="center"/>
          </w:tcPr>
          <w:p w:rsidR="00451E86" w:rsidRPr="0051049F" w:rsidRDefault="00451E86" w:rsidP="00B6275F">
            <w:pPr>
              <w:pStyle w:val="NoSpacing"/>
              <w:spacing w:before="0" w:after="0"/>
              <w:jc w:val="center"/>
              <w:rPr>
                <w:rFonts w:ascii="Copperplate Gothic Bold" w:hAnsi="Copperplate Gothic Bold" w:cs="Arial"/>
                <w:b/>
              </w:rPr>
            </w:pPr>
          </w:p>
          <w:p w:rsidR="00451E86" w:rsidRPr="0051049F" w:rsidRDefault="00451E86" w:rsidP="00B6275F">
            <w:pPr>
              <w:pStyle w:val="NoSpacing"/>
              <w:spacing w:before="0" w:after="0"/>
              <w:jc w:val="center"/>
              <w:rPr>
                <w:rFonts w:ascii="Copperplate Gothic Bold" w:hAnsi="Copperplate Gothic Bold" w:cs="Arial"/>
                <w:b/>
              </w:rPr>
            </w:pPr>
            <w:r w:rsidRPr="0051049F">
              <w:rPr>
                <w:rFonts w:ascii="Copperplate Gothic Bold" w:hAnsi="Copperplate Gothic Bold" w:cs="Arial"/>
                <w:b/>
              </w:rPr>
              <w:t>Product</w:t>
            </w:r>
          </w:p>
        </w:tc>
        <w:tc>
          <w:tcPr>
            <w:tcW w:w="2330" w:type="dxa"/>
            <w:gridSpan w:val="2"/>
            <w:vAlign w:val="center"/>
          </w:tcPr>
          <w:p w:rsidR="00155879" w:rsidRPr="00155879" w:rsidRDefault="00155879" w:rsidP="00155879">
            <w:pPr>
              <w:pStyle w:val="NormalWeb"/>
              <w:spacing w:before="0" w:beforeAutospacing="0" w:after="0" w:afterAutospacing="0"/>
              <w:jc w:val="center"/>
              <w:rPr>
                <w:rFonts w:ascii="Arial" w:hAnsi="Arial" w:cs="Arial"/>
                <w:b/>
                <w:caps/>
                <w:sz w:val="22"/>
              </w:rPr>
            </w:pPr>
            <w:r w:rsidRPr="00155879">
              <w:rPr>
                <w:rFonts w:ascii="Calibri" w:hAnsi="Calibri" w:cs="Arial"/>
                <w:b/>
                <w:caps/>
                <w:kern w:val="24"/>
                <w:sz w:val="22"/>
                <w:lang w:val="en-GB"/>
              </w:rPr>
              <w:t>Sales in the</w:t>
            </w:r>
          </w:p>
          <w:p w:rsidR="00155879" w:rsidRPr="00155879" w:rsidRDefault="00155879" w:rsidP="00155879">
            <w:pPr>
              <w:pStyle w:val="NormalWeb"/>
              <w:spacing w:before="0" w:beforeAutospacing="0" w:after="0" w:afterAutospacing="0"/>
              <w:jc w:val="center"/>
              <w:rPr>
                <w:rFonts w:ascii="Arial" w:hAnsi="Arial" w:cs="Arial"/>
                <w:b/>
                <w:caps/>
                <w:sz w:val="22"/>
              </w:rPr>
            </w:pPr>
            <w:r w:rsidRPr="00155879">
              <w:rPr>
                <w:rFonts w:ascii="Calibri" w:hAnsi="Calibri" w:cs="Arial"/>
                <w:b/>
                <w:caps/>
                <w:kern w:val="24"/>
                <w:sz w:val="22"/>
                <w:lang w:val="en-GB"/>
              </w:rPr>
              <w:t>month of</w:t>
            </w:r>
          </w:p>
          <w:p w:rsidR="00155879" w:rsidRPr="00155879" w:rsidRDefault="00794971" w:rsidP="00155879">
            <w:pPr>
              <w:pStyle w:val="NormalWeb"/>
              <w:spacing w:before="0" w:beforeAutospacing="0" w:after="0" w:afterAutospacing="0"/>
              <w:jc w:val="center"/>
              <w:rPr>
                <w:rFonts w:ascii="Arial" w:hAnsi="Arial" w:cs="Arial"/>
                <w:b/>
                <w:caps/>
                <w:sz w:val="22"/>
              </w:rPr>
            </w:pPr>
            <w:r>
              <w:rPr>
                <w:rFonts w:ascii="Calibri" w:hAnsi="Calibri" w:cs="Arial"/>
                <w:b/>
                <w:caps/>
                <w:kern w:val="24"/>
                <w:sz w:val="22"/>
                <w:lang w:val="en-GB"/>
              </w:rPr>
              <w:t>DEC</w:t>
            </w:r>
            <w:r w:rsidR="00155879" w:rsidRPr="00155879">
              <w:rPr>
                <w:rFonts w:ascii="Calibri" w:hAnsi="Calibri" w:cs="Arial"/>
                <w:b/>
                <w:caps/>
                <w:kern w:val="24"/>
                <w:sz w:val="22"/>
                <w:lang w:val="en-GB"/>
              </w:rPr>
              <w:t>ember 2017</w:t>
            </w:r>
          </w:p>
          <w:p w:rsidR="00155879" w:rsidRPr="00155879" w:rsidRDefault="00155879" w:rsidP="00155879">
            <w:pPr>
              <w:pStyle w:val="NormalWeb"/>
              <w:spacing w:before="0" w:beforeAutospacing="0" w:after="0" w:afterAutospacing="0"/>
              <w:jc w:val="center"/>
              <w:rPr>
                <w:rFonts w:ascii="Arial" w:hAnsi="Arial" w:cs="Arial"/>
                <w:b/>
                <w:caps/>
                <w:sz w:val="22"/>
              </w:rPr>
            </w:pPr>
            <w:r w:rsidRPr="00155879">
              <w:rPr>
                <w:rFonts w:ascii="Calibri" w:hAnsi="Calibri" w:cs="Arial"/>
                <w:b/>
                <w:caps/>
                <w:kern w:val="24"/>
                <w:sz w:val="22"/>
                <w:lang w:val="en-GB"/>
              </w:rPr>
              <w:t>versus the</w:t>
            </w:r>
          </w:p>
          <w:p w:rsidR="00155879" w:rsidRPr="00155879" w:rsidRDefault="00155879" w:rsidP="00155879">
            <w:pPr>
              <w:pStyle w:val="NormalWeb"/>
              <w:spacing w:before="0" w:beforeAutospacing="0" w:after="0" w:afterAutospacing="0"/>
              <w:jc w:val="center"/>
              <w:rPr>
                <w:rFonts w:ascii="Arial" w:hAnsi="Arial" w:cs="Arial"/>
                <w:b/>
                <w:caps/>
                <w:sz w:val="22"/>
              </w:rPr>
            </w:pPr>
            <w:r w:rsidRPr="00155879">
              <w:rPr>
                <w:rFonts w:ascii="Calibri" w:hAnsi="Calibri" w:cs="Arial"/>
                <w:b/>
                <w:caps/>
                <w:kern w:val="24"/>
                <w:sz w:val="22"/>
                <w:lang w:val="en-GB"/>
              </w:rPr>
              <w:t>sales in the</w:t>
            </w:r>
          </w:p>
          <w:p w:rsidR="00155879" w:rsidRPr="00155879" w:rsidRDefault="00155879" w:rsidP="00155879">
            <w:pPr>
              <w:pStyle w:val="NormalWeb"/>
              <w:spacing w:before="0" w:beforeAutospacing="0" w:after="0" w:afterAutospacing="0"/>
              <w:jc w:val="center"/>
              <w:rPr>
                <w:rFonts w:ascii="Arial" w:hAnsi="Arial" w:cs="Arial"/>
                <w:b/>
                <w:caps/>
                <w:sz w:val="22"/>
              </w:rPr>
            </w:pPr>
            <w:r w:rsidRPr="00155879">
              <w:rPr>
                <w:rFonts w:ascii="Calibri" w:hAnsi="Calibri" w:cs="Arial"/>
                <w:b/>
                <w:caps/>
                <w:kern w:val="24"/>
                <w:sz w:val="22"/>
                <w:lang w:val="en-GB"/>
              </w:rPr>
              <w:t>month of</w:t>
            </w:r>
          </w:p>
          <w:p w:rsidR="00451E86" w:rsidRPr="00155879" w:rsidRDefault="00794971" w:rsidP="00794971">
            <w:pPr>
              <w:pStyle w:val="NoSpacing"/>
              <w:spacing w:before="0" w:after="0"/>
              <w:jc w:val="center"/>
              <w:rPr>
                <w:rFonts w:ascii="Copperplate Gothic Bold" w:hAnsi="Copperplate Gothic Bold" w:cs="Arial"/>
                <w:caps/>
                <w:szCs w:val="20"/>
              </w:rPr>
            </w:pPr>
            <w:r>
              <w:rPr>
                <w:rFonts w:cs="Arial"/>
                <w:b/>
                <w:caps/>
                <w:kern w:val="24"/>
              </w:rPr>
              <w:t>DEC</w:t>
            </w:r>
            <w:r w:rsidR="00155879" w:rsidRPr="00155879">
              <w:rPr>
                <w:rFonts w:cs="Arial"/>
                <w:b/>
                <w:caps/>
                <w:kern w:val="24"/>
              </w:rPr>
              <w:t>ember 2016</w:t>
            </w:r>
          </w:p>
        </w:tc>
        <w:tc>
          <w:tcPr>
            <w:tcW w:w="2331" w:type="dxa"/>
            <w:gridSpan w:val="2"/>
            <w:vAlign w:val="center"/>
          </w:tcPr>
          <w:p w:rsidR="00155879" w:rsidRPr="00155879" w:rsidRDefault="00155879" w:rsidP="00155879">
            <w:pPr>
              <w:pStyle w:val="NormalWeb"/>
              <w:spacing w:before="0" w:beforeAutospacing="0" w:after="0" w:afterAutospacing="0"/>
              <w:jc w:val="center"/>
              <w:rPr>
                <w:rFonts w:ascii="Arial" w:hAnsi="Arial" w:cs="Arial"/>
                <w:b/>
                <w:caps/>
                <w:sz w:val="22"/>
              </w:rPr>
            </w:pPr>
            <w:r w:rsidRPr="00155879">
              <w:rPr>
                <w:rFonts w:ascii="Calibri" w:hAnsi="Calibri" w:cs="Arial"/>
                <w:b/>
                <w:caps/>
                <w:kern w:val="24"/>
                <w:sz w:val="22"/>
                <w:lang w:val="en-GB"/>
              </w:rPr>
              <w:t>Sales in the</w:t>
            </w:r>
          </w:p>
          <w:p w:rsidR="00155879" w:rsidRPr="00155879" w:rsidRDefault="00155879" w:rsidP="00155879">
            <w:pPr>
              <w:pStyle w:val="NormalWeb"/>
              <w:spacing w:before="0" w:beforeAutospacing="0" w:after="0" w:afterAutospacing="0"/>
              <w:jc w:val="center"/>
              <w:rPr>
                <w:rFonts w:ascii="Arial" w:hAnsi="Arial" w:cs="Arial"/>
                <w:b/>
                <w:caps/>
                <w:sz w:val="22"/>
              </w:rPr>
            </w:pPr>
            <w:r w:rsidRPr="00155879">
              <w:rPr>
                <w:rFonts w:ascii="Calibri" w:hAnsi="Calibri" w:cs="Arial"/>
                <w:b/>
                <w:caps/>
                <w:kern w:val="24"/>
                <w:sz w:val="22"/>
                <w:lang w:val="en-GB"/>
              </w:rPr>
              <w:t xml:space="preserve">6 months from </w:t>
            </w:r>
            <w:r w:rsidR="00794971">
              <w:rPr>
                <w:rFonts w:ascii="Calibri" w:hAnsi="Calibri" w:cs="Arial"/>
                <w:b/>
                <w:caps/>
                <w:kern w:val="24"/>
                <w:sz w:val="22"/>
                <w:lang w:val="en-GB"/>
              </w:rPr>
              <w:t>JULY</w:t>
            </w:r>
            <w:r w:rsidRPr="00155879">
              <w:rPr>
                <w:rFonts w:ascii="Calibri" w:hAnsi="Calibri" w:cs="Arial"/>
                <w:b/>
                <w:caps/>
                <w:kern w:val="24"/>
                <w:sz w:val="22"/>
                <w:lang w:val="en-GB"/>
              </w:rPr>
              <w:t xml:space="preserve"> 2017 to </w:t>
            </w:r>
            <w:r w:rsidR="00794971">
              <w:rPr>
                <w:rFonts w:ascii="Calibri" w:hAnsi="Calibri" w:cs="Arial"/>
                <w:b/>
                <w:caps/>
                <w:kern w:val="24"/>
                <w:sz w:val="22"/>
                <w:lang w:val="en-GB"/>
              </w:rPr>
              <w:t>DEC</w:t>
            </w:r>
            <w:r w:rsidRPr="00155879">
              <w:rPr>
                <w:rFonts w:ascii="Calibri" w:hAnsi="Calibri" w:cs="Arial"/>
                <w:b/>
                <w:caps/>
                <w:kern w:val="24"/>
                <w:sz w:val="22"/>
                <w:lang w:val="en-GB"/>
              </w:rPr>
              <w:t>ember 2017</w:t>
            </w:r>
            <w:r w:rsidR="00794971">
              <w:rPr>
                <w:rFonts w:ascii="Calibri" w:hAnsi="Calibri" w:cs="Arial"/>
                <w:b/>
                <w:caps/>
                <w:kern w:val="24"/>
                <w:sz w:val="22"/>
                <w:lang w:val="en-GB"/>
              </w:rPr>
              <w:t xml:space="preserve"> V</w:t>
            </w:r>
            <w:r w:rsidRPr="00155879">
              <w:rPr>
                <w:rFonts w:ascii="Calibri" w:hAnsi="Calibri" w:cs="Arial"/>
                <w:b/>
                <w:caps/>
                <w:kern w:val="24"/>
                <w:sz w:val="22"/>
                <w:lang w:val="en-GB"/>
              </w:rPr>
              <w:t>ersus the</w:t>
            </w:r>
          </w:p>
          <w:p w:rsidR="00155879" w:rsidRPr="00155879" w:rsidRDefault="00155879" w:rsidP="00155879">
            <w:pPr>
              <w:pStyle w:val="NormalWeb"/>
              <w:spacing w:before="0" w:beforeAutospacing="0" w:after="0" w:afterAutospacing="0"/>
              <w:jc w:val="center"/>
              <w:rPr>
                <w:rFonts w:ascii="Arial" w:hAnsi="Arial" w:cs="Arial"/>
                <w:b/>
                <w:caps/>
                <w:sz w:val="22"/>
              </w:rPr>
            </w:pPr>
            <w:r w:rsidRPr="00155879">
              <w:rPr>
                <w:rFonts w:ascii="Calibri" w:hAnsi="Calibri" w:cs="Arial"/>
                <w:b/>
                <w:caps/>
                <w:kern w:val="24"/>
                <w:sz w:val="22"/>
                <w:lang w:val="en-GB"/>
              </w:rPr>
              <w:t>sales in the</w:t>
            </w:r>
          </w:p>
          <w:p w:rsidR="00155879" w:rsidRPr="00155879" w:rsidRDefault="00155879" w:rsidP="00155879">
            <w:pPr>
              <w:pStyle w:val="NormalWeb"/>
              <w:spacing w:before="0" w:beforeAutospacing="0" w:after="0" w:afterAutospacing="0"/>
              <w:jc w:val="center"/>
              <w:rPr>
                <w:rFonts w:ascii="Arial" w:hAnsi="Arial" w:cs="Arial"/>
                <w:b/>
                <w:caps/>
                <w:sz w:val="22"/>
              </w:rPr>
            </w:pPr>
            <w:r w:rsidRPr="00155879">
              <w:rPr>
                <w:rFonts w:ascii="Calibri" w:hAnsi="Calibri" w:cs="Arial"/>
                <w:b/>
                <w:caps/>
                <w:kern w:val="24"/>
                <w:sz w:val="22"/>
                <w:lang w:val="en-GB"/>
              </w:rPr>
              <w:t>6 months from</w:t>
            </w:r>
          </w:p>
          <w:p w:rsidR="00451E86" w:rsidRPr="00155879" w:rsidRDefault="002E284A" w:rsidP="002E284A">
            <w:pPr>
              <w:pStyle w:val="NoSpacing"/>
              <w:spacing w:before="0" w:after="0"/>
              <w:jc w:val="center"/>
              <w:rPr>
                <w:rFonts w:ascii="Copperplate Gothic Bold" w:hAnsi="Copperplate Gothic Bold" w:cs="Arial"/>
                <w:caps/>
                <w:szCs w:val="20"/>
              </w:rPr>
            </w:pPr>
            <w:r>
              <w:rPr>
                <w:rFonts w:cs="Arial"/>
                <w:b/>
                <w:caps/>
                <w:kern w:val="24"/>
              </w:rPr>
              <w:t xml:space="preserve">JULY </w:t>
            </w:r>
            <w:r w:rsidR="00155879" w:rsidRPr="00155879">
              <w:rPr>
                <w:rFonts w:cs="Arial"/>
                <w:b/>
                <w:caps/>
                <w:kern w:val="24"/>
              </w:rPr>
              <w:t>201</w:t>
            </w:r>
            <w:r>
              <w:rPr>
                <w:rFonts w:cs="Arial"/>
                <w:b/>
                <w:caps/>
                <w:kern w:val="24"/>
              </w:rPr>
              <w:t>6</w:t>
            </w:r>
            <w:r w:rsidR="00155879" w:rsidRPr="00155879">
              <w:rPr>
                <w:rFonts w:cs="Arial"/>
                <w:b/>
                <w:caps/>
                <w:kern w:val="24"/>
              </w:rPr>
              <w:t xml:space="preserve"> to </w:t>
            </w:r>
            <w:r>
              <w:rPr>
                <w:rFonts w:cs="Arial"/>
                <w:b/>
                <w:caps/>
                <w:kern w:val="24"/>
              </w:rPr>
              <w:t>DEC</w:t>
            </w:r>
            <w:r w:rsidR="00155879" w:rsidRPr="00155879">
              <w:rPr>
                <w:rFonts w:cs="Arial"/>
                <w:b/>
                <w:caps/>
                <w:kern w:val="24"/>
              </w:rPr>
              <w:t>ember 2016</w:t>
            </w:r>
          </w:p>
        </w:tc>
        <w:tc>
          <w:tcPr>
            <w:tcW w:w="2331" w:type="dxa"/>
            <w:gridSpan w:val="2"/>
            <w:tcBorders>
              <w:bottom w:val="single" w:sz="24" w:space="0" w:color="009900"/>
            </w:tcBorders>
            <w:vAlign w:val="center"/>
          </w:tcPr>
          <w:p w:rsidR="00155879" w:rsidRPr="00155879" w:rsidRDefault="00155879" w:rsidP="00155879">
            <w:pPr>
              <w:pStyle w:val="NormalWeb"/>
              <w:spacing w:before="0" w:beforeAutospacing="0" w:after="0" w:afterAutospacing="0"/>
              <w:jc w:val="center"/>
              <w:rPr>
                <w:rFonts w:ascii="Arial" w:hAnsi="Arial" w:cs="Arial"/>
                <w:b/>
                <w:caps/>
                <w:sz w:val="22"/>
              </w:rPr>
            </w:pPr>
            <w:r w:rsidRPr="00155879">
              <w:rPr>
                <w:rFonts w:ascii="Calibri" w:hAnsi="Calibri" w:cs="Arial"/>
                <w:b/>
                <w:caps/>
                <w:kern w:val="24"/>
                <w:sz w:val="22"/>
                <w:lang w:val="en-GB"/>
              </w:rPr>
              <w:t>Sales in the</w:t>
            </w:r>
          </w:p>
          <w:p w:rsidR="00155879" w:rsidRPr="00155879" w:rsidRDefault="00155879" w:rsidP="00155879">
            <w:pPr>
              <w:pStyle w:val="NormalWeb"/>
              <w:spacing w:before="0" w:beforeAutospacing="0" w:after="0" w:afterAutospacing="0"/>
              <w:jc w:val="center"/>
              <w:rPr>
                <w:rFonts w:ascii="Arial" w:hAnsi="Arial" w:cs="Arial"/>
                <w:b/>
                <w:caps/>
                <w:sz w:val="22"/>
              </w:rPr>
            </w:pPr>
            <w:r w:rsidRPr="00155879">
              <w:rPr>
                <w:rFonts w:ascii="Calibri" w:hAnsi="Calibri" w:cs="Arial"/>
                <w:b/>
                <w:caps/>
                <w:kern w:val="24"/>
                <w:sz w:val="22"/>
                <w:lang w:val="en-GB"/>
              </w:rPr>
              <w:t>12 months from</w:t>
            </w:r>
          </w:p>
          <w:p w:rsidR="00155879" w:rsidRPr="00155879" w:rsidRDefault="00794971" w:rsidP="00155879">
            <w:pPr>
              <w:pStyle w:val="NormalWeb"/>
              <w:spacing w:before="0" w:beforeAutospacing="0" w:after="0" w:afterAutospacing="0"/>
              <w:jc w:val="center"/>
              <w:rPr>
                <w:rFonts w:ascii="Arial" w:hAnsi="Arial" w:cs="Arial"/>
                <w:b/>
                <w:caps/>
                <w:sz w:val="22"/>
              </w:rPr>
            </w:pPr>
            <w:r>
              <w:rPr>
                <w:rFonts w:ascii="Calibri" w:hAnsi="Calibri" w:cs="Arial"/>
                <w:b/>
                <w:caps/>
                <w:kern w:val="24"/>
                <w:sz w:val="22"/>
                <w:lang w:val="en-GB"/>
              </w:rPr>
              <w:t>JANUARY</w:t>
            </w:r>
            <w:r w:rsidR="00155879" w:rsidRPr="00155879">
              <w:rPr>
                <w:rFonts w:ascii="Calibri" w:hAnsi="Calibri" w:cs="Arial"/>
                <w:b/>
                <w:caps/>
                <w:kern w:val="24"/>
                <w:sz w:val="22"/>
                <w:lang w:val="en-GB"/>
              </w:rPr>
              <w:t xml:space="preserve"> 201</w:t>
            </w:r>
            <w:r>
              <w:rPr>
                <w:rFonts w:ascii="Calibri" w:hAnsi="Calibri" w:cs="Arial"/>
                <w:b/>
                <w:caps/>
                <w:kern w:val="24"/>
                <w:sz w:val="22"/>
                <w:lang w:val="en-GB"/>
              </w:rPr>
              <w:t>7</w:t>
            </w:r>
            <w:r w:rsidR="00155879" w:rsidRPr="00155879">
              <w:rPr>
                <w:rFonts w:ascii="Calibri" w:hAnsi="Calibri" w:cs="Arial"/>
                <w:b/>
                <w:caps/>
                <w:kern w:val="24"/>
                <w:sz w:val="22"/>
                <w:lang w:val="en-GB"/>
              </w:rPr>
              <w:t xml:space="preserve"> to</w:t>
            </w:r>
          </w:p>
          <w:p w:rsidR="00155879" w:rsidRPr="00155879" w:rsidRDefault="00794971" w:rsidP="00155879">
            <w:pPr>
              <w:pStyle w:val="NormalWeb"/>
              <w:spacing w:before="0" w:beforeAutospacing="0" w:after="0" w:afterAutospacing="0"/>
              <w:jc w:val="center"/>
              <w:rPr>
                <w:rFonts w:ascii="Arial" w:hAnsi="Arial" w:cs="Arial"/>
                <w:b/>
                <w:caps/>
                <w:sz w:val="22"/>
              </w:rPr>
            </w:pPr>
            <w:r>
              <w:rPr>
                <w:rFonts w:ascii="Calibri" w:hAnsi="Calibri" w:cs="Arial"/>
                <w:b/>
                <w:caps/>
                <w:kern w:val="24"/>
                <w:sz w:val="22"/>
                <w:lang w:val="en-GB"/>
              </w:rPr>
              <w:t>DEC</w:t>
            </w:r>
            <w:r w:rsidR="00155879" w:rsidRPr="00155879">
              <w:rPr>
                <w:rFonts w:ascii="Calibri" w:hAnsi="Calibri" w:cs="Arial"/>
                <w:b/>
                <w:caps/>
                <w:kern w:val="24"/>
                <w:sz w:val="22"/>
                <w:lang w:val="en-GB"/>
              </w:rPr>
              <w:t>ember 2017</w:t>
            </w:r>
          </w:p>
          <w:p w:rsidR="00155879" w:rsidRPr="00155879" w:rsidRDefault="00155879" w:rsidP="00155879">
            <w:pPr>
              <w:pStyle w:val="NormalWeb"/>
              <w:spacing w:before="0" w:beforeAutospacing="0" w:after="0" w:afterAutospacing="0"/>
              <w:jc w:val="center"/>
              <w:rPr>
                <w:rFonts w:ascii="Arial" w:hAnsi="Arial" w:cs="Arial"/>
                <w:b/>
                <w:caps/>
                <w:sz w:val="22"/>
              </w:rPr>
            </w:pPr>
            <w:r w:rsidRPr="00155879">
              <w:rPr>
                <w:rFonts w:ascii="Calibri" w:hAnsi="Calibri" w:cs="Arial"/>
                <w:b/>
                <w:caps/>
                <w:kern w:val="24"/>
                <w:sz w:val="22"/>
                <w:lang w:val="en-GB"/>
              </w:rPr>
              <w:t>versus the</w:t>
            </w:r>
          </w:p>
          <w:p w:rsidR="00155879" w:rsidRPr="00155879" w:rsidRDefault="00155879" w:rsidP="00155879">
            <w:pPr>
              <w:pStyle w:val="NormalWeb"/>
              <w:spacing w:before="0" w:beforeAutospacing="0" w:after="0" w:afterAutospacing="0"/>
              <w:jc w:val="center"/>
              <w:rPr>
                <w:rFonts w:ascii="Arial" w:hAnsi="Arial" w:cs="Arial"/>
                <w:b/>
                <w:caps/>
                <w:sz w:val="22"/>
              </w:rPr>
            </w:pPr>
            <w:r w:rsidRPr="00155879">
              <w:rPr>
                <w:rFonts w:ascii="Calibri" w:hAnsi="Calibri" w:cs="Arial"/>
                <w:b/>
                <w:caps/>
                <w:kern w:val="24"/>
                <w:sz w:val="22"/>
                <w:lang w:val="en-GB"/>
              </w:rPr>
              <w:t>sales in the</w:t>
            </w:r>
          </w:p>
          <w:p w:rsidR="00155879" w:rsidRPr="00155879" w:rsidRDefault="00155879" w:rsidP="00155879">
            <w:pPr>
              <w:pStyle w:val="NormalWeb"/>
              <w:spacing w:before="0" w:beforeAutospacing="0" w:after="0" w:afterAutospacing="0"/>
              <w:jc w:val="center"/>
              <w:rPr>
                <w:rFonts w:ascii="Arial" w:hAnsi="Arial" w:cs="Arial"/>
                <w:b/>
                <w:caps/>
                <w:sz w:val="22"/>
              </w:rPr>
            </w:pPr>
            <w:r w:rsidRPr="00155879">
              <w:rPr>
                <w:rFonts w:ascii="Calibri" w:hAnsi="Calibri" w:cs="Arial"/>
                <w:b/>
                <w:caps/>
                <w:kern w:val="24"/>
                <w:sz w:val="22"/>
                <w:lang w:val="en-GB"/>
              </w:rPr>
              <w:t>12 months from</w:t>
            </w:r>
          </w:p>
          <w:p w:rsidR="00155879" w:rsidRPr="00155879" w:rsidRDefault="00794971" w:rsidP="00155879">
            <w:pPr>
              <w:pStyle w:val="NormalWeb"/>
              <w:spacing w:before="0" w:beforeAutospacing="0" w:after="0" w:afterAutospacing="0"/>
              <w:jc w:val="center"/>
              <w:rPr>
                <w:rFonts w:ascii="Arial" w:hAnsi="Arial" w:cs="Arial"/>
                <w:b/>
                <w:caps/>
                <w:sz w:val="22"/>
              </w:rPr>
            </w:pPr>
            <w:r>
              <w:rPr>
                <w:rFonts w:ascii="Calibri" w:hAnsi="Calibri" w:cs="Arial"/>
                <w:b/>
                <w:caps/>
                <w:kern w:val="24"/>
                <w:sz w:val="22"/>
                <w:lang w:val="en-GB"/>
              </w:rPr>
              <w:t>JANUARY</w:t>
            </w:r>
            <w:r w:rsidR="00155879" w:rsidRPr="00155879">
              <w:rPr>
                <w:rFonts w:ascii="Calibri" w:hAnsi="Calibri" w:cs="Arial"/>
                <w:b/>
                <w:caps/>
                <w:kern w:val="24"/>
                <w:sz w:val="22"/>
                <w:lang w:val="en-GB"/>
              </w:rPr>
              <w:t xml:space="preserve"> 201</w:t>
            </w:r>
            <w:r>
              <w:rPr>
                <w:rFonts w:ascii="Calibri" w:hAnsi="Calibri" w:cs="Arial"/>
                <w:b/>
                <w:caps/>
                <w:kern w:val="24"/>
                <w:sz w:val="22"/>
                <w:lang w:val="en-GB"/>
              </w:rPr>
              <w:t>6</w:t>
            </w:r>
            <w:r w:rsidR="00155879" w:rsidRPr="00155879">
              <w:rPr>
                <w:rFonts w:ascii="Calibri" w:hAnsi="Calibri" w:cs="Arial"/>
                <w:b/>
                <w:caps/>
                <w:kern w:val="24"/>
                <w:sz w:val="22"/>
                <w:lang w:val="en-GB"/>
              </w:rPr>
              <w:t xml:space="preserve"> to</w:t>
            </w:r>
          </w:p>
          <w:p w:rsidR="00451E86" w:rsidRPr="00155879" w:rsidRDefault="00794971" w:rsidP="00794971">
            <w:pPr>
              <w:pStyle w:val="NoSpacing"/>
              <w:spacing w:before="0" w:after="0"/>
              <w:jc w:val="center"/>
              <w:rPr>
                <w:rFonts w:ascii="Copperplate Gothic Bold" w:hAnsi="Copperplate Gothic Bold" w:cs="Arial"/>
                <w:caps/>
                <w:szCs w:val="20"/>
              </w:rPr>
            </w:pPr>
            <w:r>
              <w:rPr>
                <w:rFonts w:cs="Arial"/>
                <w:b/>
                <w:caps/>
                <w:kern w:val="24"/>
              </w:rPr>
              <w:t>DEC</w:t>
            </w:r>
            <w:r w:rsidR="00155879" w:rsidRPr="00155879">
              <w:rPr>
                <w:rFonts w:cs="Arial"/>
                <w:b/>
                <w:caps/>
                <w:kern w:val="24"/>
              </w:rPr>
              <w:t>ember 2016</w:t>
            </w:r>
          </w:p>
        </w:tc>
      </w:tr>
      <w:tr w:rsidR="00AD60B6" w:rsidRPr="007279F0" w:rsidTr="00DA7622">
        <w:trPr>
          <w:trHeight w:val="466"/>
        </w:trPr>
        <w:tc>
          <w:tcPr>
            <w:tcW w:w="3039" w:type="dxa"/>
            <w:vMerge/>
            <w:tcBorders>
              <w:bottom w:val="single" w:sz="24" w:space="0" w:color="009900"/>
            </w:tcBorders>
          </w:tcPr>
          <w:p w:rsidR="00AD60B6" w:rsidRPr="007279F0" w:rsidRDefault="00AD60B6" w:rsidP="00B6275F">
            <w:pPr>
              <w:pStyle w:val="NoSpacing"/>
              <w:spacing w:before="0" w:after="0"/>
              <w:rPr>
                <w:rFonts w:ascii="Copperplate Gothic Bold" w:hAnsi="Copperplate Gothic Bold" w:cs="Arial"/>
                <w:b/>
                <w:sz w:val="20"/>
                <w:szCs w:val="20"/>
              </w:rPr>
            </w:pPr>
          </w:p>
        </w:tc>
        <w:tc>
          <w:tcPr>
            <w:tcW w:w="1165" w:type="dxa"/>
            <w:tcBorders>
              <w:bottom w:val="single" w:sz="24" w:space="0" w:color="009900"/>
            </w:tcBorders>
            <w:vAlign w:val="center"/>
          </w:tcPr>
          <w:p w:rsidR="00AD60B6" w:rsidRPr="003F7208" w:rsidRDefault="003F7208" w:rsidP="00B6275F">
            <w:pPr>
              <w:pStyle w:val="NoSpacing"/>
              <w:spacing w:before="0" w:after="0"/>
              <w:jc w:val="center"/>
              <w:rPr>
                <w:rFonts w:ascii="Times New Roman" w:hAnsi="Times New Roman"/>
                <w:b/>
                <w:i/>
                <w:sz w:val="18"/>
                <w:szCs w:val="20"/>
              </w:rPr>
            </w:pPr>
            <w:r w:rsidRPr="003F7208">
              <w:rPr>
                <w:rFonts w:ascii="Times New Roman" w:hAnsi="Times New Roman"/>
                <w:b/>
                <w:i/>
                <w:sz w:val="18"/>
                <w:szCs w:val="20"/>
              </w:rPr>
              <w:t>%</w:t>
            </w:r>
          </w:p>
        </w:tc>
        <w:tc>
          <w:tcPr>
            <w:tcW w:w="1165" w:type="dxa"/>
            <w:tcBorders>
              <w:bottom w:val="single" w:sz="24" w:space="0" w:color="009900"/>
            </w:tcBorders>
            <w:vAlign w:val="center"/>
          </w:tcPr>
          <w:p w:rsidR="00AD60B6" w:rsidRPr="003F7208" w:rsidRDefault="003F7208" w:rsidP="00B6275F">
            <w:pPr>
              <w:pStyle w:val="NoSpacing"/>
              <w:spacing w:before="0" w:after="0"/>
              <w:jc w:val="center"/>
              <w:rPr>
                <w:rFonts w:ascii="Times New Roman" w:hAnsi="Times New Roman"/>
                <w:b/>
                <w:i/>
                <w:sz w:val="18"/>
                <w:szCs w:val="20"/>
              </w:rPr>
            </w:pPr>
            <w:r w:rsidRPr="003F7208">
              <w:rPr>
                <w:rFonts w:ascii="Times New Roman" w:hAnsi="Times New Roman"/>
                <w:b/>
                <w:i/>
                <w:sz w:val="18"/>
                <w:szCs w:val="20"/>
              </w:rPr>
              <w:t>Ranking</w:t>
            </w:r>
          </w:p>
        </w:tc>
        <w:tc>
          <w:tcPr>
            <w:tcW w:w="1166" w:type="dxa"/>
            <w:tcBorders>
              <w:bottom w:val="single" w:sz="24" w:space="0" w:color="009900"/>
            </w:tcBorders>
            <w:vAlign w:val="center"/>
          </w:tcPr>
          <w:p w:rsidR="00AD60B6" w:rsidRPr="003F7208" w:rsidRDefault="003F7208" w:rsidP="00B6275F">
            <w:pPr>
              <w:pStyle w:val="NoSpacing"/>
              <w:spacing w:before="0" w:after="0"/>
              <w:jc w:val="center"/>
              <w:rPr>
                <w:rFonts w:ascii="Times New Roman" w:hAnsi="Times New Roman"/>
                <w:b/>
                <w:i/>
                <w:sz w:val="18"/>
                <w:szCs w:val="20"/>
              </w:rPr>
            </w:pPr>
            <w:r w:rsidRPr="003F7208">
              <w:rPr>
                <w:rFonts w:ascii="Times New Roman" w:hAnsi="Times New Roman"/>
                <w:b/>
                <w:i/>
                <w:sz w:val="18"/>
                <w:szCs w:val="20"/>
              </w:rPr>
              <w:t>%</w:t>
            </w:r>
          </w:p>
        </w:tc>
        <w:tc>
          <w:tcPr>
            <w:tcW w:w="1165" w:type="dxa"/>
            <w:tcBorders>
              <w:bottom w:val="single" w:sz="24" w:space="0" w:color="009900"/>
            </w:tcBorders>
            <w:vAlign w:val="center"/>
          </w:tcPr>
          <w:p w:rsidR="00AD60B6" w:rsidRPr="003F7208" w:rsidRDefault="003F7208" w:rsidP="00B6275F">
            <w:pPr>
              <w:pStyle w:val="NoSpacing"/>
              <w:spacing w:before="0" w:after="0"/>
              <w:jc w:val="center"/>
              <w:rPr>
                <w:rFonts w:ascii="Times New Roman" w:hAnsi="Times New Roman"/>
                <w:b/>
                <w:i/>
                <w:sz w:val="18"/>
                <w:szCs w:val="20"/>
              </w:rPr>
            </w:pPr>
            <w:r w:rsidRPr="003F7208">
              <w:rPr>
                <w:rFonts w:ascii="Times New Roman" w:hAnsi="Times New Roman"/>
                <w:b/>
                <w:i/>
                <w:sz w:val="18"/>
                <w:szCs w:val="20"/>
              </w:rPr>
              <w:t>Ranking</w:t>
            </w:r>
          </w:p>
        </w:tc>
        <w:tc>
          <w:tcPr>
            <w:tcW w:w="1165" w:type="dxa"/>
            <w:tcBorders>
              <w:bottom w:val="single" w:sz="24" w:space="0" w:color="009900"/>
              <w:right w:val="single" w:sz="12" w:space="0" w:color="009900"/>
            </w:tcBorders>
            <w:vAlign w:val="center"/>
          </w:tcPr>
          <w:p w:rsidR="00AD60B6" w:rsidRPr="003F7208" w:rsidRDefault="003F7208" w:rsidP="00B6275F">
            <w:pPr>
              <w:pStyle w:val="NoSpacing"/>
              <w:spacing w:before="0" w:after="0"/>
              <w:jc w:val="center"/>
              <w:rPr>
                <w:rFonts w:ascii="Times New Roman" w:hAnsi="Times New Roman"/>
                <w:b/>
                <w:i/>
                <w:sz w:val="18"/>
                <w:szCs w:val="20"/>
              </w:rPr>
            </w:pPr>
            <w:r w:rsidRPr="003F7208">
              <w:rPr>
                <w:rFonts w:ascii="Times New Roman" w:hAnsi="Times New Roman"/>
                <w:b/>
                <w:i/>
                <w:sz w:val="18"/>
                <w:szCs w:val="20"/>
              </w:rPr>
              <w:t>%</w:t>
            </w:r>
          </w:p>
        </w:tc>
        <w:tc>
          <w:tcPr>
            <w:tcW w:w="1166" w:type="dxa"/>
            <w:tcBorders>
              <w:left w:val="single" w:sz="12" w:space="0" w:color="009900"/>
              <w:bottom w:val="single" w:sz="24" w:space="0" w:color="009900"/>
            </w:tcBorders>
            <w:vAlign w:val="center"/>
          </w:tcPr>
          <w:p w:rsidR="00AD60B6" w:rsidRPr="003F7208" w:rsidRDefault="003F7208" w:rsidP="00B6275F">
            <w:pPr>
              <w:pStyle w:val="NoSpacing"/>
              <w:spacing w:before="0" w:after="0"/>
              <w:jc w:val="center"/>
              <w:rPr>
                <w:rFonts w:ascii="Times New Roman" w:hAnsi="Times New Roman"/>
                <w:b/>
                <w:i/>
                <w:sz w:val="18"/>
                <w:szCs w:val="20"/>
              </w:rPr>
            </w:pPr>
            <w:r w:rsidRPr="003F7208">
              <w:rPr>
                <w:rFonts w:ascii="Times New Roman" w:hAnsi="Times New Roman"/>
                <w:b/>
                <w:i/>
                <w:sz w:val="18"/>
                <w:szCs w:val="20"/>
              </w:rPr>
              <w:t>Ranking</w:t>
            </w:r>
          </w:p>
        </w:tc>
      </w:tr>
      <w:tr w:rsidR="009F0F8C" w:rsidRPr="007279F0" w:rsidTr="00531068">
        <w:trPr>
          <w:trHeight w:val="418"/>
        </w:trPr>
        <w:tc>
          <w:tcPr>
            <w:tcW w:w="3039" w:type="dxa"/>
            <w:tcBorders>
              <w:top w:val="single" w:sz="4" w:space="0" w:color="009900"/>
              <w:bottom w:val="single" w:sz="4" w:space="0" w:color="009900"/>
              <w:right w:val="single" w:sz="24" w:space="0" w:color="009900"/>
            </w:tcBorders>
            <w:vAlign w:val="center"/>
          </w:tcPr>
          <w:p w:rsidR="009F0F8C" w:rsidRDefault="009F0F8C" w:rsidP="009F0F8C">
            <w:pPr>
              <w:spacing w:before="0" w:after="0" w:line="240" w:lineRule="auto"/>
              <w:rPr>
                <w:rFonts w:cs="Arial"/>
                <w:color w:val="000000"/>
                <w:sz w:val="24"/>
                <w:szCs w:val="24"/>
              </w:rPr>
            </w:pPr>
            <w:r>
              <w:rPr>
                <w:rFonts w:cs="Arial"/>
                <w:color w:val="000000"/>
              </w:rPr>
              <w:t>Maize Meal</w:t>
            </w:r>
          </w:p>
        </w:tc>
        <w:tc>
          <w:tcPr>
            <w:tcW w:w="1165" w:type="dxa"/>
            <w:tcBorders>
              <w:top w:val="single" w:sz="4" w:space="0" w:color="009900"/>
              <w:bottom w:val="single" w:sz="4" w:space="0" w:color="009900"/>
            </w:tcBorders>
            <w:vAlign w:val="center"/>
          </w:tcPr>
          <w:p w:rsidR="009F0F8C" w:rsidRPr="009F0F8C" w:rsidRDefault="009F0F8C" w:rsidP="009F0F8C">
            <w:pPr>
              <w:spacing w:before="0" w:after="0" w:line="240" w:lineRule="auto"/>
              <w:jc w:val="center"/>
              <w:rPr>
                <w:rFonts w:cs="Arial"/>
                <w:b/>
                <w:sz w:val="24"/>
                <w:szCs w:val="24"/>
              </w:rPr>
            </w:pPr>
            <w:r w:rsidRPr="009F0F8C">
              <w:rPr>
                <w:rFonts w:cs="Arial"/>
                <w:b/>
              </w:rPr>
              <w:t>22.9</w:t>
            </w:r>
          </w:p>
        </w:tc>
        <w:tc>
          <w:tcPr>
            <w:tcW w:w="1165" w:type="dxa"/>
            <w:tcBorders>
              <w:top w:val="single" w:sz="4" w:space="0" w:color="009900"/>
              <w:bottom w:val="single" w:sz="4" w:space="0" w:color="009900"/>
              <w:right w:val="single" w:sz="24" w:space="0" w:color="009900"/>
            </w:tcBorders>
            <w:vAlign w:val="center"/>
          </w:tcPr>
          <w:p w:rsidR="009F0F8C" w:rsidRPr="009F0F8C" w:rsidRDefault="004E4C4B" w:rsidP="009F0F8C">
            <w:pPr>
              <w:pStyle w:val="NoSpacing"/>
              <w:spacing w:before="0" w:after="0"/>
              <w:ind w:right="129"/>
              <w:jc w:val="center"/>
              <w:rPr>
                <w:rFonts w:cs="Arial"/>
                <w:b/>
              </w:rPr>
            </w:pPr>
            <w:r>
              <w:rPr>
                <w:rFonts w:cs="Arial"/>
                <w:b/>
              </w:rPr>
              <w:t>2</w:t>
            </w:r>
          </w:p>
        </w:tc>
        <w:tc>
          <w:tcPr>
            <w:tcW w:w="1166" w:type="dxa"/>
            <w:tcBorders>
              <w:top w:val="single" w:sz="4" w:space="0" w:color="009900"/>
              <w:bottom w:val="single" w:sz="4" w:space="0" w:color="009900"/>
              <w:right w:val="single" w:sz="24" w:space="0" w:color="009900"/>
            </w:tcBorders>
            <w:vAlign w:val="center"/>
          </w:tcPr>
          <w:p w:rsidR="009F0F8C" w:rsidRPr="009F0F8C" w:rsidRDefault="009F0F8C" w:rsidP="009F0F8C">
            <w:pPr>
              <w:spacing w:before="0" w:after="0" w:line="240" w:lineRule="auto"/>
              <w:jc w:val="center"/>
              <w:rPr>
                <w:rFonts w:cs="Arial"/>
                <w:b/>
                <w:sz w:val="24"/>
                <w:szCs w:val="24"/>
              </w:rPr>
            </w:pPr>
            <w:r w:rsidRPr="009F0F8C">
              <w:rPr>
                <w:rFonts w:cs="Arial"/>
                <w:b/>
              </w:rPr>
              <w:t>23.9</w:t>
            </w:r>
          </w:p>
        </w:tc>
        <w:tc>
          <w:tcPr>
            <w:tcW w:w="1165" w:type="dxa"/>
            <w:tcBorders>
              <w:top w:val="single" w:sz="4" w:space="0" w:color="009900"/>
              <w:bottom w:val="single" w:sz="4" w:space="0" w:color="009900"/>
              <w:right w:val="single" w:sz="24" w:space="0" w:color="009900"/>
            </w:tcBorders>
            <w:vAlign w:val="center"/>
          </w:tcPr>
          <w:p w:rsidR="009F0F8C" w:rsidRPr="009F0F8C" w:rsidRDefault="004E4C4B" w:rsidP="009F0F8C">
            <w:pPr>
              <w:pStyle w:val="NoSpacing"/>
              <w:spacing w:before="0" w:after="0"/>
              <w:ind w:right="129"/>
              <w:jc w:val="center"/>
              <w:rPr>
                <w:rFonts w:cs="Arial"/>
                <w:b/>
              </w:rPr>
            </w:pPr>
            <w:r>
              <w:rPr>
                <w:rFonts w:cs="Arial"/>
                <w:b/>
              </w:rPr>
              <w:t>1</w:t>
            </w:r>
          </w:p>
        </w:tc>
        <w:tc>
          <w:tcPr>
            <w:tcW w:w="1165" w:type="dxa"/>
            <w:tcBorders>
              <w:top w:val="single" w:sz="4" w:space="0" w:color="009900"/>
              <w:left w:val="single" w:sz="24" w:space="0" w:color="009900"/>
              <w:bottom w:val="single" w:sz="4" w:space="0" w:color="009900"/>
              <w:right w:val="single" w:sz="4" w:space="0" w:color="009900"/>
            </w:tcBorders>
            <w:vAlign w:val="center"/>
          </w:tcPr>
          <w:p w:rsidR="009F0F8C" w:rsidRPr="009F0F8C" w:rsidRDefault="009F0F8C" w:rsidP="009F0F8C">
            <w:pPr>
              <w:spacing w:before="0" w:after="0" w:line="240" w:lineRule="auto"/>
              <w:jc w:val="center"/>
              <w:rPr>
                <w:rFonts w:cs="Arial"/>
                <w:b/>
                <w:sz w:val="24"/>
                <w:szCs w:val="24"/>
              </w:rPr>
            </w:pPr>
            <w:r w:rsidRPr="009F0F8C">
              <w:rPr>
                <w:rFonts w:cs="Arial"/>
                <w:b/>
              </w:rPr>
              <w:t>15.4</w:t>
            </w:r>
          </w:p>
        </w:tc>
        <w:tc>
          <w:tcPr>
            <w:tcW w:w="1166" w:type="dxa"/>
            <w:tcBorders>
              <w:top w:val="single" w:sz="4" w:space="0" w:color="009900"/>
              <w:left w:val="single" w:sz="4" w:space="0" w:color="009900"/>
              <w:bottom w:val="single" w:sz="4" w:space="0" w:color="009900"/>
              <w:right w:val="single" w:sz="24" w:space="0" w:color="009900"/>
            </w:tcBorders>
            <w:vAlign w:val="center"/>
          </w:tcPr>
          <w:p w:rsidR="009F0F8C" w:rsidRPr="009F0F8C" w:rsidRDefault="009F0F8C" w:rsidP="009F0F8C">
            <w:pPr>
              <w:pStyle w:val="NoSpacing"/>
              <w:spacing w:before="0" w:after="0"/>
              <w:jc w:val="center"/>
              <w:rPr>
                <w:rFonts w:cs="Arial"/>
                <w:b/>
              </w:rPr>
            </w:pPr>
            <w:r w:rsidRPr="009F0F8C">
              <w:rPr>
                <w:rFonts w:cs="Arial"/>
                <w:b/>
              </w:rPr>
              <w:t>1</w:t>
            </w:r>
          </w:p>
        </w:tc>
      </w:tr>
      <w:tr w:rsidR="009F0F8C" w:rsidRPr="007279F0" w:rsidTr="00531068">
        <w:trPr>
          <w:trHeight w:val="418"/>
        </w:trPr>
        <w:tc>
          <w:tcPr>
            <w:tcW w:w="3039" w:type="dxa"/>
            <w:tcBorders>
              <w:top w:val="single" w:sz="4" w:space="0" w:color="00B050"/>
              <w:bottom w:val="single" w:sz="4" w:space="0" w:color="009900"/>
              <w:right w:val="single" w:sz="24" w:space="0" w:color="009900"/>
            </w:tcBorders>
            <w:vAlign w:val="center"/>
          </w:tcPr>
          <w:p w:rsidR="009F0F8C" w:rsidRDefault="009F0F8C" w:rsidP="009F0F8C">
            <w:pPr>
              <w:spacing w:before="0" w:after="0" w:line="240" w:lineRule="auto"/>
              <w:rPr>
                <w:rFonts w:cs="Arial"/>
                <w:color w:val="000000"/>
                <w:sz w:val="24"/>
                <w:szCs w:val="24"/>
              </w:rPr>
            </w:pPr>
            <w:r>
              <w:rPr>
                <w:rFonts w:cs="Arial"/>
                <w:color w:val="000000"/>
              </w:rPr>
              <w:t>UHT milk</w:t>
            </w:r>
          </w:p>
        </w:tc>
        <w:tc>
          <w:tcPr>
            <w:tcW w:w="1165" w:type="dxa"/>
            <w:tcBorders>
              <w:top w:val="single" w:sz="4" w:space="0" w:color="00B050"/>
              <w:bottom w:val="single" w:sz="4" w:space="0" w:color="009900"/>
            </w:tcBorders>
            <w:vAlign w:val="center"/>
          </w:tcPr>
          <w:p w:rsidR="009F0F8C" w:rsidRPr="009F0F8C" w:rsidRDefault="009F0F8C" w:rsidP="009F0F8C">
            <w:pPr>
              <w:spacing w:before="0" w:after="0" w:line="240" w:lineRule="auto"/>
              <w:jc w:val="center"/>
              <w:rPr>
                <w:rFonts w:cs="Arial"/>
                <w:b/>
                <w:color w:val="000000"/>
                <w:sz w:val="24"/>
                <w:szCs w:val="24"/>
              </w:rPr>
            </w:pPr>
            <w:r w:rsidRPr="009F0F8C">
              <w:rPr>
                <w:rFonts w:cs="Arial"/>
                <w:b/>
                <w:color w:val="000000"/>
              </w:rPr>
              <w:t>11.9</w:t>
            </w:r>
          </w:p>
        </w:tc>
        <w:tc>
          <w:tcPr>
            <w:tcW w:w="1165" w:type="dxa"/>
            <w:tcBorders>
              <w:top w:val="single" w:sz="4" w:space="0" w:color="00B050"/>
              <w:bottom w:val="single" w:sz="4" w:space="0" w:color="009900"/>
              <w:right w:val="single" w:sz="24" w:space="0" w:color="009900"/>
            </w:tcBorders>
            <w:vAlign w:val="center"/>
          </w:tcPr>
          <w:p w:rsidR="009F0F8C" w:rsidRPr="009F0F8C" w:rsidRDefault="004E4C4B" w:rsidP="009F0F8C">
            <w:pPr>
              <w:pStyle w:val="NoSpacing"/>
              <w:spacing w:before="0" w:after="0"/>
              <w:ind w:right="129"/>
              <w:jc w:val="center"/>
              <w:rPr>
                <w:rFonts w:cs="Arial"/>
                <w:b/>
              </w:rPr>
            </w:pPr>
            <w:r>
              <w:rPr>
                <w:rFonts w:cs="Arial"/>
                <w:b/>
              </w:rPr>
              <w:t>3</w:t>
            </w:r>
          </w:p>
        </w:tc>
        <w:tc>
          <w:tcPr>
            <w:tcW w:w="1166" w:type="dxa"/>
            <w:tcBorders>
              <w:top w:val="single" w:sz="4" w:space="0" w:color="00B050"/>
              <w:bottom w:val="single" w:sz="4" w:space="0" w:color="009900"/>
              <w:right w:val="single" w:sz="24" w:space="0" w:color="009900"/>
            </w:tcBorders>
            <w:vAlign w:val="center"/>
          </w:tcPr>
          <w:p w:rsidR="009F0F8C" w:rsidRPr="009F0F8C" w:rsidRDefault="009F0F8C" w:rsidP="009F0F8C">
            <w:pPr>
              <w:spacing w:before="0" w:after="0" w:line="240" w:lineRule="auto"/>
              <w:jc w:val="center"/>
              <w:rPr>
                <w:rFonts w:cs="Arial"/>
                <w:b/>
                <w:color w:val="000000"/>
                <w:sz w:val="24"/>
                <w:szCs w:val="24"/>
              </w:rPr>
            </w:pPr>
            <w:r w:rsidRPr="009F0F8C">
              <w:rPr>
                <w:rFonts w:cs="Arial"/>
                <w:b/>
                <w:color w:val="000000"/>
              </w:rPr>
              <w:t>8.3</w:t>
            </w:r>
          </w:p>
        </w:tc>
        <w:tc>
          <w:tcPr>
            <w:tcW w:w="1165" w:type="dxa"/>
            <w:tcBorders>
              <w:top w:val="single" w:sz="4" w:space="0" w:color="00B050"/>
              <w:bottom w:val="single" w:sz="4" w:space="0" w:color="009900"/>
              <w:right w:val="single" w:sz="24" w:space="0" w:color="009900"/>
            </w:tcBorders>
            <w:vAlign w:val="center"/>
          </w:tcPr>
          <w:p w:rsidR="009F0F8C" w:rsidRPr="009F0F8C" w:rsidRDefault="004E4C4B" w:rsidP="009F0F8C">
            <w:pPr>
              <w:pStyle w:val="NoSpacing"/>
              <w:spacing w:before="0" w:after="0"/>
              <w:ind w:right="129"/>
              <w:jc w:val="center"/>
              <w:rPr>
                <w:rFonts w:cs="Arial"/>
                <w:b/>
              </w:rPr>
            </w:pPr>
            <w:r>
              <w:rPr>
                <w:rFonts w:cs="Arial"/>
                <w:b/>
              </w:rPr>
              <w:t>3</w:t>
            </w:r>
          </w:p>
        </w:tc>
        <w:tc>
          <w:tcPr>
            <w:tcW w:w="1165" w:type="dxa"/>
            <w:tcBorders>
              <w:top w:val="single" w:sz="4" w:space="0" w:color="00B050"/>
              <w:left w:val="single" w:sz="24" w:space="0" w:color="009900"/>
              <w:bottom w:val="single" w:sz="4" w:space="0" w:color="009900"/>
              <w:right w:val="single" w:sz="4" w:space="0" w:color="009900"/>
            </w:tcBorders>
            <w:vAlign w:val="center"/>
          </w:tcPr>
          <w:p w:rsidR="009F0F8C" w:rsidRPr="009F0F8C" w:rsidRDefault="009F0F8C" w:rsidP="009F0F8C">
            <w:pPr>
              <w:spacing w:before="0" w:after="0" w:line="240" w:lineRule="auto"/>
              <w:jc w:val="center"/>
              <w:rPr>
                <w:rFonts w:cs="Arial"/>
                <w:b/>
                <w:color w:val="000000"/>
                <w:sz w:val="24"/>
                <w:szCs w:val="24"/>
              </w:rPr>
            </w:pPr>
            <w:r w:rsidRPr="009F0F8C">
              <w:rPr>
                <w:rFonts w:cs="Arial"/>
                <w:b/>
                <w:color w:val="000000"/>
              </w:rPr>
              <w:t>9.0</w:t>
            </w:r>
          </w:p>
        </w:tc>
        <w:tc>
          <w:tcPr>
            <w:tcW w:w="1166" w:type="dxa"/>
            <w:tcBorders>
              <w:top w:val="single" w:sz="4" w:space="0" w:color="00B050"/>
              <w:left w:val="single" w:sz="4" w:space="0" w:color="009900"/>
              <w:bottom w:val="single" w:sz="4" w:space="0" w:color="009900"/>
              <w:right w:val="single" w:sz="24" w:space="0" w:color="009900"/>
            </w:tcBorders>
            <w:vAlign w:val="center"/>
          </w:tcPr>
          <w:p w:rsidR="009F0F8C" w:rsidRPr="009F0F8C" w:rsidRDefault="009F0F8C" w:rsidP="009F0F8C">
            <w:pPr>
              <w:pStyle w:val="NoSpacing"/>
              <w:spacing w:before="0" w:after="0"/>
              <w:jc w:val="center"/>
              <w:rPr>
                <w:rFonts w:cs="Arial"/>
                <w:b/>
              </w:rPr>
            </w:pPr>
            <w:r w:rsidRPr="009F0F8C">
              <w:rPr>
                <w:rFonts w:cs="Arial"/>
                <w:b/>
              </w:rPr>
              <w:t>2</w:t>
            </w:r>
          </w:p>
        </w:tc>
      </w:tr>
      <w:tr w:rsidR="009F0F8C" w:rsidRPr="007279F0" w:rsidTr="00531068">
        <w:trPr>
          <w:trHeight w:val="418"/>
        </w:trPr>
        <w:tc>
          <w:tcPr>
            <w:tcW w:w="3039" w:type="dxa"/>
            <w:tcBorders>
              <w:top w:val="single" w:sz="4" w:space="0" w:color="009900"/>
              <w:bottom w:val="single" w:sz="4" w:space="0" w:color="009900"/>
              <w:right w:val="single" w:sz="24" w:space="0" w:color="009900"/>
            </w:tcBorders>
            <w:vAlign w:val="center"/>
          </w:tcPr>
          <w:p w:rsidR="009F0F8C" w:rsidRDefault="009F0F8C" w:rsidP="009F0F8C">
            <w:pPr>
              <w:spacing w:before="0" w:after="0" w:line="240" w:lineRule="auto"/>
              <w:rPr>
                <w:rFonts w:cs="Arial"/>
                <w:color w:val="000000"/>
                <w:sz w:val="24"/>
                <w:szCs w:val="24"/>
              </w:rPr>
            </w:pPr>
            <w:r>
              <w:rPr>
                <w:rFonts w:cs="Arial"/>
                <w:color w:val="000000"/>
              </w:rPr>
              <w:t>Pre-packaged cheese</w:t>
            </w:r>
          </w:p>
        </w:tc>
        <w:tc>
          <w:tcPr>
            <w:tcW w:w="1165" w:type="dxa"/>
            <w:tcBorders>
              <w:top w:val="single" w:sz="4" w:space="0" w:color="009900"/>
              <w:bottom w:val="single" w:sz="4" w:space="0" w:color="009900"/>
            </w:tcBorders>
            <w:vAlign w:val="center"/>
          </w:tcPr>
          <w:p w:rsidR="009F0F8C" w:rsidRPr="009F0F8C" w:rsidRDefault="009F0F8C" w:rsidP="009F0F8C">
            <w:pPr>
              <w:spacing w:before="0" w:after="0" w:line="240" w:lineRule="auto"/>
              <w:jc w:val="center"/>
              <w:rPr>
                <w:rFonts w:cs="Arial"/>
                <w:b/>
                <w:color w:val="000000"/>
                <w:sz w:val="24"/>
                <w:szCs w:val="24"/>
              </w:rPr>
            </w:pPr>
            <w:r w:rsidRPr="009F0F8C">
              <w:rPr>
                <w:rFonts w:cs="Arial"/>
                <w:b/>
                <w:color w:val="000000"/>
              </w:rPr>
              <w:t>9.2</w:t>
            </w:r>
          </w:p>
        </w:tc>
        <w:tc>
          <w:tcPr>
            <w:tcW w:w="1165" w:type="dxa"/>
            <w:tcBorders>
              <w:top w:val="single" w:sz="4" w:space="0" w:color="009900"/>
              <w:bottom w:val="single" w:sz="4" w:space="0" w:color="009900"/>
              <w:right w:val="single" w:sz="24" w:space="0" w:color="009900"/>
            </w:tcBorders>
            <w:vAlign w:val="center"/>
          </w:tcPr>
          <w:p w:rsidR="009F0F8C" w:rsidRPr="009F0F8C" w:rsidRDefault="004E4C4B" w:rsidP="009F0F8C">
            <w:pPr>
              <w:pStyle w:val="NoSpacing"/>
              <w:spacing w:before="0" w:after="0"/>
              <w:ind w:right="129"/>
              <w:jc w:val="center"/>
              <w:rPr>
                <w:rFonts w:cs="Arial"/>
                <w:b/>
              </w:rPr>
            </w:pPr>
            <w:r>
              <w:rPr>
                <w:rFonts w:cs="Arial"/>
                <w:b/>
              </w:rPr>
              <w:t>6</w:t>
            </w:r>
          </w:p>
        </w:tc>
        <w:tc>
          <w:tcPr>
            <w:tcW w:w="1166" w:type="dxa"/>
            <w:tcBorders>
              <w:top w:val="single" w:sz="4" w:space="0" w:color="009900"/>
              <w:bottom w:val="single" w:sz="4" w:space="0" w:color="009900"/>
              <w:right w:val="single" w:sz="24" w:space="0" w:color="009900"/>
            </w:tcBorders>
            <w:vAlign w:val="center"/>
          </w:tcPr>
          <w:p w:rsidR="009F0F8C" w:rsidRPr="009F0F8C" w:rsidRDefault="009F0F8C" w:rsidP="009F0F8C">
            <w:pPr>
              <w:spacing w:before="0" w:after="0" w:line="240" w:lineRule="auto"/>
              <w:jc w:val="center"/>
              <w:rPr>
                <w:rFonts w:cs="Arial"/>
                <w:b/>
                <w:color w:val="000000"/>
                <w:sz w:val="24"/>
                <w:szCs w:val="24"/>
              </w:rPr>
            </w:pPr>
            <w:r w:rsidRPr="009F0F8C">
              <w:rPr>
                <w:rFonts w:cs="Arial"/>
                <w:b/>
                <w:color w:val="000000"/>
              </w:rPr>
              <w:t>9.1</w:t>
            </w:r>
          </w:p>
        </w:tc>
        <w:tc>
          <w:tcPr>
            <w:tcW w:w="1165" w:type="dxa"/>
            <w:tcBorders>
              <w:top w:val="single" w:sz="4" w:space="0" w:color="009900"/>
              <w:bottom w:val="single" w:sz="4" w:space="0" w:color="009900"/>
              <w:right w:val="single" w:sz="24" w:space="0" w:color="009900"/>
            </w:tcBorders>
            <w:vAlign w:val="center"/>
          </w:tcPr>
          <w:p w:rsidR="009F0F8C" w:rsidRPr="009F0F8C" w:rsidRDefault="004E4C4B" w:rsidP="009F0F8C">
            <w:pPr>
              <w:pStyle w:val="NoSpacing"/>
              <w:spacing w:before="0" w:after="0"/>
              <w:ind w:right="129"/>
              <w:jc w:val="center"/>
              <w:rPr>
                <w:rFonts w:cs="Arial"/>
                <w:b/>
              </w:rPr>
            </w:pPr>
            <w:r>
              <w:rPr>
                <w:rFonts w:cs="Arial"/>
                <w:b/>
              </w:rPr>
              <w:t>2</w:t>
            </w:r>
          </w:p>
        </w:tc>
        <w:tc>
          <w:tcPr>
            <w:tcW w:w="1165" w:type="dxa"/>
            <w:tcBorders>
              <w:top w:val="single" w:sz="4" w:space="0" w:color="009900"/>
              <w:left w:val="single" w:sz="24" w:space="0" w:color="009900"/>
              <w:bottom w:val="single" w:sz="4" w:space="0" w:color="009900"/>
              <w:right w:val="single" w:sz="4" w:space="0" w:color="009900"/>
            </w:tcBorders>
            <w:vAlign w:val="center"/>
          </w:tcPr>
          <w:p w:rsidR="009F0F8C" w:rsidRPr="009F0F8C" w:rsidRDefault="009F0F8C" w:rsidP="009F0F8C">
            <w:pPr>
              <w:spacing w:before="0" w:after="0" w:line="240" w:lineRule="auto"/>
              <w:jc w:val="center"/>
              <w:rPr>
                <w:rFonts w:cs="Arial"/>
                <w:b/>
                <w:color w:val="000000"/>
                <w:sz w:val="24"/>
                <w:szCs w:val="24"/>
              </w:rPr>
            </w:pPr>
            <w:r w:rsidRPr="009F0F8C">
              <w:rPr>
                <w:rFonts w:cs="Arial"/>
                <w:b/>
                <w:color w:val="000000"/>
              </w:rPr>
              <w:t>8.2</w:t>
            </w:r>
          </w:p>
        </w:tc>
        <w:tc>
          <w:tcPr>
            <w:tcW w:w="1166" w:type="dxa"/>
            <w:tcBorders>
              <w:top w:val="single" w:sz="4" w:space="0" w:color="009900"/>
              <w:left w:val="single" w:sz="4" w:space="0" w:color="009900"/>
              <w:bottom w:val="single" w:sz="4" w:space="0" w:color="009900"/>
              <w:right w:val="single" w:sz="24" w:space="0" w:color="009900"/>
            </w:tcBorders>
            <w:vAlign w:val="center"/>
          </w:tcPr>
          <w:p w:rsidR="009F0F8C" w:rsidRPr="009F0F8C" w:rsidRDefault="009F0F8C" w:rsidP="009F0F8C">
            <w:pPr>
              <w:pStyle w:val="NoSpacing"/>
              <w:spacing w:before="0" w:after="0"/>
              <w:jc w:val="center"/>
              <w:rPr>
                <w:rFonts w:cs="Arial"/>
                <w:b/>
              </w:rPr>
            </w:pPr>
            <w:r w:rsidRPr="009F0F8C">
              <w:rPr>
                <w:rFonts w:cs="Arial"/>
                <w:b/>
              </w:rPr>
              <w:t>3</w:t>
            </w:r>
          </w:p>
        </w:tc>
      </w:tr>
      <w:tr w:rsidR="009F0F8C" w:rsidRPr="007279F0" w:rsidTr="00531068">
        <w:trPr>
          <w:trHeight w:val="418"/>
        </w:trPr>
        <w:tc>
          <w:tcPr>
            <w:tcW w:w="3039" w:type="dxa"/>
            <w:tcBorders>
              <w:top w:val="single" w:sz="4" w:space="0" w:color="009900"/>
              <w:bottom w:val="single" w:sz="4" w:space="0" w:color="009900"/>
              <w:right w:val="single" w:sz="24" w:space="0" w:color="009900"/>
            </w:tcBorders>
            <w:vAlign w:val="center"/>
          </w:tcPr>
          <w:p w:rsidR="009F0F8C" w:rsidRDefault="009F0F8C" w:rsidP="009F0F8C">
            <w:pPr>
              <w:spacing w:before="0" w:after="0" w:line="240" w:lineRule="auto"/>
              <w:rPr>
                <w:rFonts w:cs="Arial"/>
                <w:color w:val="000000"/>
                <w:sz w:val="24"/>
                <w:szCs w:val="24"/>
              </w:rPr>
            </w:pPr>
            <w:r>
              <w:rPr>
                <w:rFonts w:cs="Arial"/>
                <w:color w:val="000000"/>
              </w:rPr>
              <w:t>Coffee</w:t>
            </w:r>
          </w:p>
        </w:tc>
        <w:tc>
          <w:tcPr>
            <w:tcW w:w="1165" w:type="dxa"/>
            <w:tcBorders>
              <w:top w:val="single" w:sz="4" w:space="0" w:color="009900"/>
              <w:bottom w:val="single" w:sz="4" w:space="0" w:color="009900"/>
            </w:tcBorders>
            <w:vAlign w:val="center"/>
          </w:tcPr>
          <w:p w:rsidR="009F0F8C" w:rsidRPr="009F0F8C" w:rsidRDefault="009F0F8C" w:rsidP="009F0F8C">
            <w:pPr>
              <w:spacing w:before="0" w:after="0" w:line="240" w:lineRule="auto"/>
              <w:jc w:val="center"/>
              <w:rPr>
                <w:rFonts w:cs="Arial"/>
                <w:b/>
                <w:sz w:val="24"/>
                <w:szCs w:val="24"/>
              </w:rPr>
            </w:pPr>
            <w:r w:rsidRPr="009F0F8C">
              <w:rPr>
                <w:rFonts w:cs="Arial"/>
                <w:b/>
              </w:rPr>
              <w:t>24.0</w:t>
            </w:r>
          </w:p>
        </w:tc>
        <w:tc>
          <w:tcPr>
            <w:tcW w:w="1165" w:type="dxa"/>
            <w:tcBorders>
              <w:top w:val="single" w:sz="4" w:space="0" w:color="009900"/>
              <w:bottom w:val="single" w:sz="4" w:space="0" w:color="009900"/>
              <w:right w:val="single" w:sz="24" w:space="0" w:color="009900"/>
            </w:tcBorders>
            <w:vAlign w:val="center"/>
          </w:tcPr>
          <w:p w:rsidR="009F0F8C" w:rsidRPr="009F0F8C" w:rsidRDefault="004E4C4B" w:rsidP="009F0F8C">
            <w:pPr>
              <w:pStyle w:val="NoSpacing"/>
              <w:spacing w:before="0" w:after="0"/>
              <w:ind w:right="129"/>
              <w:jc w:val="center"/>
              <w:rPr>
                <w:rFonts w:cs="Arial"/>
                <w:b/>
              </w:rPr>
            </w:pPr>
            <w:r>
              <w:rPr>
                <w:rFonts w:cs="Arial"/>
                <w:b/>
              </w:rPr>
              <w:t>1</w:t>
            </w:r>
          </w:p>
        </w:tc>
        <w:tc>
          <w:tcPr>
            <w:tcW w:w="1166" w:type="dxa"/>
            <w:tcBorders>
              <w:top w:val="single" w:sz="4" w:space="0" w:color="009900"/>
              <w:bottom w:val="single" w:sz="4" w:space="0" w:color="009900"/>
              <w:right w:val="single" w:sz="24" w:space="0" w:color="009900"/>
            </w:tcBorders>
            <w:vAlign w:val="center"/>
          </w:tcPr>
          <w:p w:rsidR="009F0F8C" w:rsidRPr="009F0F8C" w:rsidRDefault="009F0F8C" w:rsidP="009F0F8C">
            <w:pPr>
              <w:spacing w:before="0" w:after="0" w:line="240" w:lineRule="auto"/>
              <w:jc w:val="center"/>
              <w:rPr>
                <w:rFonts w:cs="Arial"/>
                <w:b/>
                <w:sz w:val="24"/>
                <w:szCs w:val="24"/>
              </w:rPr>
            </w:pPr>
            <w:r w:rsidRPr="009F0F8C">
              <w:rPr>
                <w:rFonts w:cs="Arial"/>
                <w:b/>
              </w:rPr>
              <w:t>7.4</w:t>
            </w:r>
          </w:p>
        </w:tc>
        <w:tc>
          <w:tcPr>
            <w:tcW w:w="1165" w:type="dxa"/>
            <w:tcBorders>
              <w:top w:val="single" w:sz="4" w:space="0" w:color="009900"/>
              <w:bottom w:val="single" w:sz="4" w:space="0" w:color="009900"/>
              <w:right w:val="single" w:sz="24" w:space="0" w:color="009900"/>
            </w:tcBorders>
            <w:vAlign w:val="center"/>
          </w:tcPr>
          <w:p w:rsidR="009F0F8C" w:rsidRPr="009F0F8C" w:rsidRDefault="004E4C4B" w:rsidP="009F0F8C">
            <w:pPr>
              <w:pStyle w:val="NoSpacing"/>
              <w:spacing w:before="0" w:after="0"/>
              <w:ind w:right="129"/>
              <w:jc w:val="center"/>
              <w:rPr>
                <w:rFonts w:cs="Arial"/>
                <w:b/>
              </w:rPr>
            </w:pPr>
            <w:r>
              <w:rPr>
                <w:rFonts w:cs="Arial"/>
                <w:b/>
              </w:rPr>
              <w:t>6</w:t>
            </w:r>
          </w:p>
        </w:tc>
        <w:tc>
          <w:tcPr>
            <w:tcW w:w="1165" w:type="dxa"/>
            <w:tcBorders>
              <w:top w:val="single" w:sz="4" w:space="0" w:color="009900"/>
              <w:left w:val="single" w:sz="24" w:space="0" w:color="009900"/>
              <w:bottom w:val="single" w:sz="4" w:space="0" w:color="009900"/>
              <w:right w:val="single" w:sz="4" w:space="0" w:color="009900"/>
            </w:tcBorders>
            <w:vAlign w:val="center"/>
          </w:tcPr>
          <w:p w:rsidR="009F0F8C" w:rsidRPr="009F0F8C" w:rsidRDefault="009F0F8C" w:rsidP="009F0F8C">
            <w:pPr>
              <w:spacing w:before="0" w:after="0" w:line="240" w:lineRule="auto"/>
              <w:jc w:val="center"/>
              <w:rPr>
                <w:rFonts w:cs="Arial"/>
                <w:b/>
                <w:sz w:val="24"/>
                <w:szCs w:val="24"/>
              </w:rPr>
            </w:pPr>
            <w:r w:rsidRPr="009F0F8C">
              <w:rPr>
                <w:rFonts w:cs="Arial"/>
                <w:b/>
              </w:rPr>
              <w:t>6.5</w:t>
            </w:r>
          </w:p>
        </w:tc>
        <w:tc>
          <w:tcPr>
            <w:tcW w:w="1166" w:type="dxa"/>
            <w:tcBorders>
              <w:top w:val="single" w:sz="4" w:space="0" w:color="009900"/>
              <w:left w:val="single" w:sz="4" w:space="0" w:color="009900"/>
              <w:bottom w:val="single" w:sz="4" w:space="0" w:color="009900"/>
              <w:right w:val="single" w:sz="24" w:space="0" w:color="009900"/>
            </w:tcBorders>
            <w:vAlign w:val="center"/>
          </w:tcPr>
          <w:p w:rsidR="009F0F8C" w:rsidRPr="009F0F8C" w:rsidRDefault="009F0F8C" w:rsidP="009F0F8C">
            <w:pPr>
              <w:pStyle w:val="NoSpacing"/>
              <w:spacing w:before="0" w:after="0"/>
              <w:jc w:val="center"/>
              <w:rPr>
                <w:rFonts w:cs="Arial"/>
                <w:b/>
              </w:rPr>
            </w:pPr>
            <w:r w:rsidRPr="009F0F8C">
              <w:rPr>
                <w:rFonts w:cs="Arial"/>
                <w:b/>
              </w:rPr>
              <w:t>4</w:t>
            </w:r>
          </w:p>
        </w:tc>
      </w:tr>
      <w:tr w:rsidR="009F0F8C" w:rsidRPr="007279F0" w:rsidTr="00531068">
        <w:trPr>
          <w:trHeight w:val="418"/>
        </w:trPr>
        <w:tc>
          <w:tcPr>
            <w:tcW w:w="3039" w:type="dxa"/>
            <w:tcBorders>
              <w:top w:val="single" w:sz="4" w:space="0" w:color="009900"/>
              <w:bottom w:val="single" w:sz="4" w:space="0" w:color="009900"/>
              <w:right w:val="single" w:sz="24" w:space="0" w:color="009900"/>
            </w:tcBorders>
            <w:vAlign w:val="center"/>
          </w:tcPr>
          <w:p w:rsidR="009F0F8C" w:rsidRDefault="009F0F8C" w:rsidP="009F0F8C">
            <w:pPr>
              <w:spacing w:before="0" w:after="0" w:line="240" w:lineRule="auto"/>
              <w:rPr>
                <w:rFonts w:cs="Arial"/>
                <w:color w:val="000000"/>
                <w:sz w:val="24"/>
                <w:szCs w:val="24"/>
              </w:rPr>
            </w:pPr>
            <w:r>
              <w:rPr>
                <w:rFonts w:cs="Arial"/>
                <w:color w:val="000000"/>
              </w:rPr>
              <w:t>Instant Cereals</w:t>
            </w:r>
          </w:p>
        </w:tc>
        <w:tc>
          <w:tcPr>
            <w:tcW w:w="1165" w:type="dxa"/>
            <w:tcBorders>
              <w:top w:val="single" w:sz="4" w:space="0" w:color="009900"/>
              <w:bottom w:val="single" w:sz="4" w:space="0" w:color="009900"/>
            </w:tcBorders>
            <w:vAlign w:val="center"/>
          </w:tcPr>
          <w:p w:rsidR="009F0F8C" w:rsidRPr="009F0F8C" w:rsidRDefault="009F0F8C" w:rsidP="009F0F8C">
            <w:pPr>
              <w:spacing w:before="0" w:after="0" w:line="240" w:lineRule="auto"/>
              <w:jc w:val="center"/>
              <w:rPr>
                <w:rFonts w:cs="Arial"/>
                <w:b/>
                <w:sz w:val="24"/>
                <w:szCs w:val="24"/>
              </w:rPr>
            </w:pPr>
            <w:r w:rsidRPr="009F0F8C">
              <w:rPr>
                <w:rFonts w:cs="Arial"/>
                <w:b/>
              </w:rPr>
              <w:t>11.7</w:t>
            </w:r>
          </w:p>
        </w:tc>
        <w:tc>
          <w:tcPr>
            <w:tcW w:w="1165" w:type="dxa"/>
            <w:tcBorders>
              <w:top w:val="single" w:sz="4" w:space="0" w:color="009900"/>
              <w:bottom w:val="single" w:sz="4" w:space="0" w:color="009900"/>
              <w:right w:val="single" w:sz="24" w:space="0" w:color="009900"/>
            </w:tcBorders>
            <w:vAlign w:val="center"/>
          </w:tcPr>
          <w:p w:rsidR="009F0F8C" w:rsidRPr="009F0F8C" w:rsidRDefault="004E4C4B" w:rsidP="009F0F8C">
            <w:pPr>
              <w:pStyle w:val="NoSpacing"/>
              <w:spacing w:before="0" w:after="0"/>
              <w:ind w:right="129"/>
              <w:jc w:val="center"/>
              <w:rPr>
                <w:rFonts w:cs="Arial"/>
                <w:b/>
              </w:rPr>
            </w:pPr>
            <w:r>
              <w:rPr>
                <w:rFonts w:cs="Arial"/>
                <w:b/>
              </w:rPr>
              <w:t>4</w:t>
            </w:r>
          </w:p>
        </w:tc>
        <w:tc>
          <w:tcPr>
            <w:tcW w:w="1166" w:type="dxa"/>
            <w:tcBorders>
              <w:top w:val="single" w:sz="4" w:space="0" w:color="009900"/>
              <w:bottom w:val="single" w:sz="4" w:space="0" w:color="009900"/>
              <w:right w:val="single" w:sz="24" w:space="0" w:color="009900"/>
            </w:tcBorders>
            <w:vAlign w:val="center"/>
          </w:tcPr>
          <w:p w:rsidR="009F0F8C" w:rsidRPr="009F0F8C" w:rsidRDefault="009F0F8C" w:rsidP="009F0F8C">
            <w:pPr>
              <w:spacing w:before="0" w:after="0" w:line="240" w:lineRule="auto"/>
              <w:jc w:val="center"/>
              <w:rPr>
                <w:rFonts w:cs="Arial"/>
                <w:b/>
                <w:sz w:val="24"/>
                <w:szCs w:val="24"/>
              </w:rPr>
            </w:pPr>
            <w:r w:rsidRPr="009F0F8C">
              <w:rPr>
                <w:rFonts w:cs="Arial"/>
                <w:b/>
              </w:rPr>
              <w:t>8.1</w:t>
            </w:r>
          </w:p>
        </w:tc>
        <w:tc>
          <w:tcPr>
            <w:tcW w:w="1165" w:type="dxa"/>
            <w:tcBorders>
              <w:top w:val="single" w:sz="4" w:space="0" w:color="009900"/>
              <w:bottom w:val="single" w:sz="4" w:space="0" w:color="009900"/>
              <w:right w:val="single" w:sz="24" w:space="0" w:color="009900"/>
            </w:tcBorders>
            <w:vAlign w:val="center"/>
          </w:tcPr>
          <w:p w:rsidR="009F0F8C" w:rsidRPr="009F0F8C" w:rsidRDefault="004E4C4B" w:rsidP="009F0F8C">
            <w:pPr>
              <w:pStyle w:val="NoSpacing"/>
              <w:spacing w:before="0" w:after="0"/>
              <w:ind w:right="129"/>
              <w:jc w:val="center"/>
              <w:rPr>
                <w:rFonts w:cs="Arial"/>
                <w:b/>
              </w:rPr>
            </w:pPr>
            <w:r>
              <w:rPr>
                <w:rFonts w:cs="Arial"/>
                <w:b/>
              </w:rPr>
              <w:t>4</w:t>
            </w:r>
          </w:p>
        </w:tc>
        <w:tc>
          <w:tcPr>
            <w:tcW w:w="1165" w:type="dxa"/>
            <w:tcBorders>
              <w:top w:val="single" w:sz="4" w:space="0" w:color="009900"/>
              <w:left w:val="single" w:sz="24" w:space="0" w:color="009900"/>
              <w:bottom w:val="single" w:sz="4" w:space="0" w:color="009900"/>
              <w:right w:val="single" w:sz="4" w:space="0" w:color="009900"/>
            </w:tcBorders>
            <w:vAlign w:val="center"/>
          </w:tcPr>
          <w:p w:rsidR="009F0F8C" w:rsidRPr="009F0F8C" w:rsidRDefault="009F0F8C" w:rsidP="009F0F8C">
            <w:pPr>
              <w:spacing w:before="0" w:after="0" w:line="240" w:lineRule="auto"/>
              <w:jc w:val="center"/>
              <w:rPr>
                <w:rFonts w:cs="Arial"/>
                <w:b/>
                <w:sz w:val="24"/>
                <w:szCs w:val="24"/>
              </w:rPr>
            </w:pPr>
            <w:r w:rsidRPr="009F0F8C">
              <w:rPr>
                <w:rFonts w:cs="Arial"/>
                <w:b/>
              </w:rPr>
              <w:t>5.9</w:t>
            </w:r>
          </w:p>
        </w:tc>
        <w:tc>
          <w:tcPr>
            <w:tcW w:w="1166" w:type="dxa"/>
            <w:tcBorders>
              <w:top w:val="single" w:sz="4" w:space="0" w:color="009900"/>
              <w:left w:val="single" w:sz="4" w:space="0" w:color="009900"/>
              <w:bottom w:val="single" w:sz="4" w:space="0" w:color="009900"/>
              <w:right w:val="single" w:sz="24" w:space="0" w:color="009900"/>
            </w:tcBorders>
            <w:vAlign w:val="center"/>
          </w:tcPr>
          <w:p w:rsidR="009F0F8C" w:rsidRPr="009F0F8C" w:rsidRDefault="009F0F8C" w:rsidP="009F0F8C">
            <w:pPr>
              <w:pStyle w:val="NoSpacing"/>
              <w:spacing w:before="0" w:after="0"/>
              <w:jc w:val="center"/>
              <w:rPr>
                <w:rFonts w:cs="Arial"/>
                <w:b/>
              </w:rPr>
            </w:pPr>
            <w:r w:rsidRPr="009F0F8C">
              <w:rPr>
                <w:rFonts w:cs="Arial"/>
                <w:b/>
              </w:rPr>
              <w:t>5</w:t>
            </w:r>
          </w:p>
        </w:tc>
      </w:tr>
      <w:tr w:rsidR="009F0F8C" w:rsidRPr="007279F0" w:rsidTr="00531068">
        <w:trPr>
          <w:trHeight w:val="418"/>
        </w:trPr>
        <w:tc>
          <w:tcPr>
            <w:tcW w:w="3039" w:type="dxa"/>
            <w:tcBorders>
              <w:top w:val="single" w:sz="4" w:space="0" w:color="009900"/>
              <w:bottom w:val="single" w:sz="4" w:space="0" w:color="009900"/>
              <w:right w:val="single" w:sz="24" w:space="0" w:color="009900"/>
            </w:tcBorders>
            <w:vAlign w:val="center"/>
          </w:tcPr>
          <w:p w:rsidR="009F0F8C" w:rsidRDefault="009F0F8C" w:rsidP="009F0F8C">
            <w:pPr>
              <w:spacing w:before="0" w:after="0" w:line="240" w:lineRule="auto"/>
              <w:rPr>
                <w:rFonts w:cs="Arial"/>
                <w:color w:val="000000"/>
                <w:sz w:val="24"/>
                <w:szCs w:val="24"/>
              </w:rPr>
            </w:pPr>
            <w:r>
              <w:rPr>
                <w:rFonts w:cs="Arial"/>
                <w:color w:val="000000"/>
              </w:rPr>
              <w:t>Bread</w:t>
            </w:r>
          </w:p>
        </w:tc>
        <w:tc>
          <w:tcPr>
            <w:tcW w:w="1165" w:type="dxa"/>
            <w:tcBorders>
              <w:top w:val="single" w:sz="4" w:space="0" w:color="009900"/>
              <w:bottom w:val="single" w:sz="4" w:space="0" w:color="009900"/>
            </w:tcBorders>
            <w:vAlign w:val="center"/>
          </w:tcPr>
          <w:p w:rsidR="009F0F8C" w:rsidRPr="009F0F8C" w:rsidRDefault="009F0F8C" w:rsidP="009F0F8C">
            <w:pPr>
              <w:spacing w:before="0" w:after="0" w:line="240" w:lineRule="auto"/>
              <w:jc w:val="center"/>
              <w:rPr>
                <w:rFonts w:cs="Arial"/>
                <w:b/>
                <w:sz w:val="24"/>
                <w:szCs w:val="24"/>
              </w:rPr>
            </w:pPr>
            <w:r w:rsidRPr="009F0F8C">
              <w:rPr>
                <w:rFonts w:cs="Arial"/>
                <w:b/>
              </w:rPr>
              <w:t>9.7</w:t>
            </w:r>
          </w:p>
        </w:tc>
        <w:tc>
          <w:tcPr>
            <w:tcW w:w="1165" w:type="dxa"/>
            <w:tcBorders>
              <w:top w:val="single" w:sz="4" w:space="0" w:color="009900"/>
              <w:bottom w:val="single" w:sz="4" w:space="0" w:color="009900"/>
              <w:right w:val="single" w:sz="24" w:space="0" w:color="009900"/>
            </w:tcBorders>
            <w:vAlign w:val="center"/>
          </w:tcPr>
          <w:p w:rsidR="009F0F8C" w:rsidRPr="009F0F8C" w:rsidRDefault="004E4C4B" w:rsidP="009F0F8C">
            <w:pPr>
              <w:pStyle w:val="NoSpacing"/>
              <w:spacing w:before="0" w:after="0"/>
              <w:ind w:right="129"/>
              <w:jc w:val="center"/>
              <w:rPr>
                <w:rFonts w:cs="Arial"/>
                <w:b/>
              </w:rPr>
            </w:pPr>
            <w:r>
              <w:rPr>
                <w:rFonts w:cs="Arial"/>
                <w:b/>
              </w:rPr>
              <w:t>5</w:t>
            </w:r>
          </w:p>
        </w:tc>
        <w:tc>
          <w:tcPr>
            <w:tcW w:w="1166" w:type="dxa"/>
            <w:tcBorders>
              <w:top w:val="single" w:sz="4" w:space="0" w:color="009900"/>
              <w:bottom w:val="single" w:sz="4" w:space="0" w:color="009900"/>
              <w:right w:val="single" w:sz="24" w:space="0" w:color="009900"/>
            </w:tcBorders>
            <w:vAlign w:val="center"/>
          </w:tcPr>
          <w:p w:rsidR="009F0F8C" w:rsidRPr="009F0F8C" w:rsidRDefault="009F0F8C" w:rsidP="009F0F8C">
            <w:pPr>
              <w:spacing w:before="0" w:after="0" w:line="240" w:lineRule="auto"/>
              <w:jc w:val="center"/>
              <w:rPr>
                <w:rFonts w:cs="Arial"/>
                <w:b/>
                <w:sz w:val="24"/>
                <w:szCs w:val="24"/>
              </w:rPr>
            </w:pPr>
            <w:r w:rsidRPr="009F0F8C">
              <w:rPr>
                <w:rFonts w:cs="Arial"/>
                <w:b/>
              </w:rPr>
              <w:t>5.9</w:t>
            </w:r>
          </w:p>
        </w:tc>
        <w:tc>
          <w:tcPr>
            <w:tcW w:w="1165" w:type="dxa"/>
            <w:tcBorders>
              <w:top w:val="single" w:sz="4" w:space="0" w:color="009900"/>
              <w:bottom w:val="single" w:sz="4" w:space="0" w:color="009900"/>
              <w:right w:val="single" w:sz="24" w:space="0" w:color="009900"/>
            </w:tcBorders>
            <w:vAlign w:val="center"/>
          </w:tcPr>
          <w:p w:rsidR="009F0F8C" w:rsidRPr="009F0F8C" w:rsidRDefault="004E4C4B" w:rsidP="009F0F8C">
            <w:pPr>
              <w:pStyle w:val="NoSpacing"/>
              <w:spacing w:before="0" w:after="0"/>
              <w:ind w:right="129"/>
              <w:jc w:val="center"/>
              <w:rPr>
                <w:rFonts w:cs="Arial"/>
                <w:b/>
              </w:rPr>
            </w:pPr>
            <w:r>
              <w:rPr>
                <w:rFonts w:cs="Arial"/>
                <w:b/>
              </w:rPr>
              <w:t>7</w:t>
            </w:r>
          </w:p>
        </w:tc>
        <w:tc>
          <w:tcPr>
            <w:tcW w:w="1165" w:type="dxa"/>
            <w:tcBorders>
              <w:top w:val="single" w:sz="4" w:space="0" w:color="009900"/>
              <w:left w:val="single" w:sz="24" w:space="0" w:color="009900"/>
              <w:bottom w:val="single" w:sz="4" w:space="0" w:color="009900"/>
              <w:right w:val="single" w:sz="4" w:space="0" w:color="009900"/>
            </w:tcBorders>
            <w:vAlign w:val="center"/>
          </w:tcPr>
          <w:p w:rsidR="009F0F8C" w:rsidRPr="009F0F8C" w:rsidRDefault="009F0F8C" w:rsidP="009F0F8C">
            <w:pPr>
              <w:spacing w:before="0" w:after="0" w:line="240" w:lineRule="auto"/>
              <w:jc w:val="center"/>
              <w:rPr>
                <w:rFonts w:cs="Arial"/>
                <w:b/>
                <w:sz w:val="24"/>
                <w:szCs w:val="24"/>
              </w:rPr>
            </w:pPr>
            <w:r w:rsidRPr="009F0F8C">
              <w:rPr>
                <w:rFonts w:cs="Arial"/>
                <w:b/>
              </w:rPr>
              <w:t>5.1</w:t>
            </w:r>
          </w:p>
        </w:tc>
        <w:tc>
          <w:tcPr>
            <w:tcW w:w="1166" w:type="dxa"/>
            <w:tcBorders>
              <w:top w:val="single" w:sz="4" w:space="0" w:color="009900"/>
              <w:left w:val="single" w:sz="4" w:space="0" w:color="009900"/>
              <w:bottom w:val="single" w:sz="4" w:space="0" w:color="009900"/>
              <w:right w:val="single" w:sz="24" w:space="0" w:color="009900"/>
            </w:tcBorders>
            <w:vAlign w:val="center"/>
          </w:tcPr>
          <w:p w:rsidR="009F0F8C" w:rsidRPr="009F0F8C" w:rsidRDefault="009F0F8C" w:rsidP="009F0F8C">
            <w:pPr>
              <w:pStyle w:val="NoSpacing"/>
              <w:spacing w:before="0" w:after="0"/>
              <w:jc w:val="center"/>
              <w:rPr>
                <w:rFonts w:cs="Arial"/>
                <w:b/>
              </w:rPr>
            </w:pPr>
            <w:r w:rsidRPr="009F0F8C">
              <w:rPr>
                <w:rFonts w:cs="Arial"/>
                <w:b/>
              </w:rPr>
              <w:t>6</w:t>
            </w:r>
          </w:p>
        </w:tc>
      </w:tr>
      <w:tr w:rsidR="009F0F8C" w:rsidRPr="007279F0" w:rsidTr="00531068">
        <w:trPr>
          <w:trHeight w:val="418"/>
        </w:trPr>
        <w:tc>
          <w:tcPr>
            <w:tcW w:w="3039" w:type="dxa"/>
            <w:tcBorders>
              <w:top w:val="single" w:sz="4" w:space="0" w:color="009900"/>
              <w:bottom w:val="single" w:sz="4" w:space="0" w:color="009900"/>
              <w:right w:val="single" w:sz="24" w:space="0" w:color="009900"/>
            </w:tcBorders>
            <w:vAlign w:val="center"/>
          </w:tcPr>
          <w:p w:rsidR="009F0F8C" w:rsidRDefault="009F0F8C" w:rsidP="009F0F8C">
            <w:pPr>
              <w:spacing w:before="0" w:after="0" w:line="240" w:lineRule="auto"/>
              <w:rPr>
                <w:rFonts w:cs="Arial"/>
                <w:color w:val="000000"/>
                <w:sz w:val="24"/>
                <w:szCs w:val="24"/>
              </w:rPr>
            </w:pPr>
            <w:r>
              <w:rPr>
                <w:rFonts w:cs="Arial"/>
                <w:color w:val="000000"/>
              </w:rPr>
              <w:t>Rice</w:t>
            </w:r>
          </w:p>
        </w:tc>
        <w:tc>
          <w:tcPr>
            <w:tcW w:w="1165" w:type="dxa"/>
            <w:tcBorders>
              <w:top w:val="single" w:sz="4" w:space="0" w:color="009900"/>
              <w:bottom w:val="single" w:sz="4" w:space="0" w:color="009900"/>
            </w:tcBorders>
            <w:vAlign w:val="center"/>
          </w:tcPr>
          <w:p w:rsidR="009F0F8C" w:rsidRPr="009F0F8C" w:rsidRDefault="009F0F8C" w:rsidP="009F0F8C">
            <w:pPr>
              <w:spacing w:before="0" w:after="0" w:line="240" w:lineRule="auto"/>
              <w:jc w:val="center"/>
              <w:rPr>
                <w:rFonts w:cs="Arial"/>
                <w:b/>
                <w:sz w:val="24"/>
                <w:szCs w:val="24"/>
              </w:rPr>
            </w:pPr>
            <w:r w:rsidRPr="009F0F8C">
              <w:rPr>
                <w:rFonts w:cs="Arial"/>
                <w:b/>
              </w:rPr>
              <w:t>5.2</w:t>
            </w:r>
          </w:p>
        </w:tc>
        <w:tc>
          <w:tcPr>
            <w:tcW w:w="1165" w:type="dxa"/>
            <w:tcBorders>
              <w:top w:val="single" w:sz="4" w:space="0" w:color="009900"/>
              <w:bottom w:val="single" w:sz="4" w:space="0" w:color="009900"/>
              <w:right w:val="single" w:sz="24" w:space="0" w:color="009900"/>
            </w:tcBorders>
            <w:vAlign w:val="center"/>
          </w:tcPr>
          <w:p w:rsidR="009F0F8C" w:rsidRPr="009F0F8C" w:rsidRDefault="004E4C4B" w:rsidP="009F0F8C">
            <w:pPr>
              <w:pStyle w:val="NoSpacing"/>
              <w:spacing w:before="0" w:after="0"/>
              <w:ind w:right="129"/>
              <w:jc w:val="center"/>
              <w:rPr>
                <w:rFonts w:cs="Arial"/>
                <w:b/>
              </w:rPr>
            </w:pPr>
            <w:r>
              <w:rPr>
                <w:rFonts w:cs="Arial"/>
                <w:b/>
              </w:rPr>
              <w:t>7</w:t>
            </w:r>
          </w:p>
        </w:tc>
        <w:tc>
          <w:tcPr>
            <w:tcW w:w="1166" w:type="dxa"/>
            <w:tcBorders>
              <w:top w:val="single" w:sz="4" w:space="0" w:color="009900"/>
              <w:bottom w:val="single" w:sz="4" w:space="0" w:color="009900"/>
              <w:right w:val="single" w:sz="24" w:space="0" w:color="009900"/>
            </w:tcBorders>
            <w:vAlign w:val="center"/>
          </w:tcPr>
          <w:p w:rsidR="009F0F8C" w:rsidRPr="009F0F8C" w:rsidRDefault="009F0F8C" w:rsidP="009F0F8C">
            <w:pPr>
              <w:spacing w:before="0" w:after="0" w:line="240" w:lineRule="auto"/>
              <w:jc w:val="center"/>
              <w:rPr>
                <w:rFonts w:cs="Arial"/>
                <w:b/>
                <w:sz w:val="24"/>
                <w:szCs w:val="24"/>
              </w:rPr>
            </w:pPr>
            <w:r w:rsidRPr="009F0F8C">
              <w:rPr>
                <w:rFonts w:cs="Arial"/>
                <w:b/>
              </w:rPr>
              <w:t>5.5</w:t>
            </w:r>
          </w:p>
        </w:tc>
        <w:tc>
          <w:tcPr>
            <w:tcW w:w="1165" w:type="dxa"/>
            <w:tcBorders>
              <w:top w:val="single" w:sz="4" w:space="0" w:color="009900"/>
              <w:bottom w:val="single" w:sz="4" w:space="0" w:color="009900"/>
              <w:right w:val="single" w:sz="24" w:space="0" w:color="009900"/>
            </w:tcBorders>
            <w:vAlign w:val="center"/>
          </w:tcPr>
          <w:p w:rsidR="009F0F8C" w:rsidRPr="009F0F8C" w:rsidRDefault="004E4C4B" w:rsidP="009F0F8C">
            <w:pPr>
              <w:pStyle w:val="NoSpacing"/>
              <w:spacing w:before="0" w:after="0"/>
              <w:ind w:right="129"/>
              <w:jc w:val="center"/>
              <w:rPr>
                <w:rFonts w:cs="Arial"/>
                <w:b/>
              </w:rPr>
            </w:pPr>
            <w:r>
              <w:rPr>
                <w:rFonts w:cs="Arial"/>
                <w:b/>
              </w:rPr>
              <w:t>9</w:t>
            </w:r>
          </w:p>
        </w:tc>
        <w:tc>
          <w:tcPr>
            <w:tcW w:w="1165" w:type="dxa"/>
            <w:tcBorders>
              <w:top w:val="single" w:sz="4" w:space="0" w:color="009900"/>
              <w:left w:val="single" w:sz="24" w:space="0" w:color="009900"/>
              <w:bottom w:val="single" w:sz="4" w:space="0" w:color="009900"/>
              <w:right w:val="single" w:sz="4" w:space="0" w:color="009900"/>
            </w:tcBorders>
            <w:vAlign w:val="center"/>
          </w:tcPr>
          <w:p w:rsidR="009F0F8C" w:rsidRPr="009F0F8C" w:rsidRDefault="009F0F8C" w:rsidP="009F0F8C">
            <w:pPr>
              <w:spacing w:before="0" w:after="0" w:line="240" w:lineRule="auto"/>
              <w:jc w:val="center"/>
              <w:rPr>
                <w:rFonts w:cs="Arial"/>
                <w:b/>
                <w:sz w:val="24"/>
                <w:szCs w:val="24"/>
              </w:rPr>
            </w:pPr>
            <w:r w:rsidRPr="009F0F8C">
              <w:rPr>
                <w:rFonts w:cs="Arial"/>
                <w:b/>
              </w:rPr>
              <w:t>4.8</w:t>
            </w:r>
          </w:p>
        </w:tc>
        <w:tc>
          <w:tcPr>
            <w:tcW w:w="1166" w:type="dxa"/>
            <w:tcBorders>
              <w:top w:val="single" w:sz="4" w:space="0" w:color="009900"/>
              <w:left w:val="single" w:sz="4" w:space="0" w:color="009900"/>
              <w:bottom w:val="single" w:sz="4" w:space="0" w:color="009900"/>
              <w:right w:val="single" w:sz="24" w:space="0" w:color="009900"/>
            </w:tcBorders>
            <w:vAlign w:val="center"/>
          </w:tcPr>
          <w:p w:rsidR="009F0F8C" w:rsidRPr="009F0F8C" w:rsidRDefault="009F0F8C" w:rsidP="009F0F8C">
            <w:pPr>
              <w:pStyle w:val="NoSpacing"/>
              <w:spacing w:before="0" w:after="0"/>
              <w:jc w:val="center"/>
              <w:rPr>
                <w:rFonts w:cs="Arial"/>
                <w:b/>
              </w:rPr>
            </w:pPr>
            <w:r w:rsidRPr="009F0F8C">
              <w:rPr>
                <w:rFonts w:cs="Arial"/>
                <w:b/>
              </w:rPr>
              <w:t>7</w:t>
            </w:r>
          </w:p>
        </w:tc>
      </w:tr>
      <w:tr w:rsidR="009F0F8C" w:rsidRPr="007279F0" w:rsidTr="00531068">
        <w:trPr>
          <w:trHeight w:val="418"/>
        </w:trPr>
        <w:tc>
          <w:tcPr>
            <w:tcW w:w="3039" w:type="dxa"/>
            <w:tcBorders>
              <w:top w:val="single" w:sz="4" w:space="0" w:color="009900"/>
              <w:bottom w:val="single" w:sz="4" w:space="0" w:color="009900"/>
              <w:right w:val="single" w:sz="24" w:space="0" w:color="009900"/>
            </w:tcBorders>
            <w:vAlign w:val="center"/>
          </w:tcPr>
          <w:p w:rsidR="009F0F8C" w:rsidRDefault="009F0F8C" w:rsidP="009F0F8C">
            <w:pPr>
              <w:spacing w:before="0" w:after="0" w:line="240" w:lineRule="auto"/>
              <w:rPr>
                <w:rFonts w:cs="Arial"/>
                <w:color w:val="000000"/>
                <w:sz w:val="24"/>
                <w:szCs w:val="24"/>
              </w:rPr>
            </w:pPr>
            <w:r>
              <w:rPr>
                <w:rFonts w:cs="Arial"/>
                <w:color w:val="000000"/>
              </w:rPr>
              <w:t>Maas</w:t>
            </w:r>
          </w:p>
        </w:tc>
        <w:tc>
          <w:tcPr>
            <w:tcW w:w="1165" w:type="dxa"/>
            <w:tcBorders>
              <w:top w:val="single" w:sz="4" w:space="0" w:color="009900"/>
              <w:bottom w:val="single" w:sz="4" w:space="0" w:color="009900"/>
            </w:tcBorders>
            <w:vAlign w:val="center"/>
          </w:tcPr>
          <w:p w:rsidR="009F0F8C" w:rsidRPr="009F0F8C" w:rsidRDefault="009F0F8C" w:rsidP="009F0F8C">
            <w:pPr>
              <w:spacing w:before="0" w:after="0" w:line="240" w:lineRule="auto"/>
              <w:jc w:val="center"/>
              <w:rPr>
                <w:rFonts w:cs="Arial"/>
                <w:b/>
                <w:color w:val="000000"/>
                <w:sz w:val="24"/>
                <w:szCs w:val="24"/>
              </w:rPr>
            </w:pPr>
            <w:r w:rsidRPr="009F0F8C">
              <w:rPr>
                <w:rFonts w:cs="Arial"/>
                <w:b/>
                <w:color w:val="000000"/>
              </w:rPr>
              <w:t>3.7</w:t>
            </w:r>
          </w:p>
        </w:tc>
        <w:tc>
          <w:tcPr>
            <w:tcW w:w="1165" w:type="dxa"/>
            <w:tcBorders>
              <w:top w:val="single" w:sz="4" w:space="0" w:color="009900"/>
              <w:bottom w:val="single" w:sz="4" w:space="0" w:color="009900"/>
              <w:right w:val="single" w:sz="24" w:space="0" w:color="009900"/>
            </w:tcBorders>
            <w:vAlign w:val="center"/>
          </w:tcPr>
          <w:p w:rsidR="009F0F8C" w:rsidRPr="009F0F8C" w:rsidRDefault="004E4C4B" w:rsidP="009F0F8C">
            <w:pPr>
              <w:pStyle w:val="NoSpacing"/>
              <w:spacing w:before="0" w:after="0"/>
              <w:ind w:right="129"/>
              <w:jc w:val="center"/>
              <w:rPr>
                <w:rFonts w:cs="Arial"/>
                <w:b/>
              </w:rPr>
            </w:pPr>
            <w:r>
              <w:rPr>
                <w:rFonts w:cs="Arial"/>
                <w:b/>
              </w:rPr>
              <w:t>9</w:t>
            </w:r>
          </w:p>
        </w:tc>
        <w:tc>
          <w:tcPr>
            <w:tcW w:w="1166" w:type="dxa"/>
            <w:tcBorders>
              <w:top w:val="single" w:sz="4" w:space="0" w:color="009900"/>
              <w:bottom w:val="single" w:sz="4" w:space="0" w:color="009900"/>
              <w:right w:val="single" w:sz="24" w:space="0" w:color="009900"/>
            </w:tcBorders>
            <w:vAlign w:val="center"/>
          </w:tcPr>
          <w:p w:rsidR="009F0F8C" w:rsidRPr="009F0F8C" w:rsidRDefault="009F0F8C" w:rsidP="009F0F8C">
            <w:pPr>
              <w:spacing w:before="0" w:after="0" w:line="240" w:lineRule="auto"/>
              <w:jc w:val="center"/>
              <w:rPr>
                <w:rFonts w:cs="Arial"/>
                <w:b/>
                <w:color w:val="000000"/>
                <w:sz w:val="24"/>
                <w:szCs w:val="24"/>
              </w:rPr>
            </w:pPr>
            <w:r w:rsidRPr="009F0F8C">
              <w:rPr>
                <w:rFonts w:cs="Arial"/>
                <w:b/>
                <w:color w:val="000000"/>
              </w:rPr>
              <w:t>7.8</w:t>
            </w:r>
          </w:p>
        </w:tc>
        <w:tc>
          <w:tcPr>
            <w:tcW w:w="1165" w:type="dxa"/>
            <w:tcBorders>
              <w:top w:val="single" w:sz="4" w:space="0" w:color="009900"/>
              <w:bottom w:val="single" w:sz="4" w:space="0" w:color="009900"/>
              <w:right w:val="single" w:sz="24" w:space="0" w:color="009900"/>
            </w:tcBorders>
            <w:vAlign w:val="center"/>
          </w:tcPr>
          <w:p w:rsidR="009F0F8C" w:rsidRPr="009F0F8C" w:rsidRDefault="004E4C4B" w:rsidP="009F0F8C">
            <w:pPr>
              <w:pStyle w:val="NoSpacing"/>
              <w:spacing w:before="0" w:after="0"/>
              <w:ind w:right="129"/>
              <w:jc w:val="center"/>
              <w:rPr>
                <w:rFonts w:cs="Arial"/>
                <w:b/>
              </w:rPr>
            </w:pPr>
            <w:r>
              <w:rPr>
                <w:rFonts w:cs="Arial"/>
                <w:b/>
              </w:rPr>
              <w:t>5</w:t>
            </w:r>
          </w:p>
        </w:tc>
        <w:tc>
          <w:tcPr>
            <w:tcW w:w="1165" w:type="dxa"/>
            <w:tcBorders>
              <w:top w:val="single" w:sz="4" w:space="0" w:color="009900"/>
              <w:left w:val="single" w:sz="24" w:space="0" w:color="009900"/>
              <w:bottom w:val="single" w:sz="4" w:space="0" w:color="009900"/>
              <w:right w:val="single" w:sz="4" w:space="0" w:color="009900"/>
            </w:tcBorders>
            <w:vAlign w:val="center"/>
          </w:tcPr>
          <w:p w:rsidR="009F0F8C" w:rsidRPr="009F0F8C" w:rsidRDefault="009F0F8C" w:rsidP="009F0F8C">
            <w:pPr>
              <w:spacing w:before="0" w:after="0" w:line="240" w:lineRule="auto"/>
              <w:jc w:val="center"/>
              <w:rPr>
                <w:rFonts w:cs="Arial"/>
                <w:b/>
                <w:color w:val="000000"/>
                <w:sz w:val="24"/>
                <w:szCs w:val="24"/>
              </w:rPr>
            </w:pPr>
            <w:r w:rsidRPr="009F0F8C">
              <w:rPr>
                <w:rFonts w:cs="Arial"/>
                <w:b/>
                <w:color w:val="000000"/>
              </w:rPr>
              <w:t>4.0</w:t>
            </w:r>
          </w:p>
        </w:tc>
        <w:tc>
          <w:tcPr>
            <w:tcW w:w="1166" w:type="dxa"/>
            <w:tcBorders>
              <w:top w:val="single" w:sz="4" w:space="0" w:color="009900"/>
              <w:left w:val="single" w:sz="4" w:space="0" w:color="009900"/>
              <w:bottom w:val="single" w:sz="4" w:space="0" w:color="009900"/>
              <w:right w:val="single" w:sz="24" w:space="0" w:color="009900"/>
            </w:tcBorders>
            <w:vAlign w:val="center"/>
          </w:tcPr>
          <w:p w:rsidR="009F0F8C" w:rsidRPr="009F0F8C" w:rsidRDefault="009F0F8C" w:rsidP="009F0F8C">
            <w:pPr>
              <w:pStyle w:val="NoSpacing"/>
              <w:spacing w:before="0" w:after="0"/>
              <w:jc w:val="center"/>
              <w:rPr>
                <w:rFonts w:cs="Arial"/>
                <w:b/>
              </w:rPr>
            </w:pPr>
            <w:r w:rsidRPr="009F0F8C">
              <w:rPr>
                <w:rFonts w:cs="Arial"/>
                <w:b/>
              </w:rPr>
              <w:t>8</w:t>
            </w:r>
          </w:p>
        </w:tc>
      </w:tr>
      <w:tr w:rsidR="009F0F8C" w:rsidRPr="007279F0" w:rsidTr="00531068">
        <w:trPr>
          <w:trHeight w:val="418"/>
        </w:trPr>
        <w:tc>
          <w:tcPr>
            <w:tcW w:w="3039" w:type="dxa"/>
            <w:tcBorders>
              <w:top w:val="single" w:sz="4" w:space="0" w:color="009900"/>
              <w:bottom w:val="single" w:sz="4" w:space="0" w:color="009900"/>
              <w:right w:val="single" w:sz="24" w:space="0" w:color="009900"/>
            </w:tcBorders>
            <w:vAlign w:val="center"/>
          </w:tcPr>
          <w:p w:rsidR="009F0F8C" w:rsidRDefault="009F0F8C" w:rsidP="009F0F8C">
            <w:pPr>
              <w:spacing w:before="0" w:after="0" w:line="240" w:lineRule="auto"/>
              <w:rPr>
                <w:rFonts w:cs="Arial"/>
                <w:color w:val="000000"/>
                <w:sz w:val="24"/>
                <w:szCs w:val="24"/>
              </w:rPr>
            </w:pPr>
            <w:r>
              <w:rPr>
                <w:rFonts w:cs="Arial"/>
                <w:color w:val="000000"/>
              </w:rPr>
              <w:t>Margarine</w:t>
            </w:r>
          </w:p>
        </w:tc>
        <w:tc>
          <w:tcPr>
            <w:tcW w:w="1165" w:type="dxa"/>
            <w:tcBorders>
              <w:top w:val="single" w:sz="4" w:space="0" w:color="009900"/>
              <w:bottom w:val="single" w:sz="4" w:space="0" w:color="009900"/>
            </w:tcBorders>
            <w:vAlign w:val="center"/>
          </w:tcPr>
          <w:p w:rsidR="009F0F8C" w:rsidRPr="009F0F8C" w:rsidRDefault="009F0F8C" w:rsidP="009F0F8C">
            <w:pPr>
              <w:spacing w:before="0" w:after="0" w:line="240" w:lineRule="auto"/>
              <w:jc w:val="center"/>
              <w:rPr>
                <w:rFonts w:cs="Arial"/>
                <w:b/>
                <w:sz w:val="24"/>
                <w:szCs w:val="24"/>
              </w:rPr>
            </w:pPr>
            <w:r w:rsidRPr="009F0F8C">
              <w:rPr>
                <w:rFonts w:cs="Arial"/>
                <w:b/>
              </w:rPr>
              <w:t>4.2</w:t>
            </w:r>
          </w:p>
        </w:tc>
        <w:tc>
          <w:tcPr>
            <w:tcW w:w="1165" w:type="dxa"/>
            <w:tcBorders>
              <w:top w:val="single" w:sz="4" w:space="0" w:color="009900"/>
              <w:bottom w:val="single" w:sz="4" w:space="0" w:color="009900"/>
              <w:right w:val="single" w:sz="24" w:space="0" w:color="009900"/>
            </w:tcBorders>
            <w:vAlign w:val="center"/>
          </w:tcPr>
          <w:p w:rsidR="009F0F8C" w:rsidRPr="009F0F8C" w:rsidRDefault="004E4C4B" w:rsidP="009F0F8C">
            <w:pPr>
              <w:pStyle w:val="NoSpacing"/>
              <w:spacing w:before="0" w:after="0"/>
              <w:ind w:right="129"/>
              <w:jc w:val="center"/>
              <w:rPr>
                <w:rFonts w:cs="Arial"/>
                <w:b/>
              </w:rPr>
            </w:pPr>
            <w:r>
              <w:rPr>
                <w:rFonts w:cs="Arial"/>
                <w:b/>
              </w:rPr>
              <w:t>8</w:t>
            </w:r>
          </w:p>
        </w:tc>
        <w:tc>
          <w:tcPr>
            <w:tcW w:w="1166" w:type="dxa"/>
            <w:tcBorders>
              <w:top w:val="single" w:sz="4" w:space="0" w:color="009900"/>
              <w:bottom w:val="single" w:sz="4" w:space="0" w:color="009900"/>
              <w:right w:val="single" w:sz="24" w:space="0" w:color="009900"/>
            </w:tcBorders>
            <w:vAlign w:val="center"/>
          </w:tcPr>
          <w:p w:rsidR="009F0F8C" w:rsidRPr="009F0F8C" w:rsidRDefault="009F0F8C" w:rsidP="009F0F8C">
            <w:pPr>
              <w:spacing w:before="0" w:after="0" w:line="240" w:lineRule="auto"/>
              <w:jc w:val="center"/>
              <w:rPr>
                <w:rFonts w:cs="Arial"/>
                <w:b/>
                <w:sz w:val="24"/>
                <w:szCs w:val="24"/>
              </w:rPr>
            </w:pPr>
            <w:r w:rsidRPr="009F0F8C">
              <w:rPr>
                <w:rFonts w:cs="Arial"/>
                <w:b/>
              </w:rPr>
              <w:t>5.8</w:t>
            </w:r>
          </w:p>
        </w:tc>
        <w:tc>
          <w:tcPr>
            <w:tcW w:w="1165" w:type="dxa"/>
            <w:tcBorders>
              <w:top w:val="single" w:sz="4" w:space="0" w:color="009900"/>
              <w:bottom w:val="single" w:sz="4" w:space="0" w:color="009900"/>
              <w:right w:val="single" w:sz="24" w:space="0" w:color="009900"/>
            </w:tcBorders>
            <w:vAlign w:val="center"/>
          </w:tcPr>
          <w:p w:rsidR="009F0F8C" w:rsidRPr="009F0F8C" w:rsidRDefault="004E4C4B" w:rsidP="009F0F8C">
            <w:pPr>
              <w:pStyle w:val="NoSpacing"/>
              <w:spacing w:before="0" w:after="0"/>
              <w:ind w:right="129"/>
              <w:jc w:val="center"/>
              <w:rPr>
                <w:rFonts w:cs="Arial"/>
                <w:b/>
              </w:rPr>
            </w:pPr>
            <w:r>
              <w:rPr>
                <w:rFonts w:cs="Arial"/>
                <w:b/>
              </w:rPr>
              <w:t>8</w:t>
            </w:r>
          </w:p>
        </w:tc>
        <w:tc>
          <w:tcPr>
            <w:tcW w:w="1165" w:type="dxa"/>
            <w:tcBorders>
              <w:top w:val="single" w:sz="4" w:space="0" w:color="009900"/>
              <w:left w:val="single" w:sz="24" w:space="0" w:color="009900"/>
              <w:bottom w:val="single" w:sz="4" w:space="0" w:color="009900"/>
              <w:right w:val="single" w:sz="4" w:space="0" w:color="009900"/>
            </w:tcBorders>
            <w:vAlign w:val="center"/>
          </w:tcPr>
          <w:p w:rsidR="009F0F8C" w:rsidRPr="009F0F8C" w:rsidRDefault="009F0F8C" w:rsidP="009F0F8C">
            <w:pPr>
              <w:spacing w:before="0" w:after="0" w:line="240" w:lineRule="auto"/>
              <w:jc w:val="center"/>
              <w:rPr>
                <w:rFonts w:cs="Arial"/>
                <w:b/>
                <w:sz w:val="24"/>
                <w:szCs w:val="24"/>
              </w:rPr>
            </w:pPr>
            <w:r w:rsidRPr="009F0F8C">
              <w:rPr>
                <w:rFonts w:cs="Arial"/>
                <w:b/>
              </w:rPr>
              <w:t>3.3</w:t>
            </w:r>
          </w:p>
        </w:tc>
        <w:tc>
          <w:tcPr>
            <w:tcW w:w="1166" w:type="dxa"/>
            <w:tcBorders>
              <w:top w:val="single" w:sz="4" w:space="0" w:color="009900"/>
              <w:left w:val="single" w:sz="4" w:space="0" w:color="009900"/>
              <w:bottom w:val="single" w:sz="4" w:space="0" w:color="009900"/>
              <w:right w:val="single" w:sz="24" w:space="0" w:color="009900"/>
            </w:tcBorders>
            <w:vAlign w:val="center"/>
          </w:tcPr>
          <w:p w:rsidR="009F0F8C" w:rsidRPr="009F0F8C" w:rsidRDefault="009F0F8C" w:rsidP="009F0F8C">
            <w:pPr>
              <w:pStyle w:val="NoSpacing"/>
              <w:spacing w:before="0" w:after="0"/>
              <w:jc w:val="center"/>
              <w:rPr>
                <w:rFonts w:cs="Arial"/>
                <w:b/>
              </w:rPr>
            </w:pPr>
            <w:r w:rsidRPr="009F0F8C">
              <w:rPr>
                <w:rFonts w:cs="Arial"/>
                <w:b/>
              </w:rPr>
              <w:t>9</w:t>
            </w:r>
          </w:p>
        </w:tc>
      </w:tr>
      <w:tr w:rsidR="009F0F8C" w:rsidRPr="007279F0" w:rsidTr="00531068">
        <w:trPr>
          <w:trHeight w:val="418"/>
        </w:trPr>
        <w:tc>
          <w:tcPr>
            <w:tcW w:w="3039" w:type="dxa"/>
            <w:tcBorders>
              <w:top w:val="single" w:sz="4" w:space="0" w:color="009900"/>
              <w:bottom w:val="single" w:sz="4" w:space="0" w:color="009900"/>
              <w:right w:val="single" w:sz="24" w:space="0" w:color="009900"/>
            </w:tcBorders>
            <w:vAlign w:val="center"/>
          </w:tcPr>
          <w:p w:rsidR="009F0F8C" w:rsidRDefault="009F0F8C" w:rsidP="009F0F8C">
            <w:pPr>
              <w:spacing w:before="0" w:after="0" w:line="240" w:lineRule="auto"/>
              <w:rPr>
                <w:rFonts w:cs="Arial"/>
                <w:color w:val="000000"/>
                <w:sz w:val="24"/>
                <w:szCs w:val="24"/>
              </w:rPr>
            </w:pPr>
            <w:r>
              <w:rPr>
                <w:rFonts w:cs="Arial"/>
                <w:color w:val="000000"/>
              </w:rPr>
              <w:t>Yoghurt</w:t>
            </w:r>
          </w:p>
        </w:tc>
        <w:tc>
          <w:tcPr>
            <w:tcW w:w="1165" w:type="dxa"/>
            <w:tcBorders>
              <w:top w:val="single" w:sz="4" w:space="0" w:color="009900"/>
              <w:bottom w:val="single" w:sz="4" w:space="0" w:color="009900"/>
            </w:tcBorders>
            <w:vAlign w:val="center"/>
          </w:tcPr>
          <w:p w:rsidR="009F0F8C" w:rsidRPr="009F0F8C" w:rsidRDefault="009F0F8C" w:rsidP="009F0F8C">
            <w:pPr>
              <w:spacing w:before="0" w:after="0" w:line="240" w:lineRule="auto"/>
              <w:jc w:val="center"/>
              <w:rPr>
                <w:rFonts w:cs="Arial"/>
                <w:b/>
                <w:color w:val="000000"/>
                <w:sz w:val="24"/>
                <w:szCs w:val="24"/>
              </w:rPr>
            </w:pPr>
            <w:r w:rsidRPr="009F0F8C">
              <w:rPr>
                <w:rFonts w:cs="Arial"/>
                <w:b/>
                <w:color w:val="000000"/>
              </w:rPr>
              <w:t>3.1</w:t>
            </w:r>
          </w:p>
        </w:tc>
        <w:tc>
          <w:tcPr>
            <w:tcW w:w="1165" w:type="dxa"/>
            <w:tcBorders>
              <w:top w:val="single" w:sz="4" w:space="0" w:color="009900"/>
              <w:bottom w:val="single" w:sz="4" w:space="0" w:color="009900"/>
              <w:right w:val="single" w:sz="24" w:space="0" w:color="009900"/>
            </w:tcBorders>
            <w:vAlign w:val="center"/>
          </w:tcPr>
          <w:p w:rsidR="009F0F8C" w:rsidRPr="009F0F8C" w:rsidRDefault="004E4C4B" w:rsidP="009F0F8C">
            <w:pPr>
              <w:pStyle w:val="NoSpacing"/>
              <w:spacing w:before="0" w:after="0"/>
              <w:ind w:right="129"/>
              <w:jc w:val="center"/>
              <w:rPr>
                <w:rFonts w:cs="Arial"/>
                <w:b/>
              </w:rPr>
            </w:pPr>
            <w:r>
              <w:rPr>
                <w:rFonts w:cs="Arial"/>
                <w:b/>
              </w:rPr>
              <w:t>10</w:t>
            </w:r>
          </w:p>
        </w:tc>
        <w:tc>
          <w:tcPr>
            <w:tcW w:w="1166" w:type="dxa"/>
            <w:tcBorders>
              <w:top w:val="single" w:sz="4" w:space="0" w:color="009900"/>
              <w:bottom w:val="single" w:sz="4" w:space="0" w:color="009900"/>
              <w:right w:val="single" w:sz="24" w:space="0" w:color="009900"/>
            </w:tcBorders>
            <w:vAlign w:val="center"/>
          </w:tcPr>
          <w:p w:rsidR="009F0F8C" w:rsidRPr="009F0F8C" w:rsidRDefault="009F0F8C" w:rsidP="009F0F8C">
            <w:pPr>
              <w:spacing w:before="0" w:after="0" w:line="240" w:lineRule="auto"/>
              <w:jc w:val="center"/>
              <w:rPr>
                <w:rFonts w:cs="Arial"/>
                <w:b/>
                <w:color w:val="000000"/>
                <w:sz w:val="24"/>
                <w:szCs w:val="24"/>
              </w:rPr>
            </w:pPr>
            <w:r w:rsidRPr="009F0F8C">
              <w:rPr>
                <w:rFonts w:cs="Arial"/>
                <w:b/>
                <w:color w:val="000000"/>
              </w:rPr>
              <w:t>3.4</w:t>
            </w:r>
          </w:p>
        </w:tc>
        <w:tc>
          <w:tcPr>
            <w:tcW w:w="1165" w:type="dxa"/>
            <w:tcBorders>
              <w:top w:val="single" w:sz="4" w:space="0" w:color="009900"/>
              <w:bottom w:val="single" w:sz="4" w:space="0" w:color="009900"/>
              <w:right w:val="single" w:sz="24" w:space="0" w:color="009900"/>
            </w:tcBorders>
            <w:vAlign w:val="center"/>
          </w:tcPr>
          <w:p w:rsidR="009F0F8C" w:rsidRPr="009F0F8C" w:rsidRDefault="004E4C4B" w:rsidP="009F0F8C">
            <w:pPr>
              <w:pStyle w:val="NoSpacing"/>
              <w:spacing w:before="0" w:after="0"/>
              <w:ind w:right="129"/>
              <w:jc w:val="center"/>
              <w:rPr>
                <w:rFonts w:cs="Arial"/>
                <w:b/>
              </w:rPr>
            </w:pPr>
            <w:r>
              <w:rPr>
                <w:rFonts w:cs="Arial"/>
                <w:b/>
              </w:rPr>
              <w:t>10</w:t>
            </w:r>
          </w:p>
        </w:tc>
        <w:tc>
          <w:tcPr>
            <w:tcW w:w="1165" w:type="dxa"/>
            <w:tcBorders>
              <w:top w:val="single" w:sz="4" w:space="0" w:color="009900"/>
              <w:left w:val="single" w:sz="24" w:space="0" w:color="009900"/>
              <w:bottom w:val="single" w:sz="4" w:space="0" w:color="009900"/>
              <w:right w:val="single" w:sz="4" w:space="0" w:color="009900"/>
            </w:tcBorders>
            <w:vAlign w:val="center"/>
          </w:tcPr>
          <w:p w:rsidR="009F0F8C" w:rsidRPr="009F0F8C" w:rsidRDefault="009F0F8C" w:rsidP="009F0F8C">
            <w:pPr>
              <w:spacing w:before="0" w:after="0" w:line="240" w:lineRule="auto"/>
              <w:jc w:val="center"/>
              <w:rPr>
                <w:rFonts w:cs="Arial"/>
                <w:b/>
                <w:color w:val="FF0000"/>
                <w:sz w:val="24"/>
                <w:szCs w:val="24"/>
              </w:rPr>
            </w:pPr>
            <w:r w:rsidRPr="009F0F8C">
              <w:rPr>
                <w:rFonts w:cs="Arial"/>
                <w:b/>
                <w:color w:val="FF0000"/>
              </w:rPr>
              <w:t>-0.1</w:t>
            </w:r>
          </w:p>
        </w:tc>
        <w:tc>
          <w:tcPr>
            <w:tcW w:w="1166" w:type="dxa"/>
            <w:tcBorders>
              <w:top w:val="single" w:sz="4" w:space="0" w:color="009900"/>
              <w:left w:val="single" w:sz="4" w:space="0" w:color="009900"/>
              <w:bottom w:val="single" w:sz="4" w:space="0" w:color="009900"/>
              <w:right w:val="single" w:sz="24" w:space="0" w:color="009900"/>
            </w:tcBorders>
            <w:vAlign w:val="center"/>
          </w:tcPr>
          <w:p w:rsidR="009F0F8C" w:rsidRPr="009F0F8C" w:rsidRDefault="009F0F8C" w:rsidP="009F0F8C">
            <w:pPr>
              <w:pStyle w:val="NoSpacing"/>
              <w:spacing w:before="0" w:after="0"/>
              <w:jc w:val="center"/>
              <w:rPr>
                <w:rFonts w:cs="Arial"/>
                <w:b/>
              </w:rPr>
            </w:pPr>
            <w:r w:rsidRPr="009F0F8C">
              <w:rPr>
                <w:rFonts w:cs="Arial"/>
                <w:b/>
              </w:rPr>
              <w:t>10</w:t>
            </w:r>
          </w:p>
        </w:tc>
      </w:tr>
      <w:tr w:rsidR="009F0F8C" w:rsidRPr="007279F0" w:rsidTr="00531068">
        <w:trPr>
          <w:trHeight w:val="418"/>
        </w:trPr>
        <w:tc>
          <w:tcPr>
            <w:tcW w:w="3039" w:type="dxa"/>
            <w:tcBorders>
              <w:top w:val="single" w:sz="4" w:space="0" w:color="009900"/>
              <w:bottom w:val="single" w:sz="4" w:space="0" w:color="009900"/>
              <w:right w:val="single" w:sz="24" w:space="0" w:color="009900"/>
            </w:tcBorders>
            <w:vAlign w:val="center"/>
          </w:tcPr>
          <w:p w:rsidR="009F0F8C" w:rsidRDefault="009F0F8C" w:rsidP="009F0F8C">
            <w:pPr>
              <w:spacing w:before="0" w:after="0" w:line="240" w:lineRule="auto"/>
              <w:rPr>
                <w:rFonts w:cs="Arial"/>
                <w:color w:val="000000"/>
                <w:sz w:val="24"/>
                <w:szCs w:val="24"/>
              </w:rPr>
            </w:pPr>
            <w:r>
              <w:rPr>
                <w:rFonts w:cs="Arial"/>
                <w:color w:val="000000"/>
              </w:rPr>
              <w:t>Cream</w:t>
            </w:r>
          </w:p>
        </w:tc>
        <w:tc>
          <w:tcPr>
            <w:tcW w:w="1165" w:type="dxa"/>
            <w:tcBorders>
              <w:top w:val="single" w:sz="4" w:space="0" w:color="009900"/>
              <w:bottom w:val="single" w:sz="4" w:space="0" w:color="009900"/>
            </w:tcBorders>
            <w:vAlign w:val="center"/>
          </w:tcPr>
          <w:p w:rsidR="009F0F8C" w:rsidRPr="009F0F8C" w:rsidRDefault="009F0F8C" w:rsidP="009F0F8C">
            <w:pPr>
              <w:spacing w:before="0" w:after="0" w:line="240" w:lineRule="auto"/>
              <w:jc w:val="center"/>
              <w:rPr>
                <w:rFonts w:cs="Arial"/>
                <w:b/>
                <w:color w:val="000000"/>
                <w:sz w:val="24"/>
                <w:szCs w:val="24"/>
              </w:rPr>
            </w:pPr>
            <w:r w:rsidRPr="009F0F8C">
              <w:rPr>
                <w:rFonts w:cs="Arial"/>
                <w:b/>
                <w:color w:val="000000"/>
              </w:rPr>
              <w:t>0.7</w:t>
            </w:r>
          </w:p>
        </w:tc>
        <w:tc>
          <w:tcPr>
            <w:tcW w:w="1165" w:type="dxa"/>
            <w:tcBorders>
              <w:top w:val="single" w:sz="4" w:space="0" w:color="009900"/>
              <w:bottom w:val="single" w:sz="4" w:space="0" w:color="009900"/>
              <w:right w:val="single" w:sz="24" w:space="0" w:color="009900"/>
            </w:tcBorders>
            <w:vAlign w:val="center"/>
          </w:tcPr>
          <w:p w:rsidR="009F0F8C" w:rsidRPr="009F0F8C" w:rsidRDefault="004E4C4B" w:rsidP="009F0F8C">
            <w:pPr>
              <w:pStyle w:val="NoSpacing"/>
              <w:spacing w:before="0" w:after="0"/>
              <w:ind w:right="129"/>
              <w:jc w:val="center"/>
              <w:rPr>
                <w:rFonts w:cs="Arial"/>
                <w:b/>
              </w:rPr>
            </w:pPr>
            <w:r>
              <w:rPr>
                <w:rFonts w:cs="Arial"/>
                <w:b/>
              </w:rPr>
              <w:t>14</w:t>
            </w:r>
          </w:p>
        </w:tc>
        <w:tc>
          <w:tcPr>
            <w:tcW w:w="1166" w:type="dxa"/>
            <w:tcBorders>
              <w:top w:val="single" w:sz="4" w:space="0" w:color="009900"/>
              <w:bottom w:val="single" w:sz="4" w:space="0" w:color="009900"/>
              <w:right w:val="single" w:sz="24" w:space="0" w:color="009900"/>
            </w:tcBorders>
            <w:vAlign w:val="center"/>
          </w:tcPr>
          <w:p w:rsidR="009F0F8C" w:rsidRPr="009F0F8C" w:rsidRDefault="009F0F8C" w:rsidP="009F0F8C">
            <w:pPr>
              <w:spacing w:before="0" w:after="0" w:line="240" w:lineRule="auto"/>
              <w:jc w:val="center"/>
              <w:rPr>
                <w:rFonts w:cs="Arial"/>
                <w:b/>
                <w:color w:val="FF0000"/>
                <w:sz w:val="24"/>
                <w:szCs w:val="24"/>
              </w:rPr>
            </w:pPr>
            <w:r w:rsidRPr="009F0F8C">
              <w:rPr>
                <w:rFonts w:cs="Arial"/>
                <w:b/>
                <w:color w:val="FF0000"/>
              </w:rPr>
              <w:t>-0.3</w:t>
            </w:r>
          </w:p>
        </w:tc>
        <w:tc>
          <w:tcPr>
            <w:tcW w:w="1165" w:type="dxa"/>
            <w:tcBorders>
              <w:top w:val="single" w:sz="4" w:space="0" w:color="009900"/>
              <w:bottom w:val="single" w:sz="4" w:space="0" w:color="009900"/>
              <w:right w:val="single" w:sz="24" w:space="0" w:color="009900"/>
            </w:tcBorders>
            <w:vAlign w:val="center"/>
          </w:tcPr>
          <w:p w:rsidR="009F0F8C" w:rsidRPr="009F0F8C" w:rsidRDefault="004E4C4B" w:rsidP="009F0F8C">
            <w:pPr>
              <w:pStyle w:val="NoSpacing"/>
              <w:spacing w:before="0" w:after="0"/>
              <w:ind w:right="129"/>
              <w:jc w:val="center"/>
              <w:rPr>
                <w:rFonts w:cs="Arial"/>
                <w:b/>
              </w:rPr>
            </w:pPr>
            <w:r>
              <w:rPr>
                <w:rFonts w:cs="Arial"/>
                <w:b/>
              </w:rPr>
              <w:t>11</w:t>
            </w:r>
          </w:p>
        </w:tc>
        <w:tc>
          <w:tcPr>
            <w:tcW w:w="1165" w:type="dxa"/>
            <w:tcBorders>
              <w:top w:val="single" w:sz="4" w:space="0" w:color="009900"/>
              <w:left w:val="single" w:sz="24" w:space="0" w:color="009900"/>
              <w:bottom w:val="single" w:sz="4" w:space="0" w:color="009900"/>
              <w:right w:val="single" w:sz="4" w:space="0" w:color="009900"/>
            </w:tcBorders>
            <w:vAlign w:val="center"/>
          </w:tcPr>
          <w:p w:rsidR="009F0F8C" w:rsidRPr="009F0F8C" w:rsidRDefault="009F0F8C" w:rsidP="009F0F8C">
            <w:pPr>
              <w:spacing w:before="0" w:after="0" w:line="240" w:lineRule="auto"/>
              <w:jc w:val="center"/>
              <w:rPr>
                <w:rFonts w:cs="Arial"/>
                <w:b/>
                <w:color w:val="FF0000"/>
                <w:sz w:val="24"/>
                <w:szCs w:val="24"/>
              </w:rPr>
            </w:pPr>
            <w:r w:rsidRPr="009F0F8C">
              <w:rPr>
                <w:rFonts w:cs="Arial"/>
                <w:b/>
                <w:color w:val="FF0000"/>
              </w:rPr>
              <w:t>-0.1</w:t>
            </w:r>
          </w:p>
        </w:tc>
        <w:tc>
          <w:tcPr>
            <w:tcW w:w="1166" w:type="dxa"/>
            <w:tcBorders>
              <w:top w:val="single" w:sz="4" w:space="0" w:color="009900"/>
              <w:left w:val="single" w:sz="4" w:space="0" w:color="009900"/>
              <w:bottom w:val="single" w:sz="4" w:space="0" w:color="009900"/>
              <w:right w:val="single" w:sz="24" w:space="0" w:color="009900"/>
            </w:tcBorders>
            <w:vAlign w:val="center"/>
          </w:tcPr>
          <w:p w:rsidR="009F0F8C" w:rsidRPr="009F0F8C" w:rsidRDefault="009F0F8C" w:rsidP="009F0F8C">
            <w:pPr>
              <w:pStyle w:val="NoSpacing"/>
              <w:spacing w:before="0" w:after="0"/>
              <w:jc w:val="center"/>
              <w:rPr>
                <w:rFonts w:cs="Arial"/>
                <w:b/>
              </w:rPr>
            </w:pPr>
            <w:r w:rsidRPr="009F0F8C">
              <w:rPr>
                <w:rFonts w:cs="Arial"/>
                <w:b/>
              </w:rPr>
              <w:t>11</w:t>
            </w:r>
          </w:p>
        </w:tc>
      </w:tr>
      <w:tr w:rsidR="009F0F8C" w:rsidRPr="007279F0" w:rsidTr="00531068">
        <w:trPr>
          <w:trHeight w:val="418"/>
        </w:trPr>
        <w:tc>
          <w:tcPr>
            <w:tcW w:w="3039" w:type="dxa"/>
            <w:tcBorders>
              <w:top w:val="single" w:sz="4" w:space="0" w:color="009900"/>
              <w:bottom w:val="single" w:sz="4" w:space="0" w:color="009900"/>
              <w:right w:val="single" w:sz="24" w:space="0" w:color="009900"/>
            </w:tcBorders>
            <w:vAlign w:val="center"/>
          </w:tcPr>
          <w:p w:rsidR="009F0F8C" w:rsidRDefault="009F0F8C" w:rsidP="009F0F8C">
            <w:pPr>
              <w:spacing w:before="0" w:after="0" w:line="240" w:lineRule="auto"/>
              <w:rPr>
                <w:rFonts w:cs="Arial"/>
                <w:color w:val="000000"/>
                <w:sz w:val="24"/>
                <w:szCs w:val="24"/>
              </w:rPr>
            </w:pPr>
            <w:r>
              <w:rPr>
                <w:rFonts w:cs="Arial"/>
                <w:color w:val="000000"/>
              </w:rPr>
              <w:t>Tea</w:t>
            </w:r>
          </w:p>
        </w:tc>
        <w:tc>
          <w:tcPr>
            <w:tcW w:w="1165" w:type="dxa"/>
            <w:tcBorders>
              <w:top w:val="single" w:sz="4" w:space="0" w:color="009900"/>
              <w:bottom w:val="single" w:sz="4" w:space="0" w:color="009900"/>
            </w:tcBorders>
            <w:vAlign w:val="center"/>
          </w:tcPr>
          <w:p w:rsidR="009F0F8C" w:rsidRPr="009F0F8C" w:rsidRDefault="009F0F8C" w:rsidP="009F0F8C">
            <w:pPr>
              <w:spacing w:before="0" w:after="0" w:line="240" w:lineRule="auto"/>
              <w:jc w:val="center"/>
              <w:rPr>
                <w:rFonts w:cs="Arial"/>
                <w:b/>
                <w:color w:val="FF0000"/>
                <w:sz w:val="24"/>
                <w:szCs w:val="24"/>
              </w:rPr>
            </w:pPr>
            <w:r w:rsidRPr="009F0F8C">
              <w:rPr>
                <w:rFonts w:cs="Arial"/>
                <w:b/>
                <w:color w:val="FF0000"/>
              </w:rPr>
              <w:t>-1.3</w:t>
            </w:r>
          </w:p>
        </w:tc>
        <w:tc>
          <w:tcPr>
            <w:tcW w:w="1165" w:type="dxa"/>
            <w:tcBorders>
              <w:top w:val="single" w:sz="4" w:space="0" w:color="009900"/>
              <w:bottom w:val="single" w:sz="4" w:space="0" w:color="009900"/>
              <w:right w:val="single" w:sz="24" w:space="0" w:color="009900"/>
            </w:tcBorders>
            <w:vAlign w:val="center"/>
          </w:tcPr>
          <w:p w:rsidR="009F0F8C" w:rsidRPr="009F0F8C" w:rsidRDefault="004E4C4B" w:rsidP="009F0F8C">
            <w:pPr>
              <w:pStyle w:val="NoSpacing"/>
              <w:spacing w:before="0" w:after="0"/>
              <w:ind w:right="129"/>
              <w:jc w:val="center"/>
              <w:rPr>
                <w:rFonts w:cs="Arial"/>
                <w:b/>
              </w:rPr>
            </w:pPr>
            <w:r>
              <w:rPr>
                <w:rFonts w:cs="Arial"/>
                <w:b/>
              </w:rPr>
              <w:t>15</w:t>
            </w:r>
          </w:p>
        </w:tc>
        <w:tc>
          <w:tcPr>
            <w:tcW w:w="1166" w:type="dxa"/>
            <w:tcBorders>
              <w:top w:val="single" w:sz="4" w:space="0" w:color="009900"/>
              <w:bottom w:val="single" w:sz="4" w:space="0" w:color="009900"/>
              <w:right w:val="single" w:sz="24" w:space="0" w:color="009900"/>
            </w:tcBorders>
            <w:vAlign w:val="center"/>
          </w:tcPr>
          <w:p w:rsidR="009F0F8C" w:rsidRPr="009F0F8C" w:rsidRDefault="009F0F8C" w:rsidP="009F0F8C">
            <w:pPr>
              <w:spacing w:before="0" w:after="0" w:line="240" w:lineRule="auto"/>
              <w:jc w:val="center"/>
              <w:rPr>
                <w:rFonts w:cs="Arial"/>
                <w:b/>
                <w:color w:val="FF0000"/>
                <w:sz w:val="24"/>
                <w:szCs w:val="24"/>
              </w:rPr>
            </w:pPr>
            <w:r w:rsidRPr="009F0F8C">
              <w:rPr>
                <w:rFonts w:cs="Arial"/>
                <w:b/>
                <w:color w:val="FF0000"/>
              </w:rPr>
              <w:t>-4.2</w:t>
            </w:r>
          </w:p>
        </w:tc>
        <w:tc>
          <w:tcPr>
            <w:tcW w:w="1165" w:type="dxa"/>
            <w:tcBorders>
              <w:top w:val="single" w:sz="4" w:space="0" w:color="009900"/>
              <w:bottom w:val="single" w:sz="4" w:space="0" w:color="009900"/>
              <w:right w:val="single" w:sz="24" w:space="0" w:color="009900"/>
            </w:tcBorders>
            <w:vAlign w:val="center"/>
          </w:tcPr>
          <w:p w:rsidR="009F0F8C" w:rsidRPr="009F0F8C" w:rsidRDefault="004E4C4B" w:rsidP="009F0F8C">
            <w:pPr>
              <w:pStyle w:val="NoSpacing"/>
              <w:spacing w:before="0" w:after="0"/>
              <w:ind w:right="129"/>
              <w:jc w:val="center"/>
              <w:rPr>
                <w:rFonts w:cs="Arial"/>
                <w:b/>
              </w:rPr>
            </w:pPr>
            <w:r>
              <w:rPr>
                <w:rFonts w:cs="Arial"/>
                <w:b/>
              </w:rPr>
              <w:t>16</w:t>
            </w:r>
          </w:p>
        </w:tc>
        <w:tc>
          <w:tcPr>
            <w:tcW w:w="1165" w:type="dxa"/>
            <w:tcBorders>
              <w:top w:val="single" w:sz="4" w:space="0" w:color="009900"/>
              <w:left w:val="single" w:sz="24" w:space="0" w:color="009900"/>
              <w:bottom w:val="single" w:sz="4" w:space="0" w:color="009900"/>
              <w:right w:val="single" w:sz="4" w:space="0" w:color="009900"/>
            </w:tcBorders>
            <w:vAlign w:val="center"/>
          </w:tcPr>
          <w:p w:rsidR="009F0F8C" w:rsidRPr="009F0F8C" w:rsidRDefault="009F0F8C" w:rsidP="009F0F8C">
            <w:pPr>
              <w:spacing w:before="0" w:after="0" w:line="240" w:lineRule="auto"/>
              <w:jc w:val="center"/>
              <w:rPr>
                <w:rFonts w:cs="Arial"/>
                <w:b/>
                <w:color w:val="FF0000"/>
                <w:sz w:val="24"/>
                <w:szCs w:val="24"/>
              </w:rPr>
            </w:pPr>
            <w:r w:rsidRPr="009F0F8C">
              <w:rPr>
                <w:rFonts w:cs="Arial"/>
                <w:b/>
                <w:color w:val="FF0000"/>
              </w:rPr>
              <w:t>-2.5</w:t>
            </w:r>
          </w:p>
        </w:tc>
        <w:tc>
          <w:tcPr>
            <w:tcW w:w="1166" w:type="dxa"/>
            <w:tcBorders>
              <w:top w:val="single" w:sz="4" w:space="0" w:color="009900"/>
              <w:left w:val="single" w:sz="4" w:space="0" w:color="009900"/>
              <w:bottom w:val="single" w:sz="4" w:space="0" w:color="009900"/>
              <w:right w:val="single" w:sz="24" w:space="0" w:color="009900"/>
            </w:tcBorders>
            <w:vAlign w:val="center"/>
          </w:tcPr>
          <w:p w:rsidR="009F0F8C" w:rsidRPr="009F0F8C" w:rsidRDefault="009F0F8C" w:rsidP="009F0F8C">
            <w:pPr>
              <w:pStyle w:val="NoSpacing"/>
              <w:spacing w:before="0" w:after="0"/>
              <w:jc w:val="center"/>
              <w:rPr>
                <w:rFonts w:cs="Arial"/>
                <w:b/>
              </w:rPr>
            </w:pPr>
            <w:r w:rsidRPr="009F0F8C">
              <w:rPr>
                <w:rFonts w:cs="Arial"/>
                <w:b/>
              </w:rPr>
              <w:t>12</w:t>
            </w:r>
          </w:p>
        </w:tc>
      </w:tr>
      <w:tr w:rsidR="009F0F8C" w:rsidRPr="007279F0" w:rsidTr="00531068">
        <w:trPr>
          <w:trHeight w:val="418"/>
        </w:trPr>
        <w:tc>
          <w:tcPr>
            <w:tcW w:w="3039" w:type="dxa"/>
            <w:tcBorders>
              <w:top w:val="single" w:sz="4" w:space="0" w:color="009900"/>
              <w:bottom w:val="single" w:sz="4" w:space="0" w:color="009900"/>
              <w:right w:val="single" w:sz="24" w:space="0" w:color="009900"/>
            </w:tcBorders>
            <w:vAlign w:val="center"/>
          </w:tcPr>
          <w:p w:rsidR="009F0F8C" w:rsidRDefault="009F0F8C" w:rsidP="009F0F8C">
            <w:pPr>
              <w:spacing w:before="0" w:after="0" w:line="240" w:lineRule="auto"/>
              <w:rPr>
                <w:rFonts w:cs="Arial"/>
                <w:color w:val="000000"/>
                <w:sz w:val="24"/>
                <w:szCs w:val="24"/>
              </w:rPr>
            </w:pPr>
            <w:r>
              <w:rPr>
                <w:rFonts w:cs="Arial"/>
                <w:color w:val="000000"/>
              </w:rPr>
              <w:t>Short Life Juice</w:t>
            </w:r>
          </w:p>
        </w:tc>
        <w:tc>
          <w:tcPr>
            <w:tcW w:w="1165" w:type="dxa"/>
            <w:tcBorders>
              <w:top w:val="single" w:sz="4" w:space="0" w:color="009900"/>
              <w:bottom w:val="single" w:sz="4" w:space="0" w:color="009900"/>
            </w:tcBorders>
            <w:vAlign w:val="center"/>
          </w:tcPr>
          <w:p w:rsidR="009F0F8C" w:rsidRPr="009F0F8C" w:rsidRDefault="009F0F8C" w:rsidP="009F0F8C">
            <w:pPr>
              <w:spacing w:before="0" w:after="0" w:line="240" w:lineRule="auto"/>
              <w:jc w:val="center"/>
              <w:rPr>
                <w:rFonts w:cs="Arial"/>
                <w:b/>
                <w:color w:val="FF0000"/>
                <w:sz w:val="24"/>
                <w:szCs w:val="24"/>
              </w:rPr>
            </w:pPr>
            <w:r w:rsidRPr="009F0F8C">
              <w:rPr>
                <w:rFonts w:cs="Arial"/>
                <w:b/>
                <w:color w:val="FF0000"/>
              </w:rPr>
              <w:t>-4.3</w:t>
            </w:r>
          </w:p>
        </w:tc>
        <w:tc>
          <w:tcPr>
            <w:tcW w:w="1165" w:type="dxa"/>
            <w:tcBorders>
              <w:top w:val="single" w:sz="4" w:space="0" w:color="009900"/>
              <w:bottom w:val="single" w:sz="4" w:space="0" w:color="009900"/>
              <w:right w:val="single" w:sz="24" w:space="0" w:color="009900"/>
            </w:tcBorders>
            <w:vAlign w:val="center"/>
          </w:tcPr>
          <w:p w:rsidR="009F0F8C" w:rsidRPr="009F0F8C" w:rsidRDefault="004E4C4B" w:rsidP="009F0F8C">
            <w:pPr>
              <w:pStyle w:val="NoSpacing"/>
              <w:spacing w:before="0" w:after="0"/>
              <w:ind w:right="129"/>
              <w:jc w:val="center"/>
              <w:rPr>
                <w:rFonts w:cs="Arial"/>
                <w:b/>
              </w:rPr>
            </w:pPr>
            <w:r>
              <w:rPr>
                <w:rFonts w:cs="Arial"/>
                <w:b/>
              </w:rPr>
              <w:t>16</w:t>
            </w:r>
          </w:p>
        </w:tc>
        <w:tc>
          <w:tcPr>
            <w:tcW w:w="1166" w:type="dxa"/>
            <w:tcBorders>
              <w:top w:val="single" w:sz="4" w:space="0" w:color="009900"/>
              <w:bottom w:val="single" w:sz="4" w:space="0" w:color="009900"/>
              <w:right w:val="single" w:sz="24" w:space="0" w:color="009900"/>
            </w:tcBorders>
            <w:vAlign w:val="center"/>
          </w:tcPr>
          <w:p w:rsidR="009F0F8C" w:rsidRPr="009F0F8C" w:rsidRDefault="009F0F8C" w:rsidP="009F0F8C">
            <w:pPr>
              <w:spacing w:before="0" w:after="0" w:line="240" w:lineRule="auto"/>
              <w:jc w:val="center"/>
              <w:rPr>
                <w:rFonts w:cs="Arial"/>
                <w:b/>
                <w:color w:val="FF0000"/>
                <w:sz w:val="24"/>
                <w:szCs w:val="24"/>
              </w:rPr>
            </w:pPr>
            <w:r w:rsidRPr="009F0F8C">
              <w:rPr>
                <w:rFonts w:cs="Arial"/>
                <w:b/>
                <w:color w:val="FF0000"/>
              </w:rPr>
              <w:t>-1.9</w:t>
            </w:r>
          </w:p>
        </w:tc>
        <w:tc>
          <w:tcPr>
            <w:tcW w:w="1165" w:type="dxa"/>
            <w:tcBorders>
              <w:top w:val="single" w:sz="4" w:space="0" w:color="009900"/>
              <w:bottom w:val="single" w:sz="4" w:space="0" w:color="009900"/>
              <w:right w:val="single" w:sz="24" w:space="0" w:color="009900"/>
            </w:tcBorders>
            <w:vAlign w:val="center"/>
          </w:tcPr>
          <w:p w:rsidR="009F0F8C" w:rsidRPr="009F0F8C" w:rsidRDefault="004E4C4B" w:rsidP="009F0F8C">
            <w:pPr>
              <w:pStyle w:val="NoSpacing"/>
              <w:spacing w:before="0" w:after="0"/>
              <w:ind w:right="129"/>
              <w:jc w:val="center"/>
              <w:rPr>
                <w:rFonts w:cs="Arial"/>
                <w:b/>
              </w:rPr>
            </w:pPr>
            <w:r>
              <w:rPr>
                <w:rFonts w:cs="Arial"/>
                <w:b/>
              </w:rPr>
              <w:t>13</w:t>
            </w:r>
          </w:p>
        </w:tc>
        <w:tc>
          <w:tcPr>
            <w:tcW w:w="1165" w:type="dxa"/>
            <w:tcBorders>
              <w:top w:val="single" w:sz="4" w:space="0" w:color="009900"/>
              <w:left w:val="single" w:sz="24" w:space="0" w:color="009900"/>
              <w:bottom w:val="single" w:sz="4" w:space="0" w:color="009900"/>
              <w:right w:val="single" w:sz="4" w:space="0" w:color="009900"/>
            </w:tcBorders>
            <w:vAlign w:val="center"/>
          </w:tcPr>
          <w:p w:rsidR="009F0F8C" w:rsidRPr="009F0F8C" w:rsidRDefault="009F0F8C" w:rsidP="009F0F8C">
            <w:pPr>
              <w:spacing w:before="0" w:after="0" w:line="240" w:lineRule="auto"/>
              <w:jc w:val="center"/>
              <w:rPr>
                <w:rFonts w:cs="Arial"/>
                <w:b/>
                <w:color w:val="FF0000"/>
                <w:sz w:val="24"/>
                <w:szCs w:val="24"/>
              </w:rPr>
            </w:pPr>
            <w:r w:rsidRPr="009F0F8C">
              <w:rPr>
                <w:rFonts w:cs="Arial"/>
                <w:b/>
                <w:color w:val="FF0000"/>
              </w:rPr>
              <w:t>-3.4</w:t>
            </w:r>
          </w:p>
        </w:tc>
        <w:tc>
          <w:tcPr>
            <w:tcW w:w="1166" w:type="dxa"/>
            <w:tcBorders>
              <w:top w:val="single" w:sz="4" w:space="0" w:color="009900"/>
              <w:left w:val="single" w:sz="4" w:space="0" w:color="009900"/>
              <w:bottom w:val="single" w:sz="4" w:space="0" w:color="009900"/>
              <w:right w:val="single" w:sz="24" w:space="0" w:color="009900"/>
            </w:tcBorders>
            <w:vAlign w:val="center"/>
          </w:tcPr>
          <w:p w:rsidR="009F0F8C" w:rsidRPr="009F0F8C" w:rsidRDefault="009F0F8C" w:rsidP="009F0F8C">
            <w:pPr>
              <w:pStyle w:val="NoSpacing"/>
              <w:spacing w:before="0" w:after="0"/>
              <w:jc w:val="center"/>
              <w:rPr>
                <w:rFonts w:cs="Arial"/>
                <w:b/>
              </w:rPr>
            </w:pPr>
            <w:r w:rsidRPr="009F0F8C">
              <w:rPr>
                <w:rFonts w:cs="Arial"/>
                <w:b/>
              </w:rPr>
              <w:t>13</w:t>
            </w:r>
          </w:p>
        </w:tc>
      </w:tr>
      <w:tr w:rsidR="009F0F8C" w:rsidRPr="007279F0" w:rsidTr="00531068">
        <w:trPr>
          <w:trHeight w:val="418"/>
        </w:trPr>
        <w:tc>
          <w:tcPr>
            <w:tcW w:w="3039" w:type="dxa"/>
            <w:tcBorders>
              <w:top w:val="single" w:sz="4" w:space="0" w:color="009900"/>
              <w:bottom w:val="single" w:sz="4" w:space="0" w:color="009900"/>
              <w:right w:val="single" w:sz="24" w:space="0" w:color="009900"/>
            </w:tcBorders>
            <w:vAlign w:val="center"/>
          </w:tcPr>
          <w:p w:rsidR="009F0F8C" w:rsidRDefault="009F0F8C" w:rsidP="009F0F8C">
            <w:pPr>
              <w:spacing w:before="0" w:after="0" w:line="240" w:lineRule="auto"/>
              <w:rPr>
                <w:rFonts w:cs="Arial"/>
                <w:color w:val="000000"/>
                <w:sz w:val="24"/>
                <w:szCs w:val="24"/>
              </w:rPr>
            </w:pPr>
            <w:r>
              <w:rPr>
                <w:rFonts w:cs="Arial"/>
                <w:color w:val="000000"/>
              </w:rPr>
              <w:t>Fresh Milk</w:t>
            </w:r>
          </w:p>
        </w:tc>
        <w:tc>
          <w:tcPr>
            <w:tcW w:w="1165" w:type="dxa"/>
            <w:tcBorders>
              <w:top w:val="single" w:sz="4" w:space="0" w:color="009900"/>
              <w:bottom w:val="single" w:sz="4" w:space="0" w:color="009900"/>
            </w:tcBorders>
            <w:vAlign w:val="center"/>
          </w:tcPr>
          <w:p w:rsidR="009F0F8C" w:rsidRPr="009F0F8C" w:rsidRDefault="009F0F8C" w:rsidP="009F0F8C">
            <w:pPr>
              <w:spacing w:before="0" w:after="0" w:line="240" w:lineRule="auto"/>
              <w:jc w:val="center"/>
              <w:rPr>
                <w:rFonts w:cs="Arial"/>
                <w:b/>
                <w:color w:val="000000"/>
                <w:sz w:val="24"/>
                <w:szCs w:val="24"/>
              </w:rPr>
            </w:pPr>
            <w:r w:rsidRPr="009F0F8C">
              <w:rPr>
                <w:rFonts w:cs="Arial"/>
                <w:b/>
                <w:color w:val="000000"/>
              </w:rPr>
              <w:t>1.7</w:t>
            </w:r>
          </w:p>
        </w:tc>
        <w:tc>
          <w:tcPr>
            <w:tcW w:w="1165" w:type="dxa"/>
            <w:tcBorders>
              <w:top w:val="single" w:sz="4" w:space="0" w:color="009900"/>
              <w:bottom w:val="single" w:sz="4" w:space="0" w:color="009900"/>
              <w:right w:val="single" w:sz="24" w:space="0" w:color="009900"/>
            </w:tcBorders>
            <w:vAlign w:val="center"/>
          </w:tcPr>
          <w:p w:rsidR="009F0F8C" w:rsidRPr="009F0F8C" w:rsidRDefault="004E4C4B" w:rsidP="009F0F8C">
            <w:pPr>
              <w:pStyle w:val="NoSpacing"/>
              <w:spacing w:before="0" w:after="0"/>
              <w:ind w:right="129"/>
              <w:jc w:val="center"/>
              <w:rPr>
                <w:rFonts w:cs="Arial"/>
                <w:b/>
              </w:rPr>
            </w:pPr>
            <w:r>
              <w:rPr>
                <w:rFonts w:cs="Arial"/>
                <w:b/>
              </w:rPr>
              <w:t>12</w:t>
            </w:r>
          </w:p>
        </w:tc>
        <w:tc>
          <w:tcPr>
            <w:tcW w:w="1166" w:type="dxa"/>
            <w:tcBorders>
              <w:top w:val="single" w:sz="4" w:space="0" w:color="009900"/>
              <w:bottom w:val="single" w:sz="4" w:space="0" w:color="009900"/>
              <w:right w:val="single" w:sz="24" w:space="0" w:color="009900"/>
            </w:tcBorders>
            <w:vAlign w:val="center"/>
          </w:tcPr>
          <w:p w:rsidR="009F0F8C" w:rsidRPr="009F0F8C" w:rsidRDefault="009F0F8C" w:rsidP="009F0F8C">
            <w:pPr>
              <w:spacing w:before="0" w:after="0" w:line="240" w:lineRule="auto"/>
              <w:jc w:val="center"/>
              <w:rPr>
                <w:rFonts w:cs="Arial"/>
                <w:b/>
                <w:color w:val="FF0000"/>
                <w:sz w:val="24"/>
                <w:szCs w:val="24"/>
              </w:rPr>
            </w:pPr>
            <w:r w:rsidRPr="009F0F8C">
              <w:rPr>
                <w:rFonts w:cs="Arial"/>
                <w:b/>
                <w:color w:val="FF0000"/>
              </w:rPr>
              <w:t>-2.8</w:t>
            </w:r>
          </w:p>
        </w:tc>
        <w:tc>
          <w:tcPr>
            <w:tcW w:w="1165" w:type="dxa"/>
            <w:tcBorders>
              <w:top w:val="single" w:sz="4" w:space="0" w:color="009900"/>
              <w:bottom w:val="single" w:sz="4" w:space="0" w:color="009900"/>
              <w:right w:val="single" w:sz="24" w:space="0" w:color="009900"/>
            </w:tcBorders>
            <w:vAlign w:val="center"/>
          </w:tcPr>
          <w:p w:rsidR="009F0F8C" w:rsidRPr="009F0F8C" w:rsidRDefault="004E4C4B" w:rsidP="009F0F8C">
            <w:pPr>
              <w:pStyle w:val="NoSpacing"/>
              <w:spacing w:before="0" w:after="0"/>
              <w:ind w:right="129"/>
              <w:jc w:val="center"/>
              <w:rPr>
                <w:rFonts w:cs="Arial"/>
                <w:b/>
              </w:rPr>
            </w:pPr>
            <w:r>
              <w:rPr>
                <w:rFonts w:cs="Arial"/>
                <w:b/>
              </w:rPr>
              <w:t>15</w:t>
            </w:r>
          </w:p>
        </w:tc>
        <w:tc>
          <w:tcPr>
            <w:tcW w:w="1165" w:type="dxa"/>
            <w:tcBorders>
              <w:top w:val="single" w:sz="4" w:space="0" w:color="009900"/>
              <w:left w:val="single" w:sz="24" w:space="0" w:color="009900"/>
              <w:bottom w:val="single" w:sz="4" w:space="0" w:color="009900"/>
              <w:right w:val="single" w:sz="4" w:space="0" w:color="009900"/>
            </w:tcBorders>
            <w:vAlign w:val="center"/>
          </w:tcPr>
          <w:p w:rsidR="009F0F8C" w:rsidRPr="009F0F8C" w:rsidRDefault="009F0F8C" w:rsidP="009F0F8C">
            <w:pPr>
              <w:spacing w:before="0" w:after="0" w:line="240" w:lineRule="auto"/>
              <w:jc w:val="center"/>
              <w:rPr>
                <w:rFonts w:cs="Arial"/>
                <w:b/>
                <w:color w:val="FF0000"/>
                <w:sz w:val="24"/>
                <w:szCs w:val="24"/>
              </w:rPr>
            </w:pPr>
            <w:r w:rsidRPr="009F0F8C">
              <w:rPr>
                <w:rFonts w:cs="Arial"/>
                <w:b/>
                <w:color w:val="FF0000"/>
              </w:rPr>
              <w:t>-3.7</w:t>
            </w:r>
          </w:p>
        </w:tc>
        <w:tc>
          <w:tcPr>
            <w:tcW w:w="1166" w:type="dxa"/>
            <w:tcBorders>
              <w:top w:val="single" w:sz="4" w:space="0" w:color="009900"/>
              <w:left w:val="single" w:sz="4" w:space="0" w:color="009900"/>
              <w:bottom w:val="single" w:sz="4" w:space="0" w:color="009900"/>
              <w:right w:val="single" w:sz="24" w:space="0" w:color="009900"/>
            </w:tcBorders>
            <w:vAlign w:val="center"/>
          </w:tcPr>
          <w:p w:rsidR="009F0F8C" w:rsidRPr="009F0F8C" w:rsidRDefault="009F0F8C" w:rsidP="009F0F8C">
            <w:pPr>
              <w:pStyle w:val="NoSpacing"/>
              <w:spacing w:before="0" w:after="0"/>
              <w:jc w:val="center"/>
              <w:rPr>
                <w:rFonts w:cs="Arial"/>
                <w:b/>
              </w:rPr>
            </w:pPr>
            <w:r w:rsidRPr="009F0F8C">
              <w:rPr>
                <w:rFonts w:cs="Arial"/>
                <w:b/>
              </w:rPr>
              <w:t>14</w:t>
            </w:r>
          </w:p>
        </w:tc>
      </w:tr>
      <w:tr w:rsidR="009F0F8C" w:rsidRPr="007279F0" w:rsidTr="00531068">
        <w:trPr>
          <w:trHeight w:val="418"/>
        </w:trPr>
        <w:tc>
          <w:tcPr>
            <w:tcW w:w="3039" w:type="dxa"/>
            <w:tcBorders>
              <w:top w:val="single" w:sz="4" w:space="0" w:color="009900"/>
              <w:bottom w:val="single" w:sz="4" w:space="0" w:color="009900"/>
              <w:right w:val="single" w:sz="24" w:space="0" w:color="009900"/>
            </w:tcBorders>
            <w:vAlign w:val="center"/>
          </w:tcPr>
          <w:p w:rsidR="009F0F8C" w:rsidRDefault="009F0F8C" w:rsidP="009F0F8C">
            <w:pPr>
              <w:spacing w:before="0" w:after="0" w:line="240" w:lineRule="auto"/>
              <w:rPr>
                <w:rFonts w:cs="Arial"/>
                <w:color w:val="000000"/>
                <w:sz w:val="24"/>
                <w:szCs w:val="24"/>
              </w:rPr>
            </w:pPr>
            <w:r>
              <w:rPr>
                <w:rFonts w:cs="Arial"/>
                <w:color w:val="000000"/>
              </w:rPr>
              <w:t>Butter</w:t>
            </w:r>
          </w:p>
        </w:tc>
        <w:tc>
          <w:tcPr>
            <w:tcW w:w="1165" w:type="dxa"/>
            <w:tcBorders>
              <w:top w:val="single" w:sz="4" w:space="0" w:color="009900"/>
              <w:bottom w:val="single" w:sz="4" w:space="0" w:color="009900"/>
            </w:tcBorders>
            <w:vAlign w:val="center"/>
          </w:tcPr>
          <w:p w:rsidR="009F0F8C" w:rsidRPr="009F0F8C" w:rsidRDefault="009F0F8C" w:rsidP="009F0F8C">
            <w:pPr>
              <w:spacing w:before="0" w:after="0" w:line="240" w:lineRule="auto"/>
              <w:jc w:val="center"/>
              <w:rPr>
                <w:rFonts w:cs="Arial"/>
                <w:b/>
                <w:color w:val="000000"/>
                <w:sz w:val="24"/>
                <w:szCs w:val="24"/>
              </w:rPr>
            </w:pPr>
            <w:r w:rsidRPr="009F0F8C">
              <w:rPr>
                <w:rFonts w:cs="Arial"/>
                <w:b/>
                <w:color w:val="000000"/>
              </w:rPr>
              <w:t>1.9</w:t>
            </w:r>
          </w:p>
        </w:tc>
        <w:tc>
          <w:tcPr>
            <w:tcW w:w="1165" w:type="dxa"/>
            <w:tcBorders>
              <w:top w:val="single" w:sz="4" w:space="0" w:color="009900"/>
              <w:bottom w:val="single" w:sz="4" w:space="0" w:color="009900"/>
              <w:right w:val="single" w:sz="24" w:space="0" w:color="009900"/>
            </w:tcBorders>
            <w:vAlign w:val="center"/>
          </w:tcPr>
          <w:p w:rsidR="009F0F8C" w:rsidRPr="009F0F8C" w:rsidRDefault="004E4C4B" w:rsidP="009F0F8C">
            <w:pPr>
              <w:pStyle w:val="NoSpacing"/>
              <w:spacing w:before="0" w:after="0"/>
              <w:ind w:right="129"/>
              <w:jc w:val="center"/>
              <w:rPr>
                <w:rFonts w:cs="Arial"/>
                <w:b/>
              </w:rPr>
            </w:pPr>
            <w:r>
              <w:rPr>
                <w:rFonts w:cs="Arial"/>
                <w:b/>
              </w:rPr>
              <w:t>11</w:t>
            </w:r>
          </w:p>
        </w:tc>
        <w:tc>
          <w:tcPr>
            <w:tcW w:w="1166" w:type="dxa"/>
            <w:tcBorders>
              <w:top w:val="single" w:sz="4" w:space="0" w:color="009900"/>
              <w:bottom w:val="single" w:sz="4" w:space="0" w:color="009900"/>
              <w:right w:val="single" w:sz="24" w:space="0" w:color="009900"/>
            </w:tcBorders>
            <w:vAlign w:val="center"/>
          </w:tcPr>
          <w:p w:rsidR="009F0F8C" w:rsidRPr="009F0F8C" w:rsidRDefault="009F0F8C" w:rsidP="009F0F8C">
            <w:pPr>
              <w:spacing w:before="0" w:after="0" w:line="240" w:lineRule="auto"/>
              <w:jc w:val="center"/>
              <w:rPr>
                <w:rFonts w:cs="Arial"/>
                <w:b/>
                <w:color w:val="FF0000"/>
                <w:sz w:val="24"/>
                <w:szCs w:val="24"/>
              </w:rPr>
            </w:pPr>
            <w:r w:rsidRPr="009F0F8C">
              <w:rPr>
                <w:rFonts w:cs="Arial"/>
                <w:b/>
                <w:color w:val="FF0000"/>
              </w:rPr>
              <w:t>-5.4</w:t>
            </w:r>
          </w:p>
        </w:tc>
        <w:tc>
          <w:tcPr>
            <w:tcW w:w="1165" w:type="dxa"/>
            <w:tcBorders>
              <w:top w:val="single" w:sz="4" w:space="0" w:color="009900"/>
              <w:bottom w:val="single" w:sz="4" w:space="0" w:color="009900"/>
              <w:right w:val="single" w:sz="24" w:space="0" w:color="009900"/>
            </w:tcBorders>
            <w:vAlign w:val="center"/>
          </w:tcPr>
          <w:p w:rsidR="009F0F8C" w:rsidRPr="009F0F8C" w:rsidRDefault="004E4C4B" w:rsidP="009F0F8C">
            <w:pPr>
              <w:pStyle w:val="NoSpacing"/>
              <w:spacing w:before="0" w:after="0"/>
              <w:ind w:right="129"/>
              <w:jc w:val="center"/>
              <w:rPr>
                <w:rFonts w:cs="Arial"/>
                <w:b/>
              </w:rPr>
            </w:pPr>
            <w:r>
              <w:rPr>
                <w:rFonts w:cs="Arial"/>
                <w:b/>
              </w:rPr>
              <w:t>15</w:t>
            </w:r>
          </w:p>
        </w:tc>
        <w:tc>
          <w:tcPr>
            <w:tcW w:w="1165" w:type="dxa"/>
            <w:tcBorders>
              <w:top w:val="single" w:sz="4" w:space="0" w:color="009900"/>
              <w:left w:val="single" w:sz="24" w:space="0" w:color="009900"/>
              <w:bottom w:val="single" w:sz="4" w:space="0" w:color="009900"/>
              <w:right w:val="single" w:sz="4" w:space="0" w:color="009900"/>
            </w:tcBorders>
            <w:vAlign w:val="center"/>
          </w:tcPr>
          <w:p w:rsidR="009F0F8C" w:rsidRPr="009F0F8C" w:rsidRDefault="009F0F8C" w:rsidP="009F0F8C">
            <w:pPr>
              <w:spacing w:before="0" w:after="0" w:line="240" w:lineRule="auto"/>
              <w:jc w:val="center"/>
              <w:rPr>
                <w:rFonts w:cs="Arial"/>
                <w:b/>
                <w:color w:val="FF0000"/>
                <w:sz w:val="24"/>
                <w:szCs w:val="24"/>
              </w:rPr>
            </w:pPr>
            <w:r w:rsidRPr="009F0F8C">
              <w:rPr>
                <w:rFonts w:cs="Arial"/>
                <w:b/>
                <w:color w:val="FF0000"/>
              </w:rPr>
              <w:t>-5.5</w:t>
            </w:r>
          </w:p>
        </w:tc>
        <w:tc>
          <w:tcPr>
            <w:tcW w:w="1166" w:type="dxa"/>
            <w:tcBorders>
              <w:top w:val="single" w:sz="4" w:space="0" w:color="009900"/>
              <w:left w:val="single" w:sz="4" w:space="0" w:color="009900"/>
              <w:bottom w:val="single" w:sz="4" w:space="0" w:color="009900"/>
              <w:right w:val="single" w:sz="24" w:space="0" w:color="009900"/>
            </w:tcBorders>
            <w:vAlign w:val="center"/>
          </w:tcPr>
          <w:p w:rsidR="009F0F8C" w:rsidRPr="009F0F8C" w:rsidRDefault="009F0F8C" w:rsidP="009F0F8C">
            <w:pPr>
              <w:pStyle w:val="NoSpacing"/>
              <w:spacing w:before="0" w:after="0"/>
              <w:jc w:val="center"/>
              <w:rPr>
                <w:rFonts w:cs="Arial"/>
                <w:b/>
              </w:rPr>
            </w:pPr>
            <w:r w:rsidRPr="009F0F8C">
              <w:rPr>
                <w:rFonts w:cs="Arial"/>
                <w:b/>
              </w:rPr>
              <w:t>15</w:t>
            </w:r>
          </w:p>
        </w:tc>
      </w:tr>
      <w:tr w:rsidR="009F0F8C" w:rsidRPr="007279F0" w:rsidTr="00531068">
        <w:trPr>
          <w:trHeight w:val="418"/>
        </w:trPr>
        <w:tc>
          <w:tcPr>
            <w:tcW w:w="3039" w:type="dxa"/>
            <w:tcBorders>
              <w:top w:val="single" w:sz="4" w:space="0" w:color="009900"/>
              <w:bottom w:val="single" w:sz="4" w:space="0" w:color="009900"/>
              <w:right w:val="single" w:sz="24" w:space="0" w:color="009900"/>
            </w:tcBorders>
            <w:vAlign w:val="center"/>
          </w:tcPr>
          <w:p w:rsidR="009F0F8C" w:rsidRDefault="009F0F8C" w:rsidP="009F0F8C">
            <w:pPr>
              <w:spacing w:before="0" w:after="0" w:line="240" w:lineRule="auto"/>
              <w:rPr>
                <w:rFonts w:cs="Arial"/>
                <w:color w:val="000000"/>
                <w:sz w:val="24"/>
                <w:szCs w:val="24"/>
              </w:rPr>
            </w:pPr>
            <w:r>
              <w:rPr>
                <w:rFonts w:cs="Arial"/>
                <w:color w:val="000000"/>
              </w:rPr>
              <w:t>Flavoured milk</w:t>
            </w:r>
          </w:p>
        </w:tc>
        <w:tc>
          <w:tcPr>
            <w:tcW w:w="1165" w:type="dxa"/>
            <w:tcBorders>
              <w:top w:val="single" w:sz="4" w:space="0" w:color="009900"/>
              <w:bottom w:val="single" w:sz="4" w:space="0" w:color="009900"/>
            </w:tcBorders>
            <w:vAlign w:val="center"/>
          </w:tcPr>
          <w:p w:rsidR="009F0F8C" w:rsidRPr="009F0F8C" w:rsidRDefault="009F0F8C" w:rsidP="009F0F8C">
            <w:pPr>
              <w:spacing w:before="0" w:after="0" w:line="240" w:lineRule="auto"/>
              <w:jc w:val="center"/>
              <w:rPr>
                <w:rFonts w:cs="Arial"/>
                <w:b/>
                <w:color w:val="000000"/>
                <w:sz w:val="24"/>
                <w:szCs w:val="24"/>
              </w:rPr>
            </w:pPr>
            <w:r w:rsidRPr="009F0F8C">
              <w:rPr>
                <w:rFonts w:cs="Arial"/>
                <w:b/>
                <w:color w:val="000000"/>
              </w:rPr>
              <w:t>1.6</w:t>
            </w:r>
          </w:p>
        </w:tc>
        <w:tc>
          <w:tcPr>
            <w:tcW w:w="1165" w:type="dxa"/>
            <w:tcBorders>
              <w:top w:val="single" w:sz="4" w:space="0" w:color="009900"/>
              <w:bottom w:val="single" w:sz="4" w:space="0" w:color="009900"/>
              <w:right w:val="single" w:sz="24" w:space="0" w:color="009900"/>
            </w:tcBorders>
            <w:vAlign w:val="center"/>
          </w:tcPr>
          <w:p w:rsidR="009F0F8C" w:rsidRPr="009F0F8C" w:rsidRDefault="004E4C4B" w:rsidP="009F0F8C">
            <w:pPr>
              <w:pStyle w:val="NoSpacing"/>
              <w:spacing w:before="0" w:after="0"/>
              <w:ind w:right="129"/>
              <w:jc w:val="center"/>
              <w:rPr>
                <w:rFonts w:cs="Arial"/>
                <w:b/>
              </w:rPr>
            </w:pPr>
            <w:r>
              <w:rPr>
                <w:rFonts w:cs="Arial"/>
                <w:b/>
              </w:rPr>
              <w:t>13</w:t>
            </w:r>
          </w:p>
        </w:tc>
        <w:tc>
          <w:tcPr>
            <w:tcW w:w="1166" w:type="dxa"/>
            <w:tcBorders>
              <w:top w:val="single" w:sz="4" w:space="0" w:color="009900"/>
              <w:bottom w:val="single" w:sz="4" w:space="0" w:color="009900"/>
              <w:right w:val="single" w:sz="24" w:space="0" w:color="009900"/>
            </w:tcBorders>
            <w:vAlign w:val="center"/>
          </w:tcPr>
          <w:p w:rsidR="009F0F8C" w:rsidRPr="009F0F8C" w:rsidRDefault="009F0F8C" w:rsidP="009F0F8C">
            <w:pPr>
              <w:spacing w:before="0" w:after="0" w:line="240" w:lineRule="auto"/>
              <w:jc w:val="center"/>
              <w:rPr>
                <w:rFonts w:cs="Arial"/>
                <w:b/>
                <w:color w:val="FF0000"/>
                <w:sz w:val="24"/>
                <w:szCs w:val="24"/>
              </w:rPr>
            </w:pPr>
            <w:r w:rsidRPr="009F0F8C">
              <w:rPr>
                <w:rFonts w:cs="Arial"/>
                <w:b/>
                <w:color w:val="FF0000"/>
              </w:rPr>
              <w:t>-0.6</w:t>
            </w:r>
          </w:p>
        </w:tc>
        <w:tc>
          <w:tcPr>
            <w:tcW w:w="1165" w:type="dxa"/>
            <w:tcBorders>
              <w:top w:val="single" w:sz="4" w:space="0" w:color="009900"/>
              <w:bottom w:val="single" w:sz="4" w:space="0" w:color="009900"/>
              <w:right w:val="single" w:sz="24" w:space="0" w:color="009900"/>
            </w:tcBorders>
            <w:vAlign w:val="center"/>
          </w:tcPr>
          <w:p w:rsidR="009F0F8C" w:rsidRPr="009F0F8C" w:rsidRDefault="004E4C4B" w:rsidP="009F0F8C">
            <w:pPr>
              <w:pStyle w:val="NoSpacing"/>
              <w:spacing w:before="0" w:after="0"/>
              <w:ind w:right="129"/>
              <w:jc w:val="center"/>
              <w:rPr>
                <w:rFonts w:cs="Arial"/>
                <w:b/>
              </w:rPr>
            </w:pPr>
            <w:r>
              <w:rPr>
                <w:rFonts w:cs="Arial"/>
                <w:b/>
              </w:rPr>
              <w:t>12</w:t>
            </w:r>
          </w:p>
        </w:tc>
        <w:tc>
          <w:tcPr>
            <w:tcW w:w="1165" w:type="dxa"/>
            <w:tcBorders>
              <w:top w:val="single" w:sz="4" w:space="0" w:color="009900"/>
              <w:left w:val="single" w:sz="24" w:space="0" w:color="009900"/>
              <w:bottom w:val="single" w:sz="4" w:space="0" w:color="009900"/>
              <w:right w:val="single" w:sz="4" w:space="0" w:color="009900"/>
            </w:tcBorders>
            <w:vAlign w:val="center"/>
          </w:tcPr>
          <w:p w:rsidR="009F0F8C" w:rsidRPr="009F0F8C" w:rsidRDefault="009F0F8C" w:rsidP="009F0F8C">
            <w:pPr>
              <w:spacing w:before="0" w:after="0" w:line="240" w:lineRule="auto"/>
              <w:jc w:val="center"/>
              <w:rPr>
                <w:rFonts w:cs="Arial"/>
                <w:b/>
                <w:color w:val="FF0000"/>
                <w:sz w:val="24"/>
                <w:szCs w:val="24"/>
              </w:rPr>
            </w:pPr>
            <w:r w:rsidRPr="009F0F8C">
              <w:rPr>
                <w:rFonts w:cs="Arial"/>
                <w:b/>
                <w:color w:val="FF0000"/>
              </w:rPr>
              <w:t>-6.7</w:t>
            </w:r>
          </w:p>
        </w:tc>
        <w:tc>
          <w:tcPr>
            <w:tcW w:w="1166" w:type="dxa"/>
            <w:tcBorders>
              <w:top w:val="single" w:sz="4" w:space="0" w:color="009900"/>
              <w:left w:val="single" w:sz="4" w:space="0" w:color="009900"/>
              <w:bottom w:val="single" w:sz="4" w:space="0" w:color="009900"/>
              <w:right w:val="single" w:sz="24" w:space="0" w:color="009900"/>
            </w:tcBorders>
            <w:vAlign w:val="center"/>
          </w:tcPr>
          <w:p w:rsidR="009F0F8C" w:rsidRPr="009F0F8C" w:rsidRDefault="009F0F8C" w:rsidP="009F0F8C">
            <w:pPr>
              <w:pStyle w:val="NoSpacing"/>
              <w:spacing w:before="0" w:after="0"/>
              <w:jc w:val="center"/>
              <w:rPr>
                <w:rFonts w:cs="Arial"/>
                <w:b/>
              </w:rPr>
            </w:pPr>
            <w:r w:rsidRPr="009F0F8C">
              <w:rPr>
                <w:rFonts w:cs="Arial"/>
                <w:b/>
              </w:rPr>
              <w:t>16</w:t>
            </w:r>
          </w:p>
        </w:tc>
      </w:tr>
      <w:tr w:rsidR="009F0F8C" w:rsidRPr="007279F0" w:rsidTr="00531068">
        <w:trPr>
          <w:trHeight w:val="418"/>
        </w:trPr>
        <w:tc>
          <w:tcPr>
            <w:tcW w:w="3039" w:type="dxa"/>
            <w:tcBorders>
              <w:top w:val="single" w:sz="4" w:space="0" w:color="009900"/>
              <w:right w:val="single" w:sz="24" w:space="0" w:color="009900"/>
            </w:tcBorders>
            <w:vAlign w:val="center"/>
          </w:tcPr>
          <w:p w:rsidR="009F0F8C" w:rsidRDefault="009F0F8C" w:rsidP="009F0F8C">
            <w:pPr>
              <w:spacing w:before="0" w:after="0" w:line="240" w:lineRule="auto"/>
              <w:rPr>
                <w:rFonts w:cs="Arial"/>
                <w:color w:val="000000"/>
                <w:sz w:val="24"/>
                <w:szCs w:val="24"/>
              </w:rPr>
            </w:pPr>
            <w:r>
              <w:rPr>
                <w:rFonts w:cs="Arial"/>
                <w:color w:val="000000"/>
              </w:rPr>
              <w:t>Cream cheese</w:t>
            </w:r>
          </w:p>
        </w:tc>
        <w:tc>
          <w:tcPr>
            <w:tcW w:w="1165" w:type="dxa"/>
            <w:tcBorders>
              <w:top w:val="single" w:sz="4" w:space="0" w:color="009900"/>
            </w:tcBorders>
            <w:vAlign w:val="center"/>
          </w:tcPr>
          <w:p w:rsidR="009F0F8C" w:rsidRPr="009F0F8C" w:rsidRDefault="009F0F8C" w:rsidP="009F0F8C">
            <w:pPr>
              <w:spacing w:before="0" w:after="0" w:line="240" w:lineRule="auto"/>
              <w:jc w:val="center"/>
              <w:rPr>
                <w:rFonts w:cs="Arial"/>
                <w:b/>
                <w:color w:val="FF0000"/>
                <w:sz w:val="24"/>
                <w:szCs w:val="24"/>
              </w:rPr>
            </w:pPr>
            <w:r w:rsidRPr="009F0F8C">
              <w:rPr>
                <w:rFonts w:cs="Arial"/>
                <w:b/>
                <w:color w:val="FF0000"/>
              </w:rPr>
              <w:t>-8.3</w:t>
            </w:r>
          </w:p>
        </w:tc>
        <w:tc>
          <w:tcPr>
            <w:tcW w:w="1165" w:type="dxa"/>
            <w:tcBorders>
              <w:top w:val="single" w:sz="4" w:space="0" w:color="009900"/>
              <w:right w:val="single" w:sz="24" w:space="0" w:color="009900"/>
            </w:tcBorders>
            <w:vAlign w:val="center"/>
          </w:tcPr>
          <w:p w:rsidR="009F0F8C" w:rsidRPr="009F0F8C" w:rsidRDefault="004E4C4B" w:rsidP="009F0F8C">
            <w:pPr>
              <w:pStyle w:val="NoSpacing"/>
              <w:spacing w:before="0" w:after="0"/>
              <w:ind w:right="129"/>
              <w:jc w:val="center"/>
              <w:rPr>
                <w:rFonts w:cs="Arial"/>
                <w:b/>
              </w:rPr>
            </w:pPr>
            <w:r>
              <w:rPr>
                <w:rFonts w:cs="Arial"/>
                <w:b/>
              </w:rPr>
              <w:t>17</w:t>
            </w:r>
          </w:p>
        </w:tc>
        <w:tc>
          <w:tcPr>
            <w:tcW w:w="1166" w:type="dxa"/>
            <w:tcBorders>
              <w:top w:val="single" w:sz="4" w:space="0" w:color="009900"/>
              <w:right w:val="single" w:sz="24" w:space="0" w:color="009900"/>
            </w:tcBorders>
            <w:vAlign w:val="center"/>
          </w:tcPr>
          <w:p w:rsidR="009F0F8C" w:rsidRPr="009F0F8C" w:rsidRDefault="009F0F8C" w:rsidP="009F0F8C">
            <w:pPr>
              <w:spacing w:before="0" w:after="0" w:line="240" w:lineRule="auto"/>
              <w:jc w:val="center"/>
              <w:rPr>
                <w:rFonts w:cs="Arial"/>
                <w:b/>
                <w:color w:val="FF0000"/>
                <w:sz w:val="24"/>
                <w:szCs w:val="24"/>
              </w:rPr>
            </w:pPr>
            <w:r w:rsidRPr="009F0F8C">
              <w:rPr>
                <w:rFonts w:cs="Arial"/>
                <w:b/>
                <w:color w:val="FF0000"/>
              </w:rPr>
              <w:t>-9.3</w:t>
            </w:r>
          </w:p>
        </w:tc>
        <w:tc>
          <w:tcPr>
            <w:tcW w:w="1165" w:type="dxa"/>
            <w:tcBorders>
              <w:top w:val="single" w:sz="4" w:space="0" w:color="009900"/>
              <w:right w:val="single" w:sz="24" w:space="0" w:color="009900"/>
            </w:tcBorders>
            <w:vAlign w:val="center"/>
          </w:tcPr>
          <w:p w:rsidR="009F0F8C" w:rsidRPr="009F0F8C" w:rsidRDefault="004E4C4B" w:rsidP="009F0F8C">
            <w:pPr>
              <w:pStyle w:val="NoSpacing"/>
              <w:spacing w:before="0" w:after="0"/>
              <w:ind w:right="129"/>
              <w:jc w:val="center"/>
              <w:rPr>
                <w:rFonts w:cs="Arial"/>
                <w:b/>
              </w:rPr>
            </w:pPr>
            <w:r>
              <w:rPr>
                <w:rFonts w:cs="Arial"/>
                <w:b/>
              </w:rPr>
              <w:t>17</w:t>
            </w:r>
          </w:p>
        </w:tc>
        <w:tc>
          <w:tcPr>
            <w:tcW w:w="1165" w:type="dxa"/>
            <w:tcBorders>
              <w:top w:val="single" w:sz="4" w:space="0" w:color="009900"/>
              <w:left w:val="single" w:sz="24" w:space="0" w:color="009900"/>
              <w:right w:val="single" w:sz="4" w:space="0" w:color="009900"/>
            </w:tcBorders>
            <w:vAlign w:val="center"/>
          </w:tcPr>
          <w:p w:rsidR="009F0F8C" w:rsidRPr="009F0F8C" w:rsidRDefault="009F0F8C" w:rsidP="009F0F8C">
            <w:pPr>
              <w:spacing w:before="0" w:after="0" w:line="240" w:lineRule="auto"/>
              <w:jc w:val="center"/>
              <w:rPr>
                <w:rFonts w:cs="Arial"/>
                <w:b/>
                <w:color w:val="FF0000"/>
                <w:sz w:val="24"/>
                <w:szCs w:val="24"/>
              </w:rPr>
            </w:pPr>
            <w:r w:rsidRPr="009F0F8C">
              <w:rPr>
                <w:rFonts w:cs="Arial"/>
                <w:b/>
                <w:color w:val="FF0000"/>
              </w:rPr>
              <w:t>-9.8</w:t>
            </w:r>
          </w:p>
        </w:tc>
        <w:tc>
          <w:tcPr>
            <w:tcW w:w="1166" w:type="dxa"/>
            <w:tcBorders>
              <w:top w:val="single" w:sz="4" w:space="0" w:color="009900"/>
              <w:left w:val="single" w:sz="4" w:space="0" w:color="009900"/>
              <w:right w:val="single" w:sz="24" w:space="0" w:color="009900"/>
            </w:tcBorders>
            <w:vAlign w:val="center"/>
          </w:tcPr>
          <w:p w:rsidR="009F0F8C" w:rsidRPr="009F0F8C" w:rsidRDefault="009F0F8C" w:rsidP="009F0F8C">
            <w:pPr>
              <w:pStyle w:val="NoSpacing"/>
              <w:spacing w:before="0" w:after="0"/>
              <w:jc w:val="center"/>
              <w:rPr>
                <w:rFonts w:cs="Arial"/>
                <w:b/>
              </w:rPr>
            </w:pPr>
            <w:r w:rsidRPr="009F0F8C">
              <w:rPr>
                <w:rFonts w:cs="Arial"/>
                <w:b/>
              </w:rPr>
              <w:t>17</w:t>
            </w:r>
          </w:p>
        </w:tc>
      </w:tr>
    </w:tbl>
    <w:p w:rsidR="00320390" w:rsidRDefault="00320390" w:rsidP="00847576">
      <w:pPr>
        <w:pStyle w:val="NoSpacing"/>
        <w:spacing w:before="0" w:after="0"/>
        <w:rPr>
          <w:rFonts w:ascii="Arial" w:hAnsi="Arial" w:cs="Arial"/>
          <w:b/>
          <w:sz w:val="20"/>
          <w:szCs w:val="24"/>
        </w:rPr>
      </w:pPr>
    </w:p>
    <w:p w:rsidR="004E3E8C" w:rsidRPr="00971DA1" w:rsidRDefault="004E3E8C" w:rsidP="00847576">
      <w:pPr>
        <w:pStyle w:val="NoSpacing"/>
        <w:spacing w:before="0" w:after="0"/>
        <w:rPr>
          <w:rFonts w:ascii="Arial" w:hAnsi="Arial" w:cs="Arial"/>
          <w:b/>
          <w:sz w:val="20"/>
          <w:szCs w:val="24"/>
        </w:rPr>
      </w:pPr>
    </w:p>
    <w:p w:rsidR="00714739" w:rsidRPr="004C4161" w:rsidRDefault="00714739" w:rsidP="00DD1275">
      <w:pPr>
        <w:pStyle w:val="NoSpacing"/>
        <w:spacing w:before="0" w:after="0"/>
        <w:ind w:left="567" w:hanging="567"/>
        <w:jc w:val="both"/>
        <w:rPr>
          <w:rFonts w:ascii="Arial" w:hAnsi="Arial" w:cs="Arial"/>
          <w:sz w:val="24"/>
          <w:szCs w:val="24"/>
        </w:rPr>
      </w:pPr>
      <w:r w:rsidRPr="00DD1275">
        <w:rPr>
          <w:rFonts w:ascii="Arial" w:hAnsi="Arial" w:cs="Arial"/>
          <w:sz w:val="24"/>
          <w:szCs w:val="24"/>
        </w:rPr>
        <w:t>1</w:t>
      </w:r>
      <w:r w:rsidR="00FB3E16">
        <w:rPr>
          <w:rFonts w:ascii="Arial" w:hAnsi="Arial" w:cs="Arial"/>
          <w:sz w:val="24"/>
          <w:szCs w:val="24"/>
        </w:rPr>
        <w:t>7</w:t>
      </w:r>
      <w:r w:rsidR="00CA0CA5" w:rsidRPr="00DD1275">
        <w:rPr>
          <w:rFonts w:ascii="Arial" w:hAnsi="Arial" w:cs="Arial"/>
          <w:sz w:val="24"/>
          <w:szCs w:val="24"/>
        </w:rPr>
        <w:t>.</w:t>
      </w:r>
      <w:r w:rsidR="00CA0CA5" w:rsidRPr="00DD1275">
        <w:rPr>
          <w:rFonts w:ascii="Arial" w:hAnsi="Arial" w:cs="Arial"/>
          <w:sz w:val="24"/>
          <w:szCs w:val="24"/>
        </w:rPr>
        <w:tab/>
      </w:r>
      <w:r w:rsidRPr="00DD1275">
        <w:rPr>
          <w:rFonts w:ascii="Arial" w:hAnsi="Arial" w:cs="Arial"/>
          <w:sz w:val="24"/>
          <w:szCs w:val="24"/>
        </w:rPr>
        <w:t>In Table 1</w:t>
      </w:r>
      <w:r w:rsidR="00BF6CAB">
        <w:rPr>
          <w:rFonts w:ascii="Arial" w:hAnsi="Arial" w:cs="Arial"/>
          <w:sz w:val="24"/>
          <w:szCs w:val="24"/>
        </w:rPr>
        <w:t>0</w:t>
      </w:r>
      <w:r w:rsidRPr="00DD1275">
        <w:rPr>
          <w:rFonts w:ascii="Arial" w:hAnsi="Arial" w:cs="Arial"/>
          <w:sz w:val="24"/>
          <w:szCs w:val="24"/>
        </w:rPr>
        <w:t>, the increases</w:t>
      </w:r>
      <w:r w:rsidR="00B5100A" w:rsidRPr="00DD1275">
        <w:rPr>
          <w:rFonts w:ascii="Arial" w:hAnsi="Arial" w:cs="Arial"/>
          <w:sz w:val="24"/>
          <w:szCs w:val="24"/>
        </w:rPr>
        <w:t xml:space="preserve"> and decreases</w:t>
      </w:r>
      <w:r w:rsidRPr="00DD1275">
        <w:rPr>
          <w:rFonts w:ascii="Arial" w:hAnsi="Arial" w:cs="Arial"/>
          <w:sz w:val="24"/>
          <w:szCs w:val="24"/>
        </w:rPr>
        <w:t xml:space="preserve"> of the average retail prices of dairy</w:t>
      </w:r>
      <w:r w:rsidRPr="004C4161">
        <w:rPr>
          <w:rFonts w:ascii="Arial" w:hAnsi="Arial" w:cs="Arial"/>
          <w:sz w:val="24"/>
          <w:szCs w:val="24"/>
        </w:rPr>
        <w:t xml:space="preserve"> products and other food products </w:t>
      </w:r>
      <w:r w:rsidR="00FC470F" w:rsidRPr="004C4161">
        <w:rPr>
          <w:rFonts w:ascii="Arial" w:hAnsi="Arial" w:cs="Arial"/>
          <w:sz w:val="24"/>
          <w:szCs w:val="24"/>
        </w:rPr>
        <w:t xml:space="preserve">for the different periods concerned, </w:t>
      </w:r>
      <w:r w:rsidRPr="004C4161">
        <w:rPr>
          <w:rFonts w:ascii="Arial" w:hAnsi="Arial" w:cs="Arial"/>
          <w:sz w:val="24"/>
          <w:szCs w:val="24"/>
        </w:rPr>
        <w:t>are indicated and ranked from the highest to the lowest.</w:t>
      </w:r>
    </w:p>
    <w:p w:rsidR="00CA2577" w:rsidRDefault="00CA2577" w:rsidP="00AF7F25">
      <w:pPr>
        <w:pStyle w:val="NoSpacing"/>
        <w:rPr>
          <w:sz w:val="14"/>
        </w:rPr>
      </w:pPr>
    </w:p>
    <w:p w:rsidR="00451E86" w:rsidRDefault="00451E86" w:rsidP="00AF7F25">
      <w:pPr>
        <w:pStyle w:val="NoSpacing"/>
        <w:rPr>
          <w:sz w:val="14"/>
        </w:rPr>
      </w:pPr>
    </w:p>
    <w:p w:rsidR="000B7AB1" w:rsidRPr="002A7E5B" w:rsidRDefault="000B7AB1" w:rsidP="00AF7F25">
      <w:pPr>
        <w:pStyle w:val="NoSpacing"/>
        <w:rPr>
          <w:sz w:val="14"/>
        </w:rPr>
      </w:pPr>
    </w:p>
    <w:p w:rsidR="00714739" w:rsidRPr="00F016CE" w:rsidRDefault="00F1244E" w:rsidP="00AF7F25">
      <w:pPr>
        <w:pStyle w:val="NoSpacing"/>
        <w:rPr>
          <w:rFonts w:ascii="Arial" w:hAnsi="Arial" w:cs="Arial"/>
          <w:b/>
          <w:sz w:val="24"/>
          <w:szCs w:val="24"/>
        </w:rPr>
      </w:pPr>
      <w:r w:rsidRPr="00F016CE">
        <w:rPr>
          <w:rFonts w:ascii="Arial" w:hAnsi="Arial" w:cs="Arial"/>
          <w:b/>
          <w:sz w:val="24"/>
          <w:szCs w:val="24"/>
        </w:rPr>
        <w:t>TABLE 1</w:t>
      </w:r>
      <w:r w:rsidR="00BF6CAB">
        <w:rPr>
          <w:rFonts w:ascii="Arial" w:hAnsi="Arial" w:cs="Arial"/>
          <w:b/>
          <w:sz w:val="24"/>
          <w:szCs w:val="24"/>
        </w:rPr>
        <w:t>0</w:t>
      </w:r>
      <w:r w:rsidRPr="00F016CE">
        <w:rPr>
          <w:rFonts w:ascii="Arial" w:hAnsi="Arial" w:cs="Arial"/>
          <w:b/>
          <w:sz w:val="24"/>
          <w:szCs w:val="24"/>
        </w:rPr>
        <w:t xml:space="preserve">: </w:t>
      </w:r>
    </w:p>
    <w:p w:rsidR="004B6DAF" w:rsidRPr="002A7E5B" w:rsidRDefault="00531068" w:rsidP="00531068">
      <w:pPr>
        <w:pStyle w:val="NoSpacing"/>
        <w:tabs>
          <w:tab w:val="left" w:pos="3960"/>
        </w:tabs>
        <w:rPr>
          <w:rFonts w:ascii="Arial" w:hAnsi="Arial" w:cs="Arial"/>
          <w:b/>
          <w:sz w:val="16"/>
          <w:szCs w:val="24"/>
        </w:rPr>
      </w:pPr>
      <w:r>
        <w:rPr>
          <w:rFonts w:ascii="Arial" w:hAnsi="Arial" w:cs="Arial"/>
          <w:b/>
          <w:sz w:val="16"/>
          <w:szCs w:val="24"/>
        </w:rPr>
        <w:tab/>
      </w:r>
    </w:p>
    <w:p w:rsidR="007E11AE" w:rsidRPr="00F016CE" w:rsidRDefault="00BF1A96" w:rsidP="00AF7F25">
      <w:pPr>
        <w:pStyle w:val="NoSpacing"/>
        <w:rPr>
          <w:rFonts w:ascii="Arial" w:hAnsi="Arial" w:cs="Arial"/>
          <w:b/>
          <w:sz w:val="24"/>
          <w:szCs w:val="24"/>
        </w:rPr>
      </w:pPr>
      <w:r w:rsidRPr="00F016CE">
        <w:rPr>
          <w:rFonts w:ascii="Arial" w:hAnsi="Arial" w:cs="Arial"/>
          <w:b/>
          <w:sz w:val="24"/>
          <w:szCs w:val="24"/>
        </w:rPr>
        <w:t xml:space="preserve">INCREASES AND DECREASES IN THE AVERAGE RETAIL PRICES OF </w:t>
      </w:r>
      <w:r>
        <w:rPr>
          <w:rFonts w:ascii="Arial" w:hAnsi="Arial" w:cs="Arial"/>
          <w:b/>
          <w:sz w:val="24"/>
          <w:szCs w:val="24"/>
        </w:rPr>
        <w:t>SPECIFIC</w:t>
      </w:r>
      <w:r w:rsidRPr="00F016CE">
        <w:rPr>
          <w:rFonts w:ascii="Arial" w:hAnsi="Arial" w:cs="Arial"/>
          <w:b/>
          <w:sz w:val="24"/>
          <w:szCs w:val="24"/>
        </w:rPr>
        <w:t xml:space="preserve"> DAIRY PRODUCTS AND </w:t>
      </w:r>
      <w:r w:rsidR="003F71A1">
        <w:rPr>
          <w:rFonts w:ascii="Arial" w:hAnsi="Arial" w:cs="Arial"/>
          <w:b/>
          <w:sz w:val="24"/>
          <w:szCs w:val="24"/>
        </w:rPr>
        <w:t xml:space="preserve">SPECIFIC </w:t>
      </w:r>
      <w:r w:rsidRPr="00F016CE">
        <w:rPr>
          <w:rFonts w:ascii="Arial" w:hAnsi="Arial" w:cs="Arial"/>
          <w:b/>
          <w:sz w:val="24"/>
          <w:szCs w:val="24"/>
        </w:rPr>
        <w:t xml:space="preserve">OTHER FOOD PRODUCTS </w:t>
      </w:r>
    </w:p>
    <w:tbl>
      <w:tblPr>
        <w:tblW w:w="10031" w:type="dxa"/>
        <w:tblBorders>
          <w:top w:val="single" w:sz="24" w:space="0" w:color="009900"/>
          <w:left w:val="single" w:sz="24" w:space="0" w:color="009900"/>
          <w:bottom w:val="single" w:sz="24" w:space="0" w:color="009900"/>
          <w:right w:val="single" w:sz="24" w:space="0" w:color="009900"/>
          <w:insideH w:val="single" w:sz="24" w:space="0" w:color="009900"/>
          <w:insideV w:val="single" w:sz="24" w:space="0" w:color="009900"/>
        </w:tblBorders>
        <w:tblLook w:val="04A0" w:firstRow="1" w:lastRow="0" w:firstColumn="1" w:lastColumn="0" w:noHBand="0" w:noVBand="1"/>
      </w:tblPr>
      <w:tblGrid>
        <w:gridCol w:w="3039"/>
        <w:gridCol w:w="1165"/>
        <w:gridCol w:w="1165"/>
        <w:gridCol w:w="1166"/>
        <w:gridCol w:w="1165"/>
        <w:gridCol w:w="1165"/>
        <w:gridCol w:w="1166"/>
      </w:tblGrid>
      <w:tr w:rsidR="00451E86" w:rsidRPr="0051049F" w:rsidTr="00367895">
        <w:trPr>
          <w:trHeight w:val="1863"/>
        </w:trPr>
        <w:tc>
          <w:tcPr>
            <w:tcW w:w="3039" w:type="dxa"/>
            <w:vMerge w:val="restart"/>
            <w:vAlign w:val="center"/>
          </w:tcPr>
          <w:p w:rsidR="00451E86" w:rsidRPr="0051049F" w:rsidRDefault="00451E86" w:rsidP="007279F0">
            <w:pPr>
              <w:pStyle w:val="NoSpacing"/>
              <w:spacing w:before="0" w:after="0"/>
              <w:jc w:val="center"/>
              <w:rPr>
                <w:rFonts w:ascii="Copperplate Gothic Bold" w:hAnsi="Copperplate Gothic Bold" w:cs="Arial"/>
                <w:b/>
              </w:rPr>
            </w:pPr>
            <w:r w:rsidRPr="0051049F">
              <w:rPr>
                <w:rFonts w:ascii="Copperplate Gothic Bold" w:hAnsi="Copperplate Gothic Bold" w:cs="Arial"/>
                <w:b/>
              </w:rPr>
              <w:t>Product</w:t>
            </w:r>
          </w:p>
        </w:tc>
        <w:tc>
          <w:tcPr>
            <w:tcW w:w="2330" w:type="dxa"/>
            <w:gridSpan w:val="2"/>
            <w:vAlign w:val="center"/>
          </w:tcPr>
          <w:p w:rsidR="00030D9E" w:rsidRPr="00030D9E" w:rsidRDefault="00080110" w:rsidP="00030D9E">
            <w:pPr>
              <w:pStyle w:val="NormalWeb"/>
              <w:spacing w:before="0" w:beforeAutospacing="0" w:after="0" w:afterAutospacing="0"/>
              <w:jc w:val="center"/>
              <w:rPr>
                <w:rFonts w:ascii="Arial" w:hAnsi="Arial" w:cs="Arial"/>
                <w:b/>
                <w:caps/>
                <w:szCs w:val="20"/>
              </w:rPr>
            </w:pPr>
            <w:r>
              <w:rPr>
                <w:rFonts w:ascii="Calibri" w:hAnsi="Calibri" w:cs="Arial"/>
                <w:b/>
                <w:bCs/>
                <w:caps/>
                <w:kern w:val="24"/>
                <w:szCs w:val="20"/>
                <w:lang w:val="en-GB"/>
              </w:rPr>
              <w:t>DEC</w:t>
            </w:r>
            <w:r w:rsidR="00030D9E" w:rsidRPr="00030D9E">
              <w:rPr>
                <w:rFonts w:ascii="Calibri" w:hAnsi="Calibri" w:cs="Arial"/>
                <w:b/>
                <w:bCs/>
                <w:caps/>
                <w:kern w:val="24"/>
                <w:szCs w:val="20"/>
                <w:lang w:val="en-GB"/>
              </w:rPr>
              <w:t>ember 2017 versus</w:t>
            </w:r>
          </w:p>
          <w:p w:rsidR="00030D9E" w:rsidRPr="00030D9E" w:rsidRDefault="00080110" w:rsidP="00030D9E">
            <w:pPr>
              <w:pStyle w:val="NormalWeb"/>
              <w:spacing w:before="0" w:beforeAutospacing="0" w:after="0" w:afterAutospacing="0"/>
              <w:jc w:val="center"/>
              <w:rPr>
                <w:rFonts w:ascii="Arial" w:hAnsi="Arial" w:cs="Arial"/>
                <w:b/>
                <w:caps/>
                <w:szCs w:val="20"/>
              </w:rPr>
            </w:pPr>
            <w:r>
              <w:rPr>
                <w:rFonts w:ascii="Calibri" w:hAnsi="Calibri" w:cs="Arial"/>
                <w:b/>
                <w:bCs/>
                <w:caps/>
                <w:kern w:val="24"/>
                <w:szCs w:val="20"/>
                <w:lang w:val="en-GB"/>
              </w:rPr>
              <w:t>NOVEMBER</w:t>
            </w:r>
            <w:r w:rsidR="00030D9E" w:rsidRPr="00030D9E">
              <w:rPr>
                <w:rFonts w:ascii="Calibri" w:hAnsi="Calibri" w:cs="Arial"/>
                <w:b/>
                <w:bCs/>
                <w:caps/>
                <w:kern w:val="24"/>
                <w:szCs w:val="20"/>
                <w:lang w:val="en-GB"/>
              </w:rPr>
              <w:t xml:space="preserve"> 2017</w:t>
            </w:r>
          </w:p>
          <w:p w:rsidR="00451E86" w:rsidRPr="00030D9E" w:rsidRDefault="00030D9E" w:rsidP="00030D9E">
            <w:pPr>
              <w:pStyle w:val="NoSpacing"/>
              <w:spacing w:before="0" w:after="0"/>
              <w:jc w:val="center"/>
              <w:rPr>
                <w:rFonts w:ascii="Copperplate Gothic Bold" w:hAnsi="Copperplate Gothic Bold" w:cs="Arial"/>
                <w:caps/>
                <w:sz w:val="24"/>
              </w:rPr>
            </w:pPr>
            <w:r w:rsidRPr="00030D9E">
              <w:rPr>
                <w:rFonts w:cs="Arial"/>
                <w:b/>
                <w:bCs/>
                <w:caps/>
                <w:kern w:val="24"/>
                <w:sz w:val="24"/>
                <w:szCs w:val="20"/>
              </w:rPr>
              <w:t>(1 month ago)</w:t>
            </w:r>
          </w:p>
        </w:tc>
        <w:tc>
          <w:tcPr>
            <w:tcW w:w="2331" w:type="dxa"/>
            <w:gridSpan w:val="2"/>
            <w:vAlign w:val="center"/>
          </w:tcPr>
          <w:p w:rsidR="00030D9E" w:rsidRPr="00030D9E" w:rsidRDefault="00080110" w:rsidP="00030D9E">
            <w:pPr>
              <w:pStyle w:val="NormalWeb"/>
              <w:spacing w:before="0" w:beforeAutospacing="0" w:after="0" w:afterAutospacing="0"/>
              <w:jc w:val="center"/>
              <w:rPr>
                <w:rFonts w:ascii="Arial" w:hAnsi="Arial" w:cs="Arial"/>
                <w:b/>
                <w:caps/>
                <w:szCs w:val="20"/>
              </w:rPr>
            </w:pPr>
            <w:r>
              <w:rPr>
                <w:rFonts w:ascii="Calibri" w:hAnsi="Calibri" w:cs="Arial"/>
                <w:b/>
                <w:bCs/>
                <w:caps/>
                <w:kern w:val="24"/>
                <w:szCs w:val="20"/>
                <w:lang w:val="en-GB"/>
              </w:rPr>
              <w:t>DEC</w:t>
            </w:r>
            <w:r w:rsidR="00030D9E" w:rsidRPr="00030D9E">
              <w:rPr>
                <w:rFonts w:ascii="Calibri" w:hAnsi="Calibri" w:cs="Arial"/>
                <w:b/>
                <w:bCs/>
                <w:caps/>
                <w:kern w:val="24"/>
                <w:szCs w:val="20"/>
                <w:lang w:val="en-GB"/>
              </w:rPr>
              <w:t>ember 2017 versus</w:t>
            </w:r>
          </w:p>
          <w:p w:rsidR="00030D9E" w:rsidRPr="00030D9E" w:rsidRDefault="00080110" w:rsidP="00030D9E">
            <w:pPr>
              <w:pStyle w:val="NormalWeb"/>
              <w:spacing w:before="0" w:beforeAutospacing="0" w:after="0" w:afterAutospacing="0"/>
              <w:jc w:val="center"/>
              <w:rPr>
                <w:rFonts w:ascii="Calibri" w:hAnsi="Calibri" w:cs="Arial"/>
                <w:b/>
                <w:bCs/>
                <w:caps/>
                <w:kern w:val="24"/>
                <w:szCs w:val="20"/>
              </w:rPr>
            </w:pPr>
            <w:r>
              <w:rPr>
                <w:rFonts w:ascii="Calibri" w:hAnsi="Calibri" w:cs="Arial"/>
                <w:b/>
                <w:bCs/>
                <w:caps/>
                <w:kern w:val="24"/>
                <w:szCs w:val="20"/>
                <w:lang w:val="en-GB"/>
              </w:rPr>
              <w:t>JUNE</w:t>
            </w:r>
            <w:r w:rsidR="00030D9E" w:rsidRPr="00030D9E">
              <w:rPr>
                <w:rFonts w:ascii="Calibri" w:hAnsi="Calibri" w:cs="Arial"/>
                <w:b/>
                <w:bCs/>
                <w:caps/>
                <w:kern w:val="24"/>
                <w:szCs w:val="20"/>
                <w:lang w:val="en-GB"/>
              </w:rPr>
              <w:t xml:space="preserve"> 2017</w:t>
            </w:r>
          </w:p>
          <w:p w:rsidR="00451E86" w:rsidRPr="00030D9E" w:rsidRDefault="00030D9E" w:rsidP="00030D9E">
            <w:pPr>
              <w:pStyle w:val="NoSpacing"/>
              <w:spacing w:before="0" w:after="0"/>
              <w:jc w:val="center"/>
              <w:rPr>
                <w:rFonts w:ascii="Copperplate Gothic Bold" w:hAnsi="Copperplate Gothic Bold" w:cs="Arial"/>
                <w:caps/>
                <w:sz w:val="24"/>
              </w:rPr>
            </w:pPr>
            <w:r w:rsidRPr="00030D9E">
              <w:rPr>
                <w:rFonts w:cs="Arial"/>
                <w:b/>
                <w:bCs/>
                <w:caps/>
                <w:kern w:val="24"/>
                <w:sz w:val="24"/>
                <w:szCs w:val="20"/>
              </w:rPr>
              <w:t>(6 months ago)</w:t>
            </w:r>
          </w:p>
        </w:tc>
        <w:tc>
          <w:tcPr>
            <w:tcW w:w="2331" w:type="dxa"/>
            <w:gridSpan w:val="2"/>
            <w:tcBorders>
              <w:bottom w:val="single" w:sz="24" w:space="0" w:color="009900"/>
            </w:tcBorders>
            <w:vAlign w:val="center"/>
          </w:tcPr>
          <w:p w:rsidR="00030D9E" w:rsidRPr="00030D9E" w:rsidRDefault="00080110" w:rsidP="00030D9E">
            <w:pPr>
              <w:pStyle w:val="NormalWeb"/>
              <w:spacing w:before="0" w:beforeAutospacing="0" w:after="0" w:afterAutospacing="0"/>
              <w:jc w:val="center"/>
              <w:rPr>
                <w:rFonts w:ascii="Arial" w:hAnsi="Arial" w:cs="Arial"/>
                <w:b/>
                <w:caps/>
                <w:szCs w:val="20"/>
              </w:rPr>
            </w:pPr>
            <w:r>
              <w:rPr>
                <w:rFonts w:ascii="Calibri" w:hAnsi="Calibri" w:cs="Arial"/>
                <w:b/>
                <w:bCs/>
                <w:caps/>
                <w:kern w:val="24"/>
                <w:szCs w:val="20"/>
                <w:lang w:val="en-GB"/>
              </w:rPr>
              <w:t>DEC</w:t>
            </w:r>
            <w:r w:rsidR="00030D9E" w:rsidRPr="00030D9E">
              <w:rPr>
                <w:rFonts w:ascii="Calibri" w:hAnsi="Calibri" w:cs="Arial"/>
                <w:b/>
                <w:bCs/>
                <w:caps/>
                <w:kern w:val="24"/>
                <w:szCs w:val="20"/>
                <w:lang w:val="en-GB"/>
              </w:rPr>
              <w:t>ember 2017 versus</w:t>
            </w:r>
          </w:p>
          <w:p w:rsidR="00030D9E" w:rsidRPr="00030D9E" w:rsidRDefault="00080110" w:rsidP="00030D9E">
            <w:pPr>
              <w:pStyle w:val="NormalWeb"/>
              <w:spacing w:before="0" w:beforeAutospacing="0" w:after="0" w:afterAutospacing="0"/>
              <w:jc w:val="center"/>
              <w:rPr>
                <w:rFonts w:ascii="Calibri" w:hAnsi="Calibri" w:cs="Arial"/>
                <w:b/>
                <w:bCs/>
                <w:caps/>
                <w:kern w:val="24"/>
                <w:szCs w:val="20"/>
                <w:lang w:val="en-GB"/>
              </w:rPr>
            </w:pPr>
            <w:r>
              <w:rPr>
                <w:rFonts w:ascii="Calibri" w:hAnsi="Calibri" w:cs="Arial"/>
                <w:b/>
                <w:bCs/>
                <w:caps/>
                <w:kern w:val="24"/>
                <w:szCs w:val="20"/>
                <w:lang w:val="en-GB"/>
              </w:rPr>
              <w:t>DEC</w:t>
            </w:r>
            <w:r w:rsidR="00030D9E" w:rsidRPr="00030D9E">
              <w:rPr>
                <w:rFonts w:ascii="Calibri" w:hAnsi="Calibri" w:cs="Arial"/>
                <w:b/>
                <w:bCs/>
                <w:caps/>
                <w:kern w:val="24"/>
                <w:szCs w:val="20"/>
                <w:lang w:val="en-GB"/>
              </w:rPr>
              <w:t>ember 2016</w:t>
            </w:r>
          </w:p>
          <w:p w:rsidR="00451E86" w:rsidRPr="00030D9E" w:rsidRDefault="00030D9E" w:rsidP="00030D9E">
            <w:pPr>
              <w:pStyle w:val="NoSpacing"/>
              <w:spacing w:before="0" w:after="0"/>
              <w:jc w:val="center"/>
              <w:rPr>
                <w:rFonts w:ascii="Copperplate Gothic Bold" w:hAnsi="Copperplate Gothic Bold" w:cs="Arial"/>
                <w:caps/>
                <w:sz w:val="24"/>
              </w:rPr>
            </w:pPr>
            <w:r w:rsidRPr="00030D9E">
              <w:rPr>
                <w:rFonts w:cs="Arial"/>
                <w:b/>
                <w:bCs/>
                <w:caps/>
                <w:kern w:val="24"/>
                <w:sz w:val="24"/>
                <w:szCs w:val="20"/>
              </w:rPr>
              <w:t>(12 months ago)</w:t>
            </w:r>
          </w:p>
        </w:tc>
      </w:tr>
      <w:tr w:rsidR="00AD60B6" w:rsidRPr="007279F0" w:rsidTr="007279F0">
        <w:trPr>
          <w:trHeight w:val="424"/>
        </w:trPr>
        <w:tc>
          <w:tcPr>
            <w:tcW w:w="3039" w:type="dxa"/>
            <w:vMerge/>
            <w:tcBorders>
              <w:bottom w:val="single" w:sz="24" w:space="0" w:color="009900"/>
            </w:tcBorders>
            <w:vAlign w:val="center"/>
          </w:tcPr>
          <w:p w:rsidR="00AD60B6" w:rsidRPr="007279F0" w:rsidRDefault="00AD60B6" w:rsidP="001127AB">
            <w:pPr>
              <w:pStyle w:val="NoSpacing"/>
              <w:spacing w:before="0" w:after="0"/>
              <w:jc w:val="right"/>
              <w:rPr>
                <w:rFonts w:ascii="Copperplate Gothic Bold" w:hAnsi="Copperplate Gothic Bold" w:cs="Arial"/>
                <w:b/>
                <w:sz w:val="20"/>
                <w:szCs w:val="20"/>
              </w:rPr>
            </w:pPr>
          </w:p>
        </w:tc>
        <w:tc>
          <w:tcPr>
            <w:tcW w:w="1165" w:type="dxa"/>
            <w:tcBorders>
              <w:bottom w:val="single" w:sz="24" w:space="0" w:color="009900"/>
            </w:tcBorders>
            <w:vAlign w:val="center"/>
          </w:tcPr>
          <w:p w:rsidR="00AD60B6" w:rsidRPr="003F7208" w:rsidRDefault="003F7208" w:rsidP="007279F0">
            <w:pPr>
              <w:pStyle w:val="NoSpacing"/>
              <w:spacing w:before="0" w:after="0"/>
              <w:jc w:val="center"/>
              <w:rPr>
                <w:rFonts w:ascii="Times New Roman" w:hAnsi="Times New Roman"/>
                <w:b/>
                <w:i/>
                <w:sz w:val="18"/>
                <w:szCs w:val="18"/>
              </w:rPr>
            </w:pPr>
            <w:r w:rsidRPr="003F7208">
              <w:rPr>
                <w:rFonts w:ascii="Times New Roman" w:hAnsi="Times New Roman"/>
                <w:b/>
                <w:i/>
                <w:sz w:val="18"/>
                <w:szCs w:val="18"/>
              </w:rPr>
              <w:t>%</w:t>
            </w:r>
          </w:p>
        </w:tc>
        <w:tc>
          <w:tcPr>
            <w:tcW w:w="1165" w:type="dxa"/>
            <w:tcBorders>
              <w:bottom w:val="single" w:sz="24" w:space="0" w:color="009900"/>
            </w:tcBorders>
            <w:vAlign w:val="center"/>
          </w:tcPr>
          <w:p w:rsidR="00AD60B6" w:rsidRPr="003F7208" w:rsidRDefault="003F7208" w:rsidP="003F7208">
            <w:pPr>
              <w:pStyle w:val="NoSpacing"/>
              <w:spacing w:before="0" w:after="0"/>
              <w:jc w:val="center"/>
              <w:rPr>
                <w:rFonts w:ascii="Copperplate Gothic Bold" w:hAnsi="Copperplate Gothic Bold" w:cs="Arial"/>
                <w:b/>
                <w:i/>
                <w:sz w:val="18"/>
                <w:szCs w:val="18"/>
              </w:rPr>
            </w:pPr>
            <w:r w:rsidRPr="003F7208">
              <w:rPr>
                <w:rFonts w:ascii="Times New Roman" w:hAnsi="Times New Roman"/>
                <w:b/>
                <w:i/>
                <w:sz w:val="18"/>
                <w:szCs w:val="18"/>
              </w:rPr>
              <w:t>Ranking</w:t>
            </w:r>
          </w:p>
        </w:tc>
        <w:tc>
          <w:tcPr>
            <w:tcW w:w="1166" w:type="dxa"/>
            <w:tcBorders>
              <w:bottom w:val="single" w:sz="24" w:space="0" w:color="009900"/>
            </w:tcBorders>
            <w:vAlign w:val="center"/>
          </w:tcPr>
          <w:p w:rsidR="00AD60B6" w:rsidRPr="003F7208" w:rsidRDefault="003F7208" w:rsidP="003F7208">
            <w:pPr>
              <w:pStyle w:val="NoSpacing"/>
              <w:spacing w:before="0" w:after="0"/>
              <w:jc w:val="center"/>
              <w:rPr>
                <w:rFonts w:ascii="Copperplate Gothic Bold" w:hAnsi="Copperplate Gothic Bold" w:cs="Arial"/>
                <w:b/>
                <w:i/>
                <w:sz w:val="18"/>
                <w:szCs w:val="18"/>
              </w:rPr>
            </w:pPr>
            <w:r w:rsidRPr="003F7208">
              <w:rPr>
                <w:rFonts w:ascii="Times New Roman" w:hAnsi="Times New Roman"/>
                <w:b/>
                <w:i/>
                <w:sz w:val="18"/>
                <w:szCs w:val="18"/>
              </w:rPr>
              <w:t>%</w:t>
            </w:r>
          </w:p>
        </w:tc>
        <w:tc>
          <w:tcPr>
            <w:tcW w:w="1165" w:type="dxa"/>
            <w:tcBorders>
              <w:bottom w:val="single" w:sz="24" w:space="0" w:color="009900"/>
            </w:tcBorders>
            <w:vAlign w:val="center"/>
          </w:tcPr>
          <w:p w:rsidR="00AD60B6" w:rsidRPr="003F7208" w:rsidRDefault="003F7208" w:rsidP="007279F0">
            <w:pPr>
              <w:pStyle w:val="NoSpacing"/>
              <w:spacing w:before="0" w:after="0"/>
              <w:jc w:val="center"/>
              <w:rPr>
                <w:rFonts w:ascii="Times New Roman" w:hAnsi="Times New Roman"/>
                <w:b/>
                <w:i/>
                <w:sz w:val="18"/>
                <w:szCs w:val="18"/>
              </w:rPr>
            </w:pPr>
            <w:r w:rsidRPr="003F7208">
              <w:rPr>
                <w:rFonts w:ascii="Times New Roman" w:hAnsi="Times New Roman"/>
                <w:b/>
                <w:i/>
                <w:sz w:val="18"/>
                <w:szCs w:val="18"/>
              </w:rPr>
              <w:t>Ranking</w:t>
            </w:r>
          </w:p>
        </w:tc>
        <w:tc>
          <w:tcPr>
            <w:tcW w:w="1165" w:type="dxa"/>
            <w:tcBorders>
              <w:bottom w:val="single" w:sz="24" w:space="0" w:color="009900"/>
              <w:right w:val="single" w:sz="12" w:space="0" w:color="009900"/>
            </w:tcBorders>
            <w:vAlign w:val="center"/>
          </w:tcPr>
          <w:p w:rsidR="00AD60B6" w:rsidRPr="003F7208" w:rsidRDefault="003F7208" w:rsidP="007279F0">
            <w:pPr>
              <w:pStyle w:val="NoSpacing"/>
              <w:spacing w:before="0" w:after="0"/>
              <w:jc w:val="center"/>
              <w:rPr>
                <w:rFonts w:ascii="Times New Roman" w:hAnsi="Times New Roman"/>
                <w:b/>
                <w:i/>
                <w:sz w:val="18"/>
                <w:szCs w:val="18"/>
              </w:rPr>
            </w:pPr>
            <w:r w:rsidRPr="003F7208">
              <w:rPr>
                <w:rFonts w:ascii="Times New Roman" w:hAnsi="Times New Roman"/>
                <w:b/>
                <w:i/>
                <w:sz w:val="18"/>
                <w:szCs w:val="18"/>
              </w:rPr>
              <w:t>%</w:t>
            </w:r>
          </w:p>
        </w:tc>
        <w:tc>
          <w:tcPr>
            <w:tcW w:w="1166" w:type="dxa"/>
            <w:tcBorders>
              <w:left w:val="single" w:sz="12" w:space="0" w:color="009900"/>
              <w:bottom w:val="single" w:sz="24" w:space="0" w:color="009900"/>
            </w:tcBorders>
            <w:vAlign w:val="center"/>
          </w:tcPr>
          <w:p w:rsidR="00AD60B6" w:rsidRPr="003F7208" w:rsidRDefault="003F7208" w:rsidP="007279F0">
            <w:pPr>
              <w:pStyle w:val="NoSpacing"/>
              <w:spacing w:before="0" w:after="0"/>
              <w:jc w:val="center"/>
              <w:rPr>
                <w:rFonts w:ascii="Times New Roman" w:hAnsi="Times New Roman"/>
                <w:b/>
                <w:i/>
                <w:sz w:val="18"/>
                <w:szCs w:val="18"/>
              </w:rPr>
            </w:pPr>
            <w:r w:rsidRPr="003F7208">
              <w:rPr>
                <w:rFonts w:ascii="Times New Roman" w:hAnsi="Times New Roman"/>
                <w:b/>
                <w:i/>
                <w:sz w:val="18"/>
                <w:szCs w:val="18"/>
              </w:rPr>
              <w:t>Ranking</w:t>
            </w:r>
          </w:p>
        </w:tc>
      </w:tr>
      <w:tr w:rsidR="00F120D5" w:rsidRPr="007279F0" w:rsidTr="00C5104F">
        <w:trPr>
          <w:trHeight w:val="439"/>
        </w:trPr>
        <w:tc>
          <w:tcPr>
            <w:tcW w:w="3039" w:type="dxa"/>
            <w:tcBorders>
              <w:bottom w:val="single" w:sz="4" w:space="0" w:color="009900"/>
              <w:right w:val="single" w:sz="24" w:space="0" w:color="009900"/>
            </w:tcBorders>
            <w:vAlign w:val="center"/>
          </w:tcPr>
          <w:p w:rsidR="00F120D5" w:rsidRDefault="00F120D5" w:rsidP="00F120D5">
            <w:pPr>
              <w:spacing w:before="0" w:after="0" w:line="240" w:lineRule="auto"/>
              <w:rPr>
                <w:rFonts w:cs="Arial"/>
                <w:b/>
                <w:bCs/>
                <w:color w:val="000000"/>
              </w:rPr>
            </w:pPr>
            <w:r>
              <w:rPr>
                <w:rFonts w:cs="Arial"/>
                <w:b/>
                <w:bCs/>
                <w:color w:val="000000"/>
              </w:rPr>
              <w:t>Butter</w:t>
            </w:r>
          </w:p>
        </w:tc>
        <w:tc>
          <w:tcPr>
            <w:tcW w:w="1165" w:type="dxa"/>
            <w:tcBorders>
              <w:bottom w:val="single" w:sz="4" w:space="0" w:color="009900"/>
            </w:tcBorders>
            <w:vAlign w:val="center"/>
          </w:tcPr>
          <w:p w:rsidR="00F120D5" w:rsidRPr="00F120D5" w:rsidRDefault="00F120D5" w:rsidP="00F120D5">
            <w:pPr>
              <w:spacing w:before="0" w:after="0" w:line="240" w:lineRule="auto"/>
              <w:jc w:val="center"/>
              <w:rPr>
                <w:rFonts w:asciiTheme="minorHAnsi" w:hAnsiTheme="minorHAnsi" w:cs="Arial"/>
                <w:b/>
                <w:bCs/>
                <w:color w:val="000000"/>
              </w:rPr>
            </w:pPr>
            <w:r w:rsidRPr="00F120D5">
              <w:rPr>
                <w:rFonts w:asciiTheme="minorHAnsi" w:hAnsiTheme="minorHAnsi" w:cs="Arial"/>
                <w:b/>
                <w:bCs/>
                <w:color w:val="000000"/>
              </w:rPr>
              <w:t>2.0</w:t>
            </w:r>
          </w:p>
        </w:tc>
        <w:tc>
          <w:tcPr>
            <w:tcW w:w="1165" w:type="dxa"/>
            <w:tcBorders>
              <w:bottom w:val="single" w:sz="4" w:space="0" w:color="009900"/>
              <w:right w:val="single" w:sz="24" w:space="0" w:color="009900"/>
            </w:tcBorders>
            <w:vAlign w:val="center"/>
          </w:tcPr>
          <w:p w:rsidR="00F120D5" w:rsidRPr="00F120D5" w:rsidRDefault="002551EB" w:rsidP="00F120D5">
            <w:pPr>
              <w:pStyle w:val="NoSpacing"/>
              <w:spacing w:before="0" w:after="0"/>
              <w:jc w:val="center"/>
              <w:rPr>
                <w:rFonts w:asciiTheme="minorHAnsi" w:hAnsiTheme="minorHAnsi" w:cs="Arial"/>
                <w:b/>
                <w:smallCaps/>
                <w:color w:val="000000"/>
              </w:rPr>
            </w:pPr>
            <w:r>
              <w:rPr>
                <w:rFonts w:asciiTheme="minorHAnsi" w:hAnsiTheme="minorHAnsi" w:cs="Arial"/>
                <w:b/>
                <w:smallCaps/>
                <w:color w:val="000000"/>
              </w:rPr>
              <w:t>5</w:t>
            </w:r>
          </w:p>
        </w:tc>
        <w:tc>
          <w:tcPr>
            <w:tcW w:w="1166" w:type="dxa"/>
            <w:tcBorders>
              <w:bottom w:val="single" w:sz="4" w:space="0" w:color="009900"/>
              <w:right w:val="single" w:sz="24" w:space="0" w:color="009900"/>
            </w:tcBorders>
            <w:vAlign w:val="center"/>
          </w:tcPr>
          <w:p w:rsidR="00F120D5" w:rsidRPr="00F120D5" w:rsidRDefault="00F120D5" w:rsidP="00F120D5">
            <w:pPr>
              <w:spacing w:before="0" w:after="0" w:line="240" w:lineRule="auto"/>
              <w:jc w:val="center"/>
              <w:rPr>
                <w:rFonts w:asciiTheme="minorHAnsi" w:hAnsiTheme="minorHAnsi" w:cs="Arial"/>
                <w:b/>
                <w:bCs/>
                <w:color w:val="000000"/>
              </w:rPr>
            </w:pPr>
            <w:r w:rsidRPr="00F120D5">
              <w:rPr>
                <w:rFonts w:asciiTheme="minorHAnsi" w:hAnsiTheme="minorHAnsi" w:cs="Arial"/>
                <w:b/>
                <w:bCs/>
                <w:color w:val="000000"/>
              </w:rPr>
              <w:t>17.7</w:t>
            </w:r>
          </w:p>
        </w:tc>
        <w:tc>
          <w:tcPr>
            <w:tcW w:w="1165" w:type="dxa"/>
            <w:tcBorders>
              <w:bottom w:val="single" w:sz="4" w:space="0" w:color="009900"/>
              <w:right w:val="single" w:sz="24" w:space="0" w:color="009900"/>
            </w:tcBorders>
            <w:vAlign w:val="center"/>
          </w:tcPr>
          <w:p w:rsidR="00F120D5" w:rsidRPr="00F120D5" w:rsidRDefault="00147C38" w:rsidP="00F120D5">
            <w:pPr>
              <w:pStyle w:val="NoSpacing"/>
              <w:spacing w:before="0" w:after="0"/>
              <w:jc w:val="center"/>
              <w:rPr>
                <w:rFonts w:asciiTheme="minorHAnsi" w:hAnsiTheme="minorHAnsi" w:cs="Arial"/>
                <w:b/>
                <w:smallCaps/>
                <w:color w:val="000000"/>
              </w:rPr>
            </w:pPr>
            <w:r>
              <w:rPr>
                <w:rFonts w:asciiTheme="minorHAnsi" w:hAnsiTheme="minorHAnsi" w:cs="Arial"/>
                <w:b/>
                <w:smallCaps/>
                <w:color w:val="000000"/>
              </w:rPr>
              <w:t>1</w:t>
            </w:r>
          </w:p>
        </w:tc>
        <w:tc>
          <w:tcPr>
            <w:tcW w:w="1165" w:type="dxa"/>
            <w:tcBorders>
              <w:left w:val="single" w:sz="24" w:space="0" w:color="009900"/>
              <w:bottom w:val="single" w:sz="4" w:space="0" w:color="009900"/>
              <w:right w:val="single" w:sz="4" w:space="0" w:color="009900"/>
            </w:tcBorders>
            <w:vAlign w:val="center"/>
          </w:tcPr>
          <w:p w:rsidR="00F120D5" w:rsidRPr="00F120D5" w:rsidRDefault="00F120D5" w:rsidP="00F120D5">
            <w:pPr>
              <w:spacing w:before="0" w:after="0" w:line="240" w:lineRule="auto"/>
              <w:jc w:val="center"/>
              <w:rPr>
                <w:rFonts w:asciiTheme="minorHAnsi" w:hAnsiTheme="minorHAnsi" w:cs="Arial"/>
                <w:b/>
                <w:bCs/>
                <w:color w:val="000000"/>
              </w:rPr>
            </w:pPr>
            <w:r w:rsidRPr="00F120D5">
              <w:rPr>
                <w:rFonts w:asciiTheme="minorHAnsi" w:hAnsiTheme="minorHAnsi" w:cs="Arial"/>
                <w:b/>
                <w:bCs/>
                <w:color w:val="000000"/>
              </w:rPr>
              <w:t>28.3</w:t>
            </w:r>
          </w:p>
        </w:tc>
        <w:tc>
          <w:tcPr>
            <w:tcW w:w="1166" w:type="dxa"/>
            <w:tcBorders>
              <w:left w:val="single" w:sz="4" w:space="0" w:color="009900"/>
              <w:bottom w:val="single" w:sz="4" w:space="0" w:color="009900"/>
              <w:right w:val="single" w:sz="24" w:space="0" w:color="009900"/>
            </w:tcBorders>
            <w:vAlign w:val="center"/>
          </w:tcPr>
          <w:p w:rsidR="00F120D5" w:rsidRPr="00F120D5" w:rsidRDefault="00F120D5" w:rsidP="00F120D5">
            <w:pPr>
              <w:pStyle w:val="NoSpacing"/>
              <w:spacing w:before="0" w:after="0"/>
              <w:jc w:val="center"/>
              <w:rPr>
                <w:rFonts w:asciiTheme="minorHAnsi" w:hAnsiTheme="minorHAnsi" w:cs="Arial"/>
                <w:b/>
                <w:smallCaps/>
              </w:rPr>
            </w:pPr>
            <w:r w:rsidRPr="00F120D5">
              <w:rPr>
                <w:rFonts w:asciiTheme="minorHAnsi" w:hAnsiTheme="minorHAnsi" w:cs="Arial"/>
                <w:b/>
                <w:smallCaps/>
              </w:rPr>
              <w:t>1</w:t>
            </w:r>
          </w:p>
        </w:tc>
      </w:tr>
      <w:tr w:rsidR="00F120D5" w:rsidRPr="007279F0" w:rsidTr="00C5104F">
        <w:trPr>
          <w:trHeight w:val="439"/>
        </w:trPr>
        <w:tc>
          <w:tcPr>
            <w:tcW w:w="3039" w:type="dxa"/>
            <w:tcBorders>
              <w:top w:val="single" w:sz="4" w:space="0" w:color="009900"/>
              <w:bottom w:val="single" w:sz="4" w:space="0" w:color="009900"/>
              <w:right w:val="single" w:sz="24" w:space="0" w:color="009900"/>
            </w:tcBorders>
            <w:vAlign w:val="center"/>
          </w:tcPr>
          <w:p w:rsidR="00F120D5" w:rsidRDefault="00F120D5" w:rsidP="00F120D5">
            <w:pPr>
              <w:spacing w:before="0" w:after="0" w:line="240" w:lineRule="auto"/>
              <w:rPr>
                <w:rFonts w:cs="Arial"/>
                <w:b/>
                <w:bCs/>
                <w:color w:val="000000"/>
              </w:rPr>
            </w:pPr>
            <w:r>
              <w:rPr>
                <w:rFonts w:cs="Arial"/>
                <w:b/>
                <w:bCs/>
                <w:color w:val="000000"/>
              </w:rPr>
              <w:t>Cream</w:t>
            </w:r>
          </w:p>
        </w:tc>
        <w:tc>
          <w:tcPr>
            <w:tcW w:w="1165" w:type="dxa"/>
            <w:tcBorders>
              <w:top w:val="single" w:sz="4" w:space="0" w:color="009900"/>
              <w:bottom w:val="single" w:sz="4" w:space="0" w:color="009900"/>
            </w:tcBorders>
            <w:vAlign w:val="center"/>
          </w:tcPr>
          <w:p w:rsidR="00F120D5" w:rsidRPr="00F120D5" w:rsidRDefault="00F120D5" w:rsidP="00F120D5">
            <w:pPr>
              <w:spacing w:before="0" w:after="0" w:line="240" w:lineRule="auto"/>
              <w:jc w:val="center"/>
              <w:rPr>
                <w:rFonts w:asciiTheme="minorHAnsi" w:hAnsiTheme="minorHAnsi" w:cs="Arial"/>
                <w:b/>
                <w:bCs/>
                <w:color w:val="000000"/>
              </w:rPr>
            </w:pPr>
            <w:r w:rsidRPr="00F120D5">
              <w:rPr>
                <w:rFonts w:asciiTheme="minorHAnsi" w:hAnsiTheme="minorHAnsi" w:cs="Arial"/>
                <w:b/>
                <w:bCs/>
                <w:color w:val="000000"/>
              </w:rPr>
              <w:t>8.5</w:t>
            </w:r>
          </w:p>
        </w:tc>
        <w:tc>
          <w:tcPr>
            <w:tcW w:w="1165" w:type="dxa"/>
            <w:tcBorders>
              <w:top w:val="single" w:sz="4" w:space="0" w:color="009900"/>
              <w:bottom w:val="single" w:sz="4" w:space="0" w:color="009900"/>
              <w:right w:val="single" w:sz="24" w:space="0" w:color="009900"/>
            </w:tcBorders>
            <w:vAlign w:val="center"/>
          </w:tcPr>
          <w:p w:rsidR="00F120D5" w:rsidRPr="00F120D5" w:rsidRDefault="002551EB" w:rsidP="00F120D5">
            <w:pPr>
              <w:pStyle w:val="NoSpacing"/>
              <w:spacing w:before="0" w:after="0"/>
              <w:jc w:val="center"/>
              <w:rPr>
                <w:rFonts w:asciiTheme="minorHAnsi" w:hAnsiTheme="minorHAnsi" w:cs="Arial"/>
                <w:b/>
                <w:smallCaps/>
                <w:color w:val="000000"/>
              </w:rPr>
            </w:pPr>
            <w:r>
              <w:rPr>
                <w:rFonts w:asciiTheme="minorHAnsi" w:hAnsiTheme="minorHAnsi" w:cs="Arial"/>
                <w:b/>
                <w:smallCaps/>
                <w:color w:val="000000"/>
              </w:rPr>
              <w:t>1</w:t>
            </w:r>
          </w:p>
        </w:tc>
        <w:tc>
          <w:tcPr>
            <w:tcW w:w="1166" w:type="dxa"/>
            <w:tcBorders>
              <w:top w:val="single" w:sz="4" w:space="0" w:color="009900"/>
              <w:bottom w:val="single" w:sz="4" w:space="0" w:color="009900"/>
              <w:right w:val="single" w:sz="24" w:space="0" w:color="009900"/>
            </w:tcBorders>
            <w:vAlign w:val="center"/>
          </w:tcPr>
          <w:p w:rsidR="00F120D5" w:rsidRPr="00F120D5" w:rsidRDefault="00F120D5" w:rsidP="00F120D5">
            <w:pPr>
              <w:spacing w:before="0" w:after="0" w:line="240" w:lineRule="auto"/>
              <w:jc w:val="center"/>
              <w:rPr>
                <w:rFonts w:asciiTheme="minorHAnsi" w:hAnsiTheme="minorHAnsi" w:cs="Arial"/>
                <w:b/>
                <w:bCs/>
                <w:color w:val="000000"/>
              </w:rPr>
            </w:pPr>
            <w:r w:rsidRPr="00F120D5">
              <w:rPr>
                <w:rFonts w:asciiTheme="minorHAnsi" w:hAnsiTheme="minorHAnsi" w:cs="Arial"/>
                <w:b/>
                <w:bCs/>
                <w:color w:val="000000"/>
              </w:rPr>
              <w:t>12.0</w:t>
            </w:r>
          </w:p>
        </w:tc>
        <w:tc>
          <w:tcPr>
            <w:tcW w:w="1165" w:type="dxa"/>
            <w:tcBorders>
              <w:top w:val="single" w:sz="4" w:space="0" w:color="009900"/>
              <w:bottom w:val="single" w:sz="4" w:space="0" w:color="009900"/>
              <w:right w:val="single" w:sz="24" w:space="0" w:color="009900"/>
            </w:tcBorders>
            <w:vAlign w:val="center"/>
          </w:tcPr>
          <w:p w:rsidR="00F120D5" w:rsidRPr="00F120D5" w:rsidRDefault="00147C38" w:rsidP="00F120D5">
            <w:pPr>
              <w:pStyle w:val="NoSpacing"/>
              <w:spacing w:before="0" w:after="0"/>
              <w:jc w:val="center"/>
              <w:rPr>
                <w:rFonts w:asciiTheme="minorHAnsi" w:hAnsiTheme="minorHAnsi" w:cs="Arial"/>
                <w:b/>
                <w:smallCaps/>
                <w:color w:val="000000"/>
              </w:rPr>
            </w:pPr>
            <w:r>
              <w:rPr>
                <w:rFonts w:asciiTheme="minorHAnsi" w:hAnsiTheme="minorHAnsi" w:cs="Arial"/>
                <w:b/>
                <w:smallCaps/>
                <w:color w:val="000000"/>
              </w:rPr>
              <w:t>2</w:t>
            </w:r>
          </w:p>
        </w:tc>
        <w:tc>
          <w:tcPr>
            <w:tcW w:w="1165" w:type="dxa"/>
            <w:tcBorders>
              <w:top w:val="single" w:sz="4" w:space="0" w:color="009900"/>
              <w:left w:val="single" w:sz="24" w:space="0" w:color="009900"/>
              <w:bottom w:val="single" w:sz="4" w:space="0" w:color="009900"/>
              <w:right w:val="single" w:sz="4" w:space="0" w:color="009900"/>
            </w:tcBorders>
            <w:vAlign w:val="center"/>
          </w:tcPr>
          <w:p w:rsidR="00F120D5" w:rsidRPr="00F120D5" w:rsidRDefault="00F120D5" w:rsidP="00F120D5">
            <w:pPr>
              <w:spacing w:before="0" w:after="0" w:line="240" w:lineRule="auto"/>
              <w:jc w:val="center"/>
              <w:rPr>
                <w:rFonts w:asciiTheme="minorHAnsi" w:hAnsiTheme="minorHAnsi" w:cs="Arial"/>
                <w:b/>
                <w:bCs/>
                <w:color w:val="000000"/>
              </w:rPr>
            </w:pPr>
            <w:r w:rsidRPr="00F120D5">
              <w:rPr>
                <w:rFonts w:asciiTheme="minorHAnsi" w:hAnsiTheme="minorHAnsi" w:cs="Arial"/>
                <w:b/>
                <w:bCs/>
                <w:color w:val="000000"/>
              </w:rPr>
              <w:t>11.2</w:t>
            </w:r>
          </w:p>
        </w:tc>
        <w:tc>
          <w:tcPr>
            <w:tcW w:w="1166" w:type="dxa"/>
            <w:tcBorders>
              <w:top w:val="single" w:sz="4" w:space="0" w:color="009900"/>
              <w:left w:val="single" w:sz="4" w:space="0" w:color="009900"/>
              <w:bottom w:val="single" w:sz="4" w:space="0" w:color="009900"/>
              <w:right w:val="single" w:sz="24" w:space="0" w:color="009900"/>
            </w:tcBorders>
            <w:vAlign w:val="center"/>
          </w:tcPr>
          <w:p w:rsidR="00F120D5" w:rsidRPr="00F120D5" w:rsidRDefault="00F120D5" w:rsidP="00F120D5">
            <w:pPr>
              <w:pStyle w:val="NoSpacing"/>
              <w:spacing w:before="0" w:after="0"/>
              <w:jc w:val="center"/>
              <w:rPr>
                <w:rFonts w:asciiTheme="minorHAnsi" w:hAnsiTheme="minorHAnsi" w:cs="Arial"/>
                <w:b/>
                <w:smallCaps/>
              </w:rPr>
            </w:pPr>
            <w:r w:rsidRPr="00F120D5">
              <w:rPr>
                <w:rFonts w:asciiTheme="minorHAnsi" w:hAnsiTheme="minorHAnsi" w:cs="Arial"/>
                <w:b/>
                <w:smallCaps/>
              </w:rPr>
              <w:t>2</w:t>
            </w:r>
          </w:p>
        </w:tc>
      </w:tr>
      <w:tr w:rsidR="00F120D5" w:rsidRPr="007279F0" w:rsidTr="00C5104F">
        <w:trPr>
          <w:trHeight w:val="439"/>
        </w:trPr>
        <w:tc>
          <w:tcPr>
            <w:tcW w:w="3039" w:type="dxa"/>
            <w:tcBorders>
              <w:top w:val="single" w:sz="4" w:space="0" w:color="009900"/>
              <w:bottom w:val="single" w:sz="4" w:space="0" w:color="009900"/>
              <w:right w:val="single" w:sz="24" w:space="0" w:color="009900"/>
            </w:tcBorders>
            <w:vAlign w:val="center"/>
          </w:tcPr>
          <w:p w:rsidR="00F120D5" w:rsidRDefault="00F120D5" w:rsidP="00F120D5">
            <w:pPr>
              <w:spacing w:before="0" w:after="0" w:line="240" w:lineRule="auto"/>
              <w:rPr>
                <w:rFonts w:cs="Arial"/>
                <w:b/>
                <w:bCs/>
                <w:color w:val="000000"/>
              </w:rPr>
            </w:pPr>
            <w:r>
              <w:rPr>
                <w:rFonts w:cs="Arial"/>
                <w:b/>
                <w:bCs/>
                <w:color w:val="000000"/>
              </w:rPr>
              <w:t>Tea</w:t>
            </w:r>
          </w:p>
        </w:tc>
        <w:tc>
          <w:tcPr>
            <w:tcW w:w="1165" w:type="dxa"/>
            <w:tcBorders>
              <w:top w:val="single" w:sz="4" w:space="0" w:color="009900"/>
              <w:bottom w:val="single" w:sz="4" w:space="0" w:color="009900"/>
            </w:tcBorders>
            <w:vAlign w:val="center"/>
          </w:tcPr>
          <w:p w:rsidR="00F120D5" w:rsidRPr="00F120D5" w:rsidRDefault="00F120D5" w:rsidP="00F120D5">
            <w:pPr>
              <w:spacing w:before="0" w:after="0" w:line="240" w:lineRule="auto"/>
              <w:jc w:val="center"/>
              <w:rPr>
                <w:rFonts w:asciiTheme="minorHAnsi" w:hAnsiTheme="minorHAnsi" w:cs="Arial"/>
                <w:b/>
                <w:bCs/>
                <w:color w:val="FF0000"/>
              </w:rPr>
            </w:pPr>
            <w:r w:rsidRPr="00F120D5">
              <w:rPr>
                <w:rFonts w:asciiTheme="minorHAnsi" w:hAnsiTheme="minorHAnsi" w:cs="Arial"/>
                <w:b/>
                <w:bCs/>
                <w:color w:val="FF0000"/>
              </w:rPr>
              <w:t>-1.3</w:t>
            </w:r>
          </w:p>
        </w:tc>
        <w:tc>
          <w:tcPr>
            <w:tcW w:w="1165" w:type="dxa"/>
            <w:tcBorders>
              <w:top w:val="single" w:sz="4" w:space="0" w:color="009900"/>
              <w:bottom w:val="single" w:sz="4" w:space="0" w:color="009900"/>
              <w:right w:val="single" w:sz="24" w:space="0" w:color="009900"/>
            </w:tcBorders>
            <w:vAlign w:val="center"/>
          </w:tcPr>
          <w:p w:rsidR="00F120D5" w:rsidRPr="00F120D5" w:rsidRDefault="002551EB" w:rsidP="00F120D5">
            <w:pPr>
              <w:pStyle w:val="NoSpacing"/>
              <w:spacing w:before="0" w:after="0"/>
              <w:jc w:val="center"/>
              <w:rPr>
                <w:rFonts w:asciiTheme="minorHAnsi" w:hAnsiTheme="minorHAnsi" w:cs="Arial"/>
                <w:b/>
                <w:smallCaps/>
                <w:color w:val="000000"/>
              </w:rPr>
            </w:pPr>
            <w:r>
              <w:rPr>
                <w:rFonts w:asciiTheme="minorHAnsi" w:hAnsiTheme="minorHAnsi" w:cs="Arial"/>
                <w:b/>
                <w:smallCaps/>
                <w:color w:val="000000"/>
              </w:rPr>
              <w:t>15</w:t>
            </w:r>
          </w:p>
        </w:tc>
        <w:tc>
          <w:tcPr>
            <w:tcW w:w="1166" w:type="dxa"/>
            <w:tcBorders>
              <w:top w:val="single" w:sz="4" w:space="0" w:color="009900"/>
              <w:bottom w:val="single" w:sz="4" w:space="0" w:color="009900"/>
              <w:right w:val="single" w:sz="24" w:space="0" w:color="009900"/>
            </w:tcBorders>
            <w:vAlign w:val="center"/>
          </w:tcPr>
          <w:p w:rsidR="00F120D5" w:rsidRPr="00F120D5" w:rsidRDefault="00F120D5" w:rsidP="00F120D5">
            <w:pPr>
              <w:spacing w:before="0" w:after="0" w:line="240" w:lineRule="auto"/>
              <w:jc w:val="center"/>
              <w:rPr>
                <w:rFonts w:asciiTheme="minorHAnsi" w:hAnsiTheme="minorHAnsi" w:cs="Arial"/>
                <w:b/>
                <w:bCs/>
              </w:rPr>
            </w:pPr>
            <w:r w:rsidRPr="00F120D5">
              <w:rPr>
                <w:rFonts w:asciiTheme="minorHAnsi" w:hAnsiTheme="minorHAnsi" w:cs="Arial"/>
                <w:b/>
                <w:bCs/>
              </w:rPr>
              <w:t>1.5</w:t>
            </w:r>
          </w:p>
        </w:tc>
        <w:tc>
          <w:tcPr>
            <w:tcW w:w="1165" w:type="dxa"/>
            <w:tcBorders>
              <w:top w:val="single" w:sz="4" w:space="0" w:color="009900"/>
              <w:bottom w:val="single" w:sz="4" w:space="0" w:color="009900"/>
              <w:right w:val="single" w:sz="24" w:space="0" w:color="009900"/>
            </w:tcBorders>
            <w:vAlign w:val="center"/>
          </w:tcPr>
          <w:p w:rsidR="00F120D5" w:rsidRPr="00F120D5" w:rsidRDefault="00147C38" w:rsidP="00F120D5">
            <w:pPr>
              <w:pStyle w:val="NoSpacing"/>
              <w:spacing w:before="0" w:after="0"/>
              <w:jc w:val="center"/>
              <w:rPr>
                <w:rFonts w:asciiTheme="minorHAnsi" w:hAnsiTheme="minorHAnsi" w:cs="Arial"/>
                <w:b/>
                <w:smallCaps/>
                <w:color w:val="000000"/>
              </w:rPr>
            </w:pPr>
            <w:r>
              <w:rPr>
                <w:rFonts w:asciiTheme="minorHAnsi" w:hAnsiTheme="minorHAnsi" w:cs="Arial"/>
                <w:b/>
                <w:smallCaps/>
                <w:color w:val="000000"/>
              </w:rPr>
              <w:t>7</w:t>
            </w:r>
          </w:p>
        </w:tc>
        <w:tc>
          <w:tcPr>
            <w:tcW w:w="1165" w:type="dxa"/>
            <w:tcBorders>
              <w:top w:val="single" w:sz="4" w:space="0" w:color="009900"/>
              <w:left w:val="single" w:sz="24" w:space="0" w:color="009900"/>
              <w:bottom w:val="single" w:sz="4" w:space="0" w:color="009900"/>
              <w:right w:val="single" w:sz="4" w:space="0" w:color="009900"/>
            </w:tcBorders>
            <w:vAlign w:val="center"/>
          </w:tcPr>
          <w:p w:rsidR="00F120D5" w:rsidRPr="00F120D5" w:rsidRDefault="00F120D5" w:rsidP="00F120D5">
            <w:pPr>
              <w:spacing w:before="0" w:after="0" w:line="240" w:lineRule="auto"/>
              <w:jc w:val="center"/>
              <w:rPr>
                <w:rFonts w:asciiTheme="minorHAnsi" w:hAnsiTheme="minorHAnsi" w:cs="Arial"/>
                <w:b/>
                <w:bCs/>
              </w:rPr>
            </w:pPr>
            <w:r w:rsidRPr="00F120D5">
              <w:rPr>
                <w:rFonts w:asciiTheme="minorHAnsi" w:hAnsiTheme="minorHAnsi" w:cs="Arial"/>
                <w:b/>
                <w:bCs/>
              </w:rPr>
              <w:t>10.2</w:t>
            </w:r>
          </w:p>
        </w:tc>
        <w:tc>
          <w:tcPr>
            <w:tcW w:w="1166" w:type="dxa"/>
            <w:tcBorders>
              <w:top w:val="single" w:sz="4" w:space="0" w:color="009900"/>
              <w:left w:val="single" w:sz="4" w:space="0" w:color="009900"/>
              <w:bottom w:val="single" w:sz="4" w:space="0" w:color="009900"/>
              <w:right w:val="single" w:sz="24" w:space="0" w:color="009900"/>
            </w:tcBorders>
            <w:vAlign w:val="center"/>
          </w:tcPr>
          <w:p w:rsidR="00F120D5" w:rsidRPr="00F120D5" w:rsidRDefault="00F120D5" w:rsidP="00F120D5">
            <w:pPr>
              <w:pStyle w:val="NoSpacing"/>
              <w:spacing w:before="0" w:after="0"/>
              <w:jc w:val="center"/>
              <w:rPr>
                <w:rFonts w:asciiTheme="minorHAnsi" w:hAnsiTheme="minorHAnsi" w:cs="Arial"/>
                <w:b/>
                <w:smallCaps/>
              </w:rPr>
            </w:pPr>
            <w:r w:rsidRPr="00F120D5">
              <w:rPr>
                <w:rFonts w:asciiTheme="minorHAnsi" w:hAnsiTheme="minorHAnsi" w:cs="Arial"/>
                <w:b/>
                <w:smallCaps/>
              </w:rPr>
              <w:t>3</w:t>
            </w:r>
          </w:p>
        </w:tc>
      </w:tr>
      <w:tr w:rsidR="00F120D5" w:rsidRPr="007279F0" w:rsidTr="00C5104F">
        <w:trPr>
          <w:trHeight w:val="439"/>
        </w:trPr>
        <w:tc>
          <w:tcPr>
            <w:tcW w:w="3039" w:type="dxa"/>
            <w:tcBorders>
              <w:top w:val="single" w:sz="4" w:space="0" w:color="009900"/>
              <w:bottom w:val="single" w:sz="4" w:space="0" w:color="009900"/>
              <w:right w:val="single" w:sz="24" w:space="0" w:color="009900"/>
            </w:tcBorders>
            <w:vAlign w:val="center"/>
          </w:tcPr>
          <w:p w:rsidR="00F120D5" w:rsidRDefault="00F120D5" w:rsidP="00F120D5">
            <w:pPr>
              <w:spacing w:before="0" w:after="0" w:line="240" w:lineRule="auto"/>
              <w:rPr>
                <w:rFonts w:cs="Arial"/>
                <w:b/>
                <w:bCs/>
                <w:color w:val="000000"/>
              </w:rPr>
            </w:pPr>
            <w:r>
              <w:rPr>
                <w:rFonts w:cs="Arial"/>
                <w:b/>
                <w:bCs/>
                <w:color w:val="000000"/>
              </w:rPr>
              <w:t>Cream cheese</w:t>
            </w:r>
          </w:p>
        </w:tc>
        <w:tc>
          <w:tcPr>
            <w:tcW w:w="1165" w:type="dxa"/>
            <w:tcBorders>
              <w:top w:val="single" w:sz="4" w:space="0" w:color="009900"/>
              <w:bottom w:val="single" w:sz="4" w:space="0" w:color="009900"/>
            </w:tcBorders>
            <w:vAlign w:val="center"/>
          </w:tcPr>
          <w:p w:rsidR="00F120D5" w:rsidRPr="00F120D5" w:rsidRDefault="00F120D5" w:rsidP="00F120D5">
            <w:pPr>
              <w:spacing w:before="0" w:after="0" w:line="240" w:lineRule="auto"/>
              <w:jc w:val="center"/>
              <w:rPr>
                <w:rFonts w:asciiTheme="minorHAnsi" w:hAnsiTheme="minorHAnsi" w:cs="Arial"/>
                <w:b/>
                <w:bCs/>
                <w:color w:val="000000"/>
              </w:rPr>
            </w:pPr>
            <w:r w:rsidRPr="00F120D5">
              <w:rPr>
                <w:rFonts w:asciiTheme="minorHAnsi" w:hAnsiTheme="minorHAnsi" w:cs="Arial"/>
                <w:b/>
                <w:bCs/>
                <w:color w:val="000000"/>
              </w:rPr>
              <w:t>3.0</w:t>
            </w:r>
          </w:p>
        </w:tc>
        <w:tc>
          <w:tcPr>
            <w:tcW w:w="1165" w:type="dxa"/>
            <w:tcBorders>
              <w:top w:val="single" w:sz="4" w:space="0" w:color="009900"/>
              <w:bottom w:val="single" w:sz="4" w:space="0" w:color="009900"/>
              <w:right w:val="single" w:sz="24" w:space="0" w:color="009900"/>
            </w:tcBorders>
            <w:vAlign w:val="center"/>
          </w:tcPr>
          <w:p w:rsidR="00F120D5" w:rsidRPr="00F120D5" w:rsidRDefault="002551EB" w:rsidP="00F120D5">
            <w:pPr>
              <w:pStyle w:val="NoSpacing"/>
              <w:spacing w:before="0" w:after="0"/>
              <w:jc w:val="center"/>
              <w:rPr>
                <w:rFonts w:asciiTheme="minorHAnsi" w:hAnsiTheme="minorHAnsi" w:cs="Arial"/>
                <w:b/>
                <w:smallCaps/>
                <w:color w:val="000000"/>
              </w:rPr>
            </w:pPr>
            <w:r>
              <w:rPr>
                <w:rFonts w:asciiTheme="minorHAnsi" w:hAnsiTheme="minorHAnsi" w:cs="Arial"/>
                <w:b/>
                <w:smallCaps/>
                <w:color w:val="000000"/>
              </w:rPr>
              <w:t>3</w:t>
            </w:r>
          </w:p>
        </w:tc>
        <w:tc>
          <w:tcPr>
            <w:tcW w:w="1166" w:type="dxa"/>
            <w:tcBorders>
              <w:top w:val="single" w:sz="4" w:space="0" w:color="009900"/>
              <w:bottom w:val="single" w:sz="4" w:space="0" w:color="009900"/>
              <w:right w:val="single" w:sz="24" w:space="0" w:color="009900"/>
            </w:tcBorders>
            <w:vAlign w:val="center"/>
          </w:tcPr>
          <w:p w:rsidR="00F120D5" w:rsidRPr="00F120D5" w:rsidRDefault="00F120D5" w:rsidP="00F120D5">
            <w:pPr>
              <w:spacing w:before="0" w:after="0" w:line="240" w:lineRule="auto"/>
              <w:jc w:val="center"/>
              <w:rPr>
                <w:rFonts w:asciiTheme="minorHAnsi" w:hAnsiTheme="minorHAnsi" w:cs="Arial"/>
                <w:b/>
                <w:bCs/>
                <w:color w:val="000000"/>
              </w:rPr>
            </w:pPr>
            <w:r w:rsidRPr="00F120D5">
              <w:rPr>
                <w:rFonts w:asciiTheme="minorHAnsi" w:hAnsiTheme="minorHAnsi" w:cs="Arial"/>
                <w:b/>
                <w:bCs/>
                <w:color w:val="000000"/>
              </w:rPr>
              <w:t>1.9</w:t>
            </w:r>
          </w:p>
        </w:tc>
        <w:tc>
          <w:tcPr>
            <w:tcW w:w="1165" w:type="dxa"/>
            <w:tcBorders>
              <w:top w:val="single" w:sz="4" w:space="0" w:color="009900"/>
              <w:bottom w:val="single" w:sz="4" w:space="0" w:color="009900"/>
              <w:right w:val="single" w:sz="24" w:space="0" w:color="009900"/>
            </w:tcBorders>
            <w:vAlign w:val="center"/>
          </w:tcPr>
          <w:p w:rsidR="00F120D5" w:rsidRPr="00F120D5" w:rsidRDefault="00147C38" w:rsidP="00F120D5">
            <w:pPr>
              <w:pStyle w:val="NoSpacing"/>
              <w:spacing w:before="0" w:after="0"/>
              <w:jc w:val="center"/>
              <w:rPr>
                <w:rFonts w:asciiTheme="minorHAnsi" w:hAnsiTheme="minorHAnsi" w:cs="Arial"/>
                <w:b/>
                <w:smallCaps/>
                <w:color w:val="000000"/>
              </w:rPr>
            </w:pPr>
            <w:r>
              <w:rPr>
                <w:rFonts w:asciiTheme="minorHAnsi" w:hAnsiTheme="minorHAnsi" w:cs="Arial"/>
                <w:b/>
                <w:smallCaps/>
                <w:color w:val="000000"/>
              </w:rPr>
              <w:t>5</w:t>
            </w:r>
          </w:p>
        </w:tc>
        <w:tc>
          <w:tcPr>
            <w:tcW w:w="1165" w:type="dxa"/>
            <w:tcBorders>
              <w:top w:val="single" w:sz="4" w:space="0" w:color="009900"/>
              <w:left w:val="single" w:sz="24" w:space="0" w:color="009900"/>
              <w:bottom w:val="single" w:sz="4" w:space="0" w:color="009900"/>
              <w:right w:val="single" w:sz="4" w:space="0" w:color="009900"/>
            </w:tcBorders>
            <w:vAlign w:val="center"/>
          </w:tcPr>
          <w:p w:rsidR="00F120D5" w:rsidRPr="00F120D5" w:rsidRDefault="00F120D5" w:rsidP="00F120D5">
            <w:pPr>
              <w:spacing w:before="0" w:after="0" w:line="240" w:lineRule="auto"/>
              <w:jc w:val="center"/>
              <w:rPr>
                <w:rFonts w:asciiTheme="minorHAnsi" w:hAnsiTheme="minorHAnsi" w:cs="Arial"/>
                <w:b/>
                <w:bCs/>
                <w:color w:val="000000"/>
              </w:rPr>
            </w:pPr>
            <w:r w:rsidRPr="00F120D5">
              <w:rPr>
                <w:rFonts w:asciiTheme="minorHAnsi" w:hAnsiTheme="minorHAnsi" w:cs="Arial"/>
                <w:b/>
                <w:bCs/>
                <w:color w:val="000000"/>
              </w:rPr>
              <w:t>9.2</w:t>
            </w:r>
          </w:p>
        </w:tc>
        <w:tc>
          <w:tcPr>
            <w:tcW w:w="1166" w:type="dxa"/>
            <w:tcBorders>
              <w:top w:val="single" w:sz="4" w:space="0" w:color="009900"/>
              <w:left w:val="single" w:sz="4" w:space="0" w:color="009900"/>
              <w:bottom w:val="single" w:sz="4" w:space="0" w:color="009900"/>
              <w:right w:val="single" w:sz="24" w:space="0" w:color="009900"/>
            </w:tcBorders>
            <w:vAlign w:val="center"/>
          </w:tcPr>
          <w:p w:rsidR="00F120D5" w:rsidRPr="00F120D5" w:rsidRDefault="00F120D5" w:rsidP="00F120D5">
            <w:pPr>
              <w:pStyle w:val="NoSpacing"/>
              <w:spacing w:before="0" w:after="0"/>
              <w:jc w:val="center"/>
              <w:rPr>
                <w:rFonts w:asciiTheme="minorHAnsi" w:hAnsiTheme="minorHAnsi" w:cs="Arial"/>
                <w:b/>
                <w:smallCaps/>
              </w:rPr>
            </w:pPr>
            <w:r w:rsidRPr="00F120D5">
              <w:rPr>
                <w:rFonts w:asciiTheme="minorHAnsi" w:hAnsiTheme="minorHAnsi" w:cs="Arial"/>
                <w:b/>
                <w:smallCaps/>
              </w:rPr>
              <w:t>4</w:t>
            </w:r>
          </w:p>
        </w:tc>
      </w:tr>
      <w:tr w:rsidR="00F120D5" w:rsidRPr="007279F0" w:rsidTr="00C5104F">
        <w:trPr>
          <w:trHeight w:val="439"/>
        </w:trPr>
        <w:tc>
          <w:tcPr>
            <w:tcW w:w="3039" w:type="dxa"/>
            <w:tcBorders>
              <w:top w:val="single" w:sz="4" w:space="0" w:color="009900"/>
              <w:bottom w:val="single" w:sz="4" w:space="0" w:color="009900"/>
              <w:right w:val="single" w:sz="24" w:space="0" w:color="009900"/>
            </w:tcBorders>
            <w:vAlign w:val="center"/>
          </w:tcPr>
          <w:p w:rsidR="00F120D5" w:rsidRDefault="00F120D5" w:rsidP="00F120D5">
            <w:pPr>
              <w:spacing w:before="0" w:after="0" w:line="240" w:lineRule="auto"/>
              <w:rPr>
                <w:rFonts w:cs="Arial"/>
                <w:b/>
                <w:bCs/>
                <w:color w:val="000000"/>
              </w:rPr>
            </w:pPr>
            <w:r>
              <w:rPr>
                <w:rFonts w:cs="Arial"/>
                <w:b/>
                <w:bCs/>
                <w:color w:val="000000"/>
              </w:rPr>
              <w:t>Flavoured milk</w:t>
            </w:r>
          </w:p>
        </w:tc>
        <w:tc>
          <w:tcPr>
            <w:tcW w:w="1165" w:type="dxa"/>
            <w:tcBorders>
              <w:top w:val="single" w:sz="4" w:space="0" w:color="009900"/>
              <w:bottom w:val="single" w:sz="4" w:space="0" w:color="009900"/>
            </w:tcBorders>
            <w:vAlign w:val="center"/>
          </w:tcPr>
          <w:p w:rsidR="00F120D5" w:rsidRPr="00F120D5" w:rsidRDefault="00F120D5" w:rsidP="00F120D5">
            <w:pPr>
              <w:spacing w:before="0" w:after="0" w:line="240" w:lineRule="auto"/>
              <w:jc w:val="center"/>
              <w:rPr>
                <w:rFonts w:asciiTheme="minorHAnsi" w:hAnsiTheme="minorHAnsi" w:cs="Arial"/>
                <w:b/>
                <w:bCs/>
                <w:color w:val="000000"/>
              </w:rPr>
            </w:pPr>
            <w:r w:rsidRPr="00F120D5">
              <w:rPr>
                <w:rFonts w:asciiTheme="minorHAnsi" w:hAnsiTheme="minorHAnsi" w:cs="Arial"/>
                <w:b/>
                <w:bCs/>
                <w:color w:val="000000"/>
              </w:rPr>
              <w:t>1.8</w:t>
            </w:r>
          </w:p>
        </w:tc>
        <w:tc>
          <w:tcPr>
            <w:tcW w:w="1165" w:type="dxa"/>
            <w:tcBorders>
              <w:top w:val="single" w:sz="4" w:space="0" w:color="009900"/>
              <w:bottom w:val="single" w:sz="4" w:space="0" w:color="009900"/>
              <w:right w:val="single" w:sz="24" w:space="0" w:color="009900"/>
            </w:tcBorders>
            <w:vAlign w:val="center"/>
          </w:tcPr>
          <w:p w:rsidR="00F120D5" w:rsidRPr="00F120D5" w:rsidRDefault="002551EB" w:rsidP="00F120D5">
            <w:pPr>
              <w:pStyle w:val="NoSpacing"/>
              <w:spacing w:before="0" w:after="0"/>
              <w:jc w:val="center"/>
              <w:rPr>
                <w:rFonts w:asciiTheme="minorHAnsi" w:hAnsiTheme="minorHAnsi" w:cs="Arial"/>
                <w:b/>
                <w:smallCaps/>
                <w:color w:val="000000"/>
              </w:rPr>
            </w:pPr>
            <w:r>
              <w:rPr>
                <w:rFonts w:asciiTheme="minorHAnsi" w:hAnsiTheme="minorHAnsi" w:cs="Arial"/>
                <w:b/>
                <w:smallCaps/>
                <w:color w:val="000000"/>
              </w:rPr>
              <w:t>6</w:t>
            </w:r>
          </w:p>
        </w:tc>
        <w:tc>
          <w:tcPr>
            <w:tcW w:w="1166" w:type="dxa"/>
            <w:tcBorders>
              <w:top w:val="single" w:sz="4" w:space="0" w:color="009900"/>
              <w:bottom w:val="single" w:sz="4" w:space="0" w:color="009900"/>
              <w:right w:val="single" w:sz="24" w:space="0" w:color="009900"/>
            </w:tcBorders>
            <w:vAlign w:val="center"/>
          </w:tcPr>
          <w:p w:rsidR="00F120D5" w:rsidRPr="00F120D5" w:rsidRDefault="00F120D5" w:rsidP="00F120D5">
            <w:pPr>
              <w:spacing w:before="0" w:after="0" w:line="240" w:lineRule="auto"/>
              <w:jc w:val="center"/>
              <w:rPr>
                <w:rFonts w:asciiTheme="minorHAnsi" w:hAnsiTheme="minorHAnsi" w:cs="Arial"/>
                <w:b/>
                <w:bCs/>
                <w:color w:val="FF0000"/>
              </w:rPr>
            </w:pPr>
            <w:r w:rsidRPr="00F120D5">
              <w:rPr>
                <w:rFonts w:asciiTheme="minorHAnsi" w:hAnsiTheme="minorHAnsi" w:cs="Arial"/>
                <w:b/>
                <w:bCs/>
                <w:color w:val="FF0000"/>
              </w:rPr>
              <w:t>-0.8</w:t>
            </w:r>
          </w:p>
        </w:tc>
        <w:tc>
          <w:tcPr>
            <w:tcW w:w="1165" w:type="dxa"/>
            <w:tcBorders>
              <w:top w:val="single" w:sz="4" w:space="0" w:color="009900"/>
              <w:bottom w:val="single" w:sz="4" w:space="0" w:color="009900"/>
              <w:right w:val="single" w:sz="24" w:space="0" w:color="009900"/>
            </w:tcBorders>
            <w:vAlign w:val="center"/>
          </w:tcPr>
          <w:p w:rsidR="00F120D5" w:rsidRPr="00F120D5" w:rsidRDefault="00147C38" w:rsidP="00F120D5">
            <w:pPr>
              <w:pStyle w:val="NoSpacing"/>
              <w:spacing w:before="0" w:after="0"/>
              <w:jc w:val="center"/>
              <w:rPr>
                <w:rFonts w:asciiTheme="minorHAnsi" w:hAnsiTheme="minorHAnsi" w:cs="Arial"/>
                <w:b/>
                <w:smallCaps/>
                <w:color w:val="000000"/>
              </w:rPr>
            </w:pPr>
            <w:r>
              <w:rPr>
                <w:rFonts w:asciiTheme="minorHAnsi" w:hAnsiTheme="minorHAnsi" w:cs="Arial"/>
                <w:b/>
                <w:smallCaps/>
                <w:color w:val="000000"/>
              </w:rPr>
              <w:t>11</w:t>
            </w:r>
          </w:p>
        </w:tc>
        <w:tc>
          <w:tcPr>
            <w:tcW w:w="1165" w:type="dxa"/>
            <w:tcBorders>
              <w:top w:val="single" w:sz="4" w:space="0" w:color="009900"/>
              <w:left w:val="single" w:sz="24" w:space="0" w:color="009900"/>
              <w:bottom w:val="single" w:sz="4" w:space="0" w:color="009900"/>
              <w:right w:val="single" w:sz="4" w:space="0" w:color="009900"/>
            </w:tcBorders>
            <w:vAlign w:val="center"/>
          </w:tcPr>
          <w:p w:rsidR="00F120D5" w:rsidRPr="00F120D5" w:rsidRDefault="00F120D5" w:rsidP="00F120D5">
            <w:pPr>
              <w:spacing w:before="0" w:after="0" w:line="240" w:lineRule="auto"/>
              <w:jc w:val="center"/>
              <w:rPr>
                <w:rFonts w:asciiTheme="minorHAnsi" w:hAnsiTheme="minorHAnsi" w:cs="Arial"/>
                <w:b/>
                <w:bCs/>
                <w:color w:val="000000"/>
              </w:rPr>
            </w:pPr>
            <w:r w:rsidRPr="00F120D5">
              <w:rPr>
                <w:rFonts w:asciiTheme="minorHAnsi" w:hAnsiTheme="minorHAnsi" w:cs="Arial"/>
                <w:b/>
                <w:bCs/>
                <w:color w:val="000000"/>
              </w:rPr>
              <w:t>3.9</w:t>
            </w:r>
          </w:p>
        </w:tc>
        <w:tc>
          <w:tcPr>
            <w:tcW w:w="1166" w:type="dxa"/>
            <w:tcBorders>
              <w:top w:val="single" w:sz="4" w:space="0" w:color="009900"/>
              <w:left w:val="single" w:sz="4" w:space="0" w:color="009900"/>
              <w:bottom w:val="single" w:sz="4" w:space="0" w:color="009900"/>
              <w:right w:val="single" w:sz="24" w:space="0" w:color="009900"/>
            </w:tcBorders>
            <w:vAlign w:val="center"/>
          </w:tcPr>
          <w:p w:rsidR="00F120D5" w:rsidRPr="00F120D5" w:rsidRDefault="00F120D5" w:rsidP="00F120D5">
            <w:pPr>
              <w:pStyle w:val="NoSpacing"/>
              <w:spacing w:before="0" w:after="0"/>
              <w:jc w:val="center"/>
              <w:rPr>
                <w:rFonts w:asciiTheme="minorHAnsi" w:hAnsiTheme="minorHAnsi" w:cs="Arial"/>
                <w:b/>
                <w:smallCaps/>
              </w:rPr>
            </w:pPr>
            <w:r w:rsidRPr="00F120D5">
              <w:rPr>
                <w:rFonts w:asciiTheme="minorHAnsi" w:hAnsiTheme="minorHAnsi" w:cs="Arial"/>
                <w:b/>
                <w:smallCaps/>
              </w:rPr>
              <w:t>5</w:t>
            </w:r>
          </w:p>
        </w:tc>
      </w:tr>
      <w:tr w:rsidR="00F120D5" w:rsidRPr="007279F0" w:rsidTr="00C5104F">
        <w:trPr>
          <w:trHeight w:val="439"/>
        </w:trPr>
        <w:tc>
          <w:tcPr>
            <w:tcW w:w="3039" w:type="dxa"/>
            <w:tcBorders>
              <w:top w:val="single" w:sz="4" w:space="0" w:color="009900"/>
              <w:bottom w:val="single" w:sz="4" w:space="0" w:color="009900"/>
              <w:right w:val="single" w:sz="24" w:space="0" w:color="009900"/>
            </w:tcBorders>
            <w:vAlign w:val="center"/>
          </w:tcPr>
          <w:p w:rsidR="00F120D5" w:rsidRDefault="00F120D5" w:rsidP="00F120D5">
            <w:pPr>
              <w:spacing w:before="0" w:after="0" w:line="240" w:lineRule="auto"/>
              <w:rPr>
                <w:rFonts w:cs="Arial"/>
                <w:b/>
                <w:bCs/>
                <w:color w:val="000000"/>
              </w:rPr>
            </w:pPr>
            <w:r>
              <w:rPr>
                <w:rFonts w:cs="Arial"/>
                <w:b/>
                <w:bCs/>
                <w:color w:val="000000"/>
              </w:rPr>
              <w:t>Short Life Juice</w:t>
            </w:r>
          </w:p>
        </w:tc>
        <w:tc>
          <w:tcPr>
            <w:tcW w:w="1165" w:type="dxa"/>
            <w:tcBorders>
              <w:top w:val="single" w:sz="4" w:space="0" w:color="009900"/>
              <w:bottom w:val="single" w:sz="4" w:space="0" w:color="009900"/>
            </w:tcBorders>
            <w:vAlign w:val="center"/>
          </w:tcPr>
          <w:p w:rsidR="00F120D5" w:rsidRPr="00F120D5" w:rsidRDefault="00F120D5" w:rsidP="00F120D5">
            <w:pPr>
              <w:spacing w:before="0" w:after="0" w:line="240" w:lineRule="auto"/>
              <w:jc w:val="center"/>
              <w:rPr>
                <w:rFonts w:asciiTheme="minorHAnsi" w:hAnsiTheme="minorHAnsi" w:cs="Arial"/>
                <w:b/>
                <w:bCs/>
                <w:color w:val="FF0000"/>
              </w:rPr>
            </w:pPr>
            <w:r w:rsidRPr="00F120D5">
              <w:rPr>
                <w:rFonts w:asciiTheme="minorHAnsi" w:hAnsiTheme="minorHAnsi" w:cs="Arial"/>
                <w:b/>
                <w:bCs/>
                <w:color w:val="FF0000"/>
              </w:rPr>
              <w:t>-2.6</w:t>
            </w:r>
          </w:p>
        </w:tc>
        <w:tc>
          <w:tcPr>
            <w:tcW w:w="1165" w:type="dxa"/>
            <w:tcBorders>
              <w:top w:val="single" w:sz="4" w:space="0" w:color="009900"/>
              <w:bottom w:val="single" w:sz="4" w:space="0" w:color="009900"/>
              <w:right w:val="single" w:sz="24" w:space="0" w:color="009900"/>
            </w:tcBorders>
            <w:vAlign w:val="center"/>
          </w:tcPr>
          <w:p w:rsidR="00F120D5" w:rsidRPr="00F120D5" w:rsidRDefault="002551EB" w:rsidP="00F120D5">
            <w:pPr>
              <w:pStyle w:val="NoSpacing"/>
              <w:spacing w:before="0" w:after="0"/>
              <w:jc w:val="center"/>
              <w:rPr>
                <w:rFonts w:asciiTheme="minorHAnsi" w:hAnsiTheme="minorHAnsi" w:cs="Arial"/>
                <w:b/>
                <w:smallCaps/>
                <w:color w:val="000000"/>
              </w:rPr>
            </w:pPr>
            <w:r>
              <w:rPr>
                <w:rFonts w:asciiTheme="minorHAnsi" w:hAnsiTheme="minorHAnsi" w:cs="Arial"/>
                <w:b/>
                <w:smallCaps/>
                <w:color w:val="000000"/>
              </w:rPr>
              <w:t>17</w:t>
            </w:r>
          </w:p>
        </w:tc>
        <w:tc>
          <w:tcPr>
            <w:tcW w:w="1166" w:type="dxa"/>
            <w:tcBorders>
              <w:top w:val="single" w:sz="4" w:space="0" w:color="009900"/>
              <w:bottom w:val="single" w:sz="4" w:space="0" w:color="009900"/>
              <w:right w:val="single" w:sz="24" w:space="0" w:color="009900"/>
            </w:tcBorders>
            <w:vAlign w:val="center"/>
          </w:tcPr>
          <w:p w:rsidR="00F120D5" w:rsidRPr="00F120D5" w:rsidRDefault="00F120D5" w:rsidP="00F120D5">
            <w:pPr>
              <w:spacing w:before="0" w:after="0" w:line="240" w:lineRule="auto"/>
              <w:jc w:val="center"/>
              <w:rPr>
                <w:rFonts w:asciiTheme="minorHAnsi" w:hAnsiTheme="minorHAnsi" w:cs="Arial"/>
                <w:b/>
                <w:bCs/>
              </w:rPr>
            </w:pPr>
            <w:r w:rsidRPr="00147C38">
              <w:rPr>
                <w:rFonts w:asciiTheme="minorHAnsi" w:hAnsiTheme="minorHAnsi" w:cs="Arial"/>
                <w:b/>
                <w:bCs/>
                <w:color w:val="FF0000"/>
              </w:rPr>
              <w:t>-0.3</w:t>
            </w:r>
          </w:p>
        </w:tc>
        <w:tc>
          <w:tcPr>
            <w:tcW w:w="1165" w:type="dxa"/>
            <w:tcBorders>
              <w:top w:val="single" w:sz="4" w:space="0" w:color="009900"/>
              <w:bottom w:val="single" w:sz="4" w:space="0" w:color="009900"/>
              <w:right w:val="single" w:sz="24" w:space="0" w:color="009900"/>
            </w:tcBorders>
            <w:vAlign w:val="center"/>
          </w:tcPr>
          <w:p w:rsidR="00F120D5" w:rsidRPr="00F120D5" w:rsidRDefault="00147C38" w:rsidP="00F120D5">
            <w:pPr>
              <w:pStyle w:val="NoSpacing"/>
              <w:spacing w:before="0" w:after="0"/>
              <w:jc w:val="center"/>
              <w:rPr>
                <w:rFonts w:asciiTheme="minorHAnsi" w:hAnsiTheme="minorHAnsi" w:cs="Arial"/>
                <w:b/>
                <w:smallCaps/>
                <w:color w:val="000000"/>
              </w:rPr>
            </w:pPr>
            <w:r>
              <w:rPr>
                <w:rFonts w:asciiTheme="minorHAnsi" w:hAnsiTheme="minorHAnsi" w:cs="Arial"/>
                <w:b/>
                <w:smallCaps/>
                <w:color w:val="000000"/>
              </w:rPr>
              <w:t>9</w:t>
            </w:r>
          </w:p>
        </w:tc>
        <w:tc>
          <w:tcPr>
            <w:tcW w:w="1165" w:type="dxa"/>
            <w:tcBorders>
              <w:top w:val="single" w:sz="4" w:space="0" w:color="009900"/>
              <w:left w:val="single" w:sz="24" w:space="0" w:color="009900"/>
              <w:bottom w:val="single" w:sz="4" w:space="0" w:color="009900"/>
              <w:right w:val="single" w:sz="4" w:space="0" w:color="009900"/>
            </w:tcBorders>
            <w:vAlign w:val="center"/>
          </w:tcPr>
          <w:p w:rsidR="00F120D5" w:rsidRPr="00F120D5" w:rsidRDefault="00F120D5" w:rsidP="00F120D5">
            <w:pPr>
              <w:spacing w:before="0" w:after="0" w:line="240" w:lineRule="auto"/>
              <w:jc w:val="center"/>
              <w:rPr>
                <w:rFonts w:asciiTheme="minorHAnsi" w:hAnsiTheme="minorHAnsi" w:cs="Arial"/>
                <w:b/>
                <w:bCs/>
              </w:rPr>
            </w:pPr>
            <w:r w:rsidRPr="00F120D5">
              <w:rPr>
                <w:rFonts w:asciiTheme="minorHAnsi" w:hAnsiTheme="minorHAnsi" w:cs="Arial"/>
                <w:b/>
                <w:bCs/>
              </w:rPr>
              <w:t>2.9</w:t>
            </w:r>
          </w:p>
        </w:tc>
        <w:tc>
          <w:tcPr>
            <w:tcW w:w="1166" w:type="dxa"/>
            <w:tcBorders>
              <w:top w:val="single" w:sz="4" w:space="0" w:color="009900"/>
              <w:left w:val="single" w:sz="4" w:space="0" w:color="009900"/>
              <w:bottom w:val="single" w:sz="4" w:space="0" w:color="009900"/>
              <w:right w:val="single" w:sz="24" w:space="0" w:color="009900"/>
            </w:tcBorders>
            <w:vAlign w:val="center"/>
          </w:tcPr>
          <w:p w:rsidR="00F120D5" w:rsidRPr="00F120D5" w:rsidRDefault="00F120D5" w:rsidP="00F120D5">
            <w:pPr>
              <w:pStyle w:val="NoSpacing"/>
              <w:spacing w:before="0" w:after="0"/>
              <w:jc w:val="center"/>
              <w:rPr>
                <w:rFonts w:asciiTheme="minorHAnsi" w:hAnsiTheme="minorHAnsi" w:cs="Arial"/>
                <w:b/>
                <w:smallCaps/>
              </w:rPr>
            </w:pPr>
            <w:r w:rsidRPr="00F120D5">
              <w:rPr>
                <w:rFonts w:asciiTheme="minorHAnsi" w:hAnsiTheme="minorHAnsi" w:cs="Arial"/>
                <w:b/>
                <w:smallCaps/>
              </w:rPr>
              <w:t>6</w:t>
            </w:r>
          </w:p>
        </w:tc>
      </w:tr>
      <w:tr w:rsidR="00F120D5" w:rsidRPr="007279F0" w:rsidTr="00C5104F">
        <w:trPr>
          <w:trHeight w:val="439"/>
        </w:trPr>
        <w:tc>
          <w:tcPr>
            <w:tcW w:w="3039" w:type="dxa"/>
            <w:tcBorders>
              <w:top w:val="single" w:sz="4" w:space="0" w:color="009900"/>
              <w:bottom w:val="single" w:sz="4" w:space="0" w:color="009900"/>
              <w:right w:val="single" w:sz="24" w:space="0" w:color="009900"/>
            </w:tcBorders>
            <w:vAlign w:val="center"/>
          </w:tcPr>
          <w:p w:rsidR="00F120D5" w:rsidRDefault="00F120D5" w:rsidP="00F120D5">
            <w:pPr>
              <w:spacing w:before="0" w:after="0" w:line="240" w:lineRule="auto"/>
              <w:rPr>
                <w:rFonts w:cs="Arial"/>
                <w:b/>
                <w:bCs/>
                <w:color w:val="000000"/>
              </w:rPr>
            </w:pPr>
            <w:r>
              <w:rPr>
                <w:rFonts w:cs="Arial"/>
                <w:b/>
                <w:bCs/>
                <w:color w:val="000000"/>
              </w:rPr>
              <w:t>Pre-packaged cheese</w:t>
            </w:r>
          </w:p>
        </w:tc>
        <w:tc>
          <w:tcPr>
            <w:tcW w:w="1165" w:type="dxa"/>
            <w:tcBorders>
              <w:top w:val="single" w:sz="4" w:space="0" w:color="009900"/>
              <w:bottom w:val="single" w:sz="4" w:space="0" w:color="009900"/>
            </w:tcBorders>
            <w:vAlign w:val="center"/>
          </w:tcPr>
          <w:p w:rsidR="00F120D5" w:rsidRPr="00F120D5" w:rsidRDefault="00F120D5" w:rsidP="00F120D5">
            <w:pPr>
              <w:spacing w:before="0" w:after="0" w:line="240" w:lineRule="auto"/>
              <w:jc w:val="center"/>
              <w:rPr>
                <w:rFonts w:asciiTheme="minorHAnsi" w:hAnsiTheme="minorHAnsi" w:cs="Arial"/>
                <w:b/>
                <w:bCs/>
                <w:color w:val="FF0000"/>
              </w:rPr>
            </w:pPr>
            <w:r w:rsidRPr="00F120D5">
              <w:rPr>
                <w:rFonts w:asciiTheme="minorHAnsi" w:hAnsiTheme="minorHAnsi" w:cs="Arial"/>
                <w:b/>
                <w:bCs/>
                <w:color w:val="FF0000"/>
              </w:rPr>
              <w:t>-0.4</w:t>
            </w:r>
          </w:p>
        </w:tc>
        <w:tc>
          <w:tcPr>
            <w:tcW w:w="1165" w:type="dxa"/>
            <w:tcBorders>
              <w:top w:val="single" w:sz="4" w:space="0" w:color="009900"/>
              <w:bottom w:val="single" w:sz="4" w:space="0" w:color="009900"/>
              <w:right w:val="single" w:sz="24" w:space="0" w:color="009900"/>
            </w:tcBorders>
            <w:vAlign w:val="center"/>
          </w:tcPr>
          <w:p w:rsidR="00F120D5" w:rsidRPr="00F120D5" w:rsidRDefault="002551EB" w:rsidP="00F120D5">
            <w:pPr>
              <w:pStyle w:val="NoSpacing"/>
              <w:spacing w:before="0" w:after="0"/>
              <w:jc w:val="center"/>
              <w:rPr>
                <w:rFonts w:asciiTheme="minorHAnsi" w:hAnsiTheme="minorHAnsi" w:cs="Arial"/>
                <w:b/>
                <w:smallCaps/>
                <w:color w:val="000000"/>
              </w:rPr>
            </w:pPr>
            <w:r>
              <w:rPr>
                <w:rFonts w:asciiTheme="minorHAnsi" w:hAnsiTheme="minorHAnsi" w:cs="Arial"/>
                <w:b/>
                <w:smallCaps/>
                <w:color w:val="000000"/>
              </w:rPr>
              <w:t>11</w:t>
            </w:r>
          </w:p>
        </w:tc>
        <w:tc>
          <w:tcPr>
            <w:tcW w:w="1166" w:type="dxa"/>
            <w:tcBorders>
              <w:top w:val="single" w:sz="4" w:space="0" w:color="009900"/>
              <w:bottom w:val="single" w:sz="4" w:space="0" w:color="009900"/>
              <w:right w:val="single" w:sz="24" w:space="0" w:color="009900"/>
            </w:tcBorders>
            <w:vAlign w:val="center"/>
          </w:tcPr>
          <w:p w:rsidR="00F120D5" w:rsidRPr="00F120D5" w:rsidRDefault="00F120D5" w:rsidP="00F120D5">
            <w:pPr>
              <w:spacing w:before="0" w:after="0" w:line="240" w:lineRule="auto"/>
              <w:jc w:val="center"/>
              <w:rPr>
                <w:rFonts w:asciiTheme="minorHAnsi" w:hAnsiTheme="minorHAnsi" w:cs="Arial"/>
                <w:b/>
                <w:bCs/>
                <w:color w:val="FF0000"/>
              </w:rPr>
            </w:pPr>
            <w:r w:rsidRPr="00F120D5">
              <w:rPr>
                <w:rFonts w:asciiTheme="minorHAnsi" w:hAnsiTheme="minorHAnsi" w:cs="Arial"/>
                <w:b/>
                <w:bCs/>
                <w:color w:val="FF0000"/>
              </w:rPr>
              <w:t>-3.5</w:t>
            </w:r>
          </w:p>
        </w:tc>
        <w:tc>
          <w:tcPr>
            <w:tcW w:w="1165" w:type="dxa"/>
            <w:tcBorders>
              <w:top w:val="single" w:sz="4" w:space="0" w:color="009900"/>
              <w:bottom w:val="single" w:sz="4" w:space="0" w:color="009900"/>
              <w:right w:val="single" w:sz="24" w:space="0" w:color="009900"/>
            </w:tcBorders>
            <w:vAlign w:val="center"/>
          </w:tcPr>
          <w:p w:rsidR="00F120D5" w:rsidRPr="00F120D5" w:rsidRDefault="00147C38" w:rsidP="00F120D5">
            <w:pPr>
              <w:pStyle w:val="NoSpacing"/>
              <w:spacing w:before="0" w:after="0"/>
              <w:jc w:val="center"/>
              <w:rPr>
                <w:rFonts w:asciiTheme="minorHAnsi" w:hAnsiTheme="minorHAnsi" w:cs="Arial"/>
                <w:b/>
                <w:smallCaps/>
                <w:color w:val="000000"/>
              </w:rPr>
            </w:pPr>
            <w:r>
              <w:rPr>
                <w:rFonts w:asciiTheme="minorHAnsi" w:hAnsiTheme="minorHAnsi" w:cs="Arial"/>
                <w:b/>
                <w:smallCaps/>
                <w:color w:val="000000"/>
              </w:rPr>
              <w:t>15</w:t>
            </w:r>
          </w:p>
        </w:tc>
        <w:tc>
          <w:tcPr>
            <w:tcW w:w="1165" w:type="dxa"/>
            <w:tcBorders>
              <w:top w:val="single" w:sz="4" w:space="0" w:color="009900"/>
              <w:left w:val="single" w:sz="24" w:space="0" w:color="009900"/>
              <w:bottom w:val="single" w:sz="4" w:space="0" w:color="009900"/>
              <w:right w:val="single" w:sz="4" w:space="0" w:color="009900"/>
            </w:tcBorders>
            <w:vAlign w:val="center"/>
          </w:tcPr>
          <w:p w:rsidR="00F120D5" w:rsidRPr="00F120D5" w:rsidRDefault="00F120D5" w:rsidP="00F120D5">
            <w:pPr>
              <w:spacing w:before="0" w:after="0" w:line="240" w:lineRule="auto"/>
              <w:jc w:val="center"/>
              <w:rPr>
                <w:rFonts w:asciiTheme="minorHAnsi" w:hAnsiTheme="minorHAnsi" w:cs="Arial"/>
                <w:b/>
                <w:bCs/>
                <w:color w:val="000000"/>
              </w:rPr>
            </w:pPr>
            <w:r w:rsidRPr="00F120D5">
              <w:rPr>
                <w:rFonts w:asciiTheme="minorHAnsi" w:hAnsiTheme="minorHAnsi" w:cs="Arial"/>
                <w:b/>
                <w:bCs/>
                <w:color w:val="000000"/>
              </w:rPr>
              <w:t>2.1</w:t>
            </w:r>
          </w:p>
        </w:tc>
        <w:tc>
          <w:tcPr>
            <w:tcW w:w="1166" w:type="dxa"/>
            <w:tcBorders>
              <w:top w:val="single" w:sz="4" w:space="0" w:color="009900"/>
              <w:left w:val="single" w:sz="4" w:space="0" w:color="009900"/>
              <w:bottom w:val="single" w:sz="4" w:space="0" w:color="009900"/>
              <w:right w:val="single" w:sz="24" w:space="0" w:color="009900"/>
            </w:tcBorders>
            <w:vAlign w:val="center"/>
          </w:tcPr>
          <w:p w:rsidR="00F120D5" w:rsidRPr="00F120D5" w:rsidRDefault="00F120D5" w:rsidP="00F120D5">
            <w:pPr>
              <w:pStyle w:val="NoSpacing"/>
              <w:spacing w:before="0" w:after="0"/>
              <w:jc w:val="center"/>
              <w:rPr>
                <w:rFonts w:asciiTheme="minorHAnsi" w:hAnsiTheme="minorHAnsi" w:cs="Arial"/>
                <w:b/>
                <w:smallCaps/>
              </w:rPr>
            </w:pPr>
            <w:r w:rsidRPr="00F120D5">
              <w:rPr>
                <w:rFonts w:asciiTheme="minorHAnsi" w:hAnsiTheme="minorHAnsi" w:cs="Arial"/>
                <w:b/>
                <w:smallCaps/>
              </w:rPr>
              <w:t>7</w:t>
            </w:r>
          </w:p>
        </w:tc>
      </w:tr>
      <w:tr w:rsidR="00F120D5" w:rsidRPr="007279F0" w:rsidTr="00C5104F">
        <w:trPr>
          <w:trHeight w:val="439"/>
        </w:trPr>
        <w:tc>
          <w:tcPr>
            <w:tcW w:w="3039" w:type="dxa"/>
            <w:tcBorders>
              <w:top w:val="single" w:sz="4" w:space="0" w:color="009900"/>
              <w:bottom w:val="single" w:sz="4" w:space="0" w:color="009900"/>
              <w:right w:val="single" w:sz="24" w:space="0" w:color="009900"/>
            </w:tcBorders>
            <w:vAlign w:val="center"/>
          </w:tcPr>
          <w:p w:rsidR="00F120D5" w:rsidRDefault="00F120D5" w:rsidP="00F120D5">
            <w:pPr>
              <w:spacing w:before="0" w:after="0" w:line="240" w:lineRule="auto"/>
              <w:rPr>
                <w:rFonts w:cs="Arial"/>
                <w:b/>
                <w:bCs/>
                <w:color w:val="000000"/>
              </w:rPr>
            </w:pPr>
            <w:r>
              <w:rPr>
                <w:rFonts w:cs="Arial"/>
                <w:b/>
                <w:bCs/>
                <w:color w:val="000000"/>
              </w:rPr>
              <w:t>Maas</w:t>
            </w:r>
          </w:p>
        </w:tc>
        <w:tc>
          <w:tcPr>
            <w:tcW w:w="1165" w:type="dxa"/>
            <w:tcBorders>
              <w:top w:val="single" w:sz="4" w:space="0" w:color="009900"/>
              <w:bottom w:val="single" w:sz="4" w:space="0" w:color="009900"/>
            </w:tcBorders>
            <w:vAlign w:val="center"/>
          </w:tcPr>
          <w:p w:rsidR="00F120D5" w:rsidRPr="00F120D5" w:rsidRDefault="00F120D5" w:rsidP="00F120D5">
            <w:pPr>
              <w:spacing w:before="0" w:after="0" w:line="240" w:lineRule="auto"/>
              <w:jc w:val="center"/>
              <w:rPr>
                <w:rFonts w:asciiTheme="minorHAnsi" w:hAnsiTheme="minorHAnsi" w:cs="Arial"/>
                <w:b/>
                <w:bCs/>
                <w:color w:val="000000"/>
              </w:rPr>
            </w:pPr>
            <w:r w:rsidRPr="00F120D5">
              <w:rPr>
                <w:rFonts w:asciiTheme="minorHAnsi" w:hAnsiTheme="minorHAnsi" w:cs="Arial"/>
                <w:b/>
                <w:bCs/>
                <w:color w:val="000000"/>
              </w:rPr>
              <w:t>1.0</w:t>
            </w:r>
          </w:p>
        </w:tc>
        <w:tc>
          <w:tcPr>
            <w:tcW w:w="1165" w:type="dxa"/>
            <w:tcBorders>
              <w:top w:val="single" w:sz="4" w:space="0" w:color="009900"/>
              <w:bottom w:val="single" w:sz="4" w:space="0" w:color="009900"/>
              <w:right w:val="single" w:sz="24" w:space="0" w:color="009900"/>
            </w:tcBorders>
            <w:vAlign w:val="center"/>
          </w:tcPr>
          <w:p w:rsidR="00F120D5" w:rsidRPr="00F120D5" w:rsidRDefault="002551EB" w:rsidP="00F120D5">
            <w:pPr>
              <w:pStyle w:val="NoSpacing"/>
              <w:spacing w:before="0" w:after="0"/>
              <w:jc w:val="center"/>
              <w:rPr>
                <w:rFonts w:asciiTheme="minorHAnsi" w:hAnsiTheme="minorHAnsi" w:cs="Arial"/>
                <w:b/>
                <w:smallCaps/>
                <w:color w:val="000000"/>
              </w:rPr>
            </w:pPr>
            <w:r>
              <w:rPr>
                <w:rFonts w:asciiTheme="minorHAnsi" w:hAnsiTheme="minorHAnsi" w:cs="Arial"/>
                <w:b/>
                <w:smallCaps/>
                <w:color w:val="000000"/>
              </w:rPr>
              <w:t>8</w:t>
            </w:r>
          </w:p>
        </w:tc>
        <w:tc>
          <w:tcPr>
            <w:tcW w:w="1166" w:type="dxa"/>
            <w:tcBorders>
              <w:top w:val="single" w:sz="4" w:space="0" w:color="009900"/>
              <w:bottom w:val="single" w:sz="4" w:space="0" w:color="009900"/>
              <w:right w:val="single" w:sz="24" w:space="0" w:color="009900"/>
            </w:tcBorders>
            <w:vAlign w:val="center"/>
          </w:tcPr>
          <w:p w:rsidR="00F120D5" w:rsidRPr="00F120D5" w:rsidRDefault="00F120D5" w:rsidP="00F120D5">
            <w:pPr>
              <w:spacing w:before="0" w:after="0" w:line="240" w:lineRule="auto"/>
              <w:jc w:val="center"/>
              <w:rPr>
                <w:rFonts w:asciiTheme="minorHAnsi" w:hAnsiTheme="minorHAnsi" w:cs="Arial"/>
                <w:b/>
                <w:bCs/>
                <w:color w:val="FF0000"/>
              </w:rPr>
            </w:pPr>
            <w:r w:rsidRPr="00F120D5">
              <w:rPr>
                <w:rFonts w:asciiTheme="minorHAnsi" w:hAnsiTheme="minorHAnsi" w:cs="Arial"/>
                <w:b/>
                <w:bCs/>
                <w:color w:val="FF0000"/>
              </w:rPr>
              <w:t>-1.4</w:t>
            </w:r>
          </w:p>
        </w:tc>
        <w:tc>
          <w:tcPr>
            <w:tcW w:w="1165" w:type="dxa"/>
            <w:tcBorders>
              <w:top w:val="single" w:sz="4" w:space="0" w:color="009900"/>
              <w:bottom w:val="single" w:sz="4" w:space="0" w:color="009900"/>
              <w:right w:val="single" w:sz="24" w:space="0" w:color="009900"/>
            </w:tcBorders>
            <w:vAlign w:val="center"/>
          </w:tcPr>
          <w:p w:rsidR="00F120D5" w:rsidRPr="00F120D5" w:rsidRDefault="00147C38" w:rsidP="00F120D5">
            <w:pPr>
              <w:pStyle w:val="NoSpacing"/>
              <w:spacing w:before="0" w:after="0"/>
              <w:jc w:val="center"/>
              <w:rPr>
                <w:rFonts w:asciiTheme="minorHAnsi" w:hAnsiTheme="minorHAnsi" w:cs="Arial"/>
                <w:b/>
                <w:smallCaps/>
                <w:color w:val="000000"/>
              </w:rPr>
            </w:pPr>
            <w:r>
              <w:rPr>
                <w:rFonts w:asciiTheme="minorHAnsi" w:hAnsiTheme="minorHAnsi" w:cs="Arial"/>
                <w:b/>
                <w:smallCaps/>
                <w:color w:val="000000"/>
              </w:rPr>
              <w:t>14</w:t>
            </w:r>
          </w:p>
        </w:tc>
        <w:tc>
          <w:tcPr>
            <w:tcW w:w="1165" w:type="dxa"/>
            <w:tcBorders>
              <w:top w:val="single" w:sz="4" w:space="0" w:color="009900"/>
              <w:left w:val="single" w:sz="24" w:space="0" w:color="009900"/>
              <w:bottom w:val="single" w:sz="4" w:space="0" w:color="009900"/>
              <w:right w:val="single" w:sz="4" w:space="0" w:color="009900"/>
            </w:tcBorders>
            <w:vAlign w:val="center"/>
          </w:tcPr>
          <w:p w:rsidR="00F120D5" w:rsidRPr="00F120D5" w:rsidRDefault="00F120D5" w:rsidP="00F120D5">
            <w:pPr>
              <w:spacing w:before="0" w:after="0" w:line="240" w:lineRule="auto"/>
              <w:jc w:val="center"/>
              <w:rPr>
                <w:rFonts w:asciiTheme="minorHAnsi" w:hAnsiTheme="minorHAnsi" w:cs="Arial"/>
                <w:b/>
                <w:bCs/>
                <w:color w:val="000000"/>
              </w:rPr>
            </w:pPr>
            <w:r w:rsidRPr="00F120D5">
              <w:rPr>
                <w:rFonts w:asciiTheme="minorHAnsi" w:hAnsiTheme="minorHAnsi" w:cs="Arial"/>
                <w:b/>
                <w:bCs/>
                <w:color w:val="000000"/>
              </w:rPr>
              <w:t>0.9</w:t>
            </w:r>
          </w:p>
        </w:tc>
        <w:tc>
          <w:tcPr>
            <w:tcW w:w="1166" w:type="dxa"/>
            <w:tcBorders>
              <w:top w:val="single" w:sz="4" w:space="0" w:color="009900"/>
              <w:left w:val="single" w:sz="4" w:space="0" w:color="009900"/>
              <w:bottom w:val="single" w:sz="4" w:space="0" w:color="009900"/>
              <w:right w:val="single" w:sz="24" w:space="0" w:color="009900"/>
            </w:tcBorders>
            <w:vAlign w:val="center"/>
          </w:tcPr>
          <w:p w:rsidR="00F120D5" w:rsidRPr="00F120D5" w:rsidRDefault="00F120D5" w:rsidP="00F120D5">
            <w:pPr>
              <w:pStyle w:val="NoSpacing"/>
              <w:spacing w:before="0" w:after="0"/>
              <w:jc w:val="center"/>
              <w:rPr>
                <w:rFonts w:asciiTheme="minorHAnsi" w:hAnsiTheme="minorHAnsi" w:cs="Arial"/>
                <w:b/>
                <w:smallCaps/>
              </w:rPr>
            </w:pPr>
            <w:r w:rsidRPr="00F120D5">
              <w:rPr>
                <w:rFonts w:asciiTheme="minorHAnsi" w:hAnsiTheme="minorHAnsi" w:cs="Arial"/>
                <w:b/>
                <w:smallCaps/>
              </w:rPr>
              <w:t>8</w:t>
            </w:r>
          </w:p>
        </w:tc>
      </w:tr>
      <w:tr w:rsidR="00F120D5" w:rsidRPr="007279F0" w:rsidTr="00C5104F">
        <w:trPr>
          <w:trHeight w:val="439"/>
        </w:trPr>
        <w:tc>
          <w:tcPr>
            <w:tcW w:w="3039" w:type="dxa"/>
            <w:tcBorders>
              <w:top w:val="single" w:sz="4" w:space="0" w:color="009900"/>
              <w:bottom w:val="single" w:sz="4" w:space="0" w:color="009900"/>
              <w:right w:val="single" w:sz="24" w:space="0" w:color="009900"/>
            </w:tcBorders>
            <w:vAlign w:val="center"/>
          </w:tcPr>
          <w:p w:rsidR="00F120D5" w:rsidRDefault="00F120D5" w:rsidP="00F120D5">
            <w:pPr>
              <w:spacing w:before="0" w:after="0" w:line="240" w:lineRule="auto"/>
              <w:rPr>
                <w:rFonts w:cs="Arial"/>
                <w:b/>
                <w:bCs/>
                <w:color w:val="000000"/>
              </w:rPr>
            </w:pPr>
            <w:r>
              <w:rPr>
                <w:rFonts w:cs="Arial"/>
                <w:b/>
                <w:bCs/>
                <w:color w:val="000000"/>
              </w:rPr>
              <w:t>UHT milk</w:t>
            </w:r>
          </w:p>
        </w:tc>
        <w:tc>
          <w:tcPr>
            <w:tcW w:w="1165" w:type="dxa"/>
            <w:tcBorders>
              <w:top w:val="single" w:sz="4" w:space="0" w:color="009900"/>
              <w:bottom w:val="single" w:sz="4" w:space="0" w:color="009900"/>
            </w:tcBorders>
            <w:vAlign w:val="center"/>
          </w:tcPr>
          <w:p w:rsidR="00F120D5" w:rsidRPr="00F120D5" w:rsidRDefault="00F120D5" w:rsidP="00F120D5">
            <w:pPr>
              <w:spacing w:before="0" w:after="0" w:line="240" w:lineRule="auto"/>
              <w:jc w:val="center"/>
              <w:rPr>
                <w:rFonts w:asciiTheme="minorHAnsi" w:hAnsiTheme="minorHAnsi" w:cs="Arial"/>
                <w:b/>
                <w:bCs/>
                <w:color w:val="FF0000"/>
              </w:rPr>
            </w:pPr>
            <w:r w:rsidRPr="00F120D5">
              <w:rPr>
                <w:rFonts w:asciiTheme="minorHAnsi" w:hAnsiTheme="minorHAnsi" w:cs="Arial"/>
                <w:b/>
                <w:bCs/>
                <w:color w:val="FF0000"/>
              </w:rPr>
              <w:t>-0.4</w:t>
            </w:r>
          </w:p>
        </w:tc>
        <w:tc>
          <w:tcPr>
            <w:tcW w:w="1165" w:type="dxa"/>
            <w:tcBorders>
              <w:top w:val="single" w:sz="4" w:space="0" w:color="009900"/>
              <w:bottom w:val="single" w:sz="4" w:space="0" w:color="009900"/>
              <w:right w:val="single" w:sz="24" w:space="0" w:color="009900"/>
            </w:tcBorders>
            <w:vAlign w:val="center"/>
          </w:tcPr>
          <w:p w:rsidR="00F120D5" w:rsidRPr="00F120D5" w:rsidRDefault="002551EB" w:rsidP="00F120D5">
            <w:pPr>
              <w:pStyle w:val="NoSpacing"/>
              <w:spacing w:before="0" w:after="0"/>
              <w:jc w:val="center"/>
              <w:rPr>
                <w:rFonts w:asciiTheme="minorHAnsi" w:hAnsiTheme="minorHAnsi" w:cs="Arial"/>
                <w:b/>
                <w:smallCaps/>
                <w:color w:val="000000"/>
              </w:rPr>
            </w:pPr>
            <w:r>
              <w:rPr>
                <w:rFonts w:asciiTheme="minorHAnsi" w:hAnsiTheme="minorHAnsi" w:cs="Arial"/>
                <w:b/>
                <w:smallCaps/>
                <w:color w:val="000000"/>
              </w:rPr>
              <w:t>12</w:t>
            </w:r>
          </w:p>
        </w:tc>
        <w:tc>
          <w:tcPr>
            <w:tcW w:w="1166" w:type="dxa"/>
            <w:tcBorders>
              <w:top w:val="single" w:sz="4" w:space="0" w:color="009900"/>
              <w:bottom w:val="single" w:sz="4" w:space="0" w:color="009900"/>
              <w:right w:val="single" w:sz="24" w:space="0" w:color="009900"/>
            </w:tcBorders>
            <w:vAlign w:val="center"/>
          </w:tcPr>
          <w:p w:rsidR="00F120D5" w:rsidRPr="00F120D5" w:rsidRDefault="00F120D5" w:rsidP="00F120D5">
            <w:pPr>
              <w:spacing w:before="0" w:after="0" w:line="240" w:lineRule="auto"/>
              <w:jc w:val="center"/>
              <w:rPr>
                <w:rFonts w:asciiTheme="minorHAnsi" w:hAnsiTheme="minorHAnsi" w:cs="Arial"/>
                <w:b/>
                <w:bCs/>
                <w:color w:val="FF0000"/>
              </w:rPr>
            </w:pPr>
            <w:r w:rsidRPr="00F120D5">
              <w:rPr>
                <w:rFonts w:asciiTheme="minorHAnsi" w:hAnsiTheme="minorHAnsi" w:cs="Arial"/>
                <w:b/>
                <w:bCs/>
                <w:color w:val="FF0000"/>
              </w:rPr>
              <w:t>-0.7</w:t>
            </w:r>
          </w:p>
        </w:tc>
        <w:tc>
          <w:tcPr>
            <w:tcW w:w="1165" w:type="dxa"/>
            <w:tcBorders>
              <w:top w:val="single" w:sz="4" w:space="0" w:color="009900"/>
              <w:bottom w:val="single" w:sz="4" w:space="0" w:color="009900"/>
              <w:right w:val="single" w:sz="24" w:space="0" w:color="009900"/>
            </w:tcBorders>
            <w:vAlign w:val="center"/>
          </w:tcPr>
          <w:p w:rsidR="00F120D5" w:rsidRPr="00F120D5" w:rsidRDefault="00147C38" w:rsidP="00F120D5">
            <w:pPr>
              <w:pStyle w:val="NoSpacing"/>
              <w:spacing w:before="0" w:after="0"/>
              <w:jc w:val="center"/>
              <w:rPr>
                <w:rFonts w:asciiTheme="minorHAnsi" w:hAnsiTheme="minorHAnsi" w:cs="Arial"/>
                <w:b/>
                <w:smallCaps/>
                <w:color w:val="000000"/>
              </w:rPr>
            </w:pPr>
            <w:r>
              <w:rPr>
                <w:rFonts w:asciiTheme="minorHAnsi" w:hAnsiTheme="minorHAnsi" w:cs="Arial"/>
                <w:b/>
                <w:smallCaps/>
                <w:color w:val="000000"/>
              </w:rPr>
              <w:t>10</w:t>
            </w:r>
          </w:p>
        </w:tc>
        <w:tc>
          <w:tcPr>
            <w:tcW w:w="1165" w:type="dxa"/>
            <w:tcBorders>
              <w:top w:val="single" w:sz="4" w:space="0" w:color="009900"/>
              <w:left w:val="single" w:sz="24" w:space="0" w:color="009900"/>
              <w:bottom w:val="single" w:sz="4" w:space="0" w:color="009900"/>
              <w:right w:val="single" w:sz="4" w:space="0" w:color="009900"/>
            </w:tcBorders>
            <w:vAlign w:val="center"/>
          </w:tcPr>
          <w:p w:rsidR="00F120D5" w:rsidRPr="00F120D5" w:rsidRDefault="00F120D5" w:rsidP="00F120D5">
            <w:pPr>
              <w:spacing w:before="0" w:after="0" w:line="240" w:lineRule="auto"/>
              <w:jc w:val="center"/>
              <w:rPr>
                <w:rFonts w:asciiTheme="minorHAnsi" w:hAnsiTheme="minorHAnsi" w:cs="Arial"/>
                <w:b/>
                <w:bCs/>
                <w:color w:val="000000"/>
              </w:rPr>
            </w:pPr>
            <w:r w:rsidRPr="00F120D5">
              <w:rPr>
                <w:rFonts w:asciiTheme="minorHAnsi" w:hAnsiTheme="minorHAnsi" w:cs="Arial"/>
                <w:b/>
                <w:bCs/>
                <w:color w:val="000000"/>
              </w:rPr>
              <w:t>0.7</w:t>
            </w:r>
          </w:p>
        </w:tc>
        <w:tc>
          <w:tcPr>
            <w:tcW w:w="1166" w:type="dxa"/>
            <w:tcBorders>
              <w:top w:val="single" w:sz="4" w:space="0" w:color="009900"/>
              <w:left w:val="single" w:sz="4" w:space="0" w:color="009900"/>
              <w:bottom w:val="single" w:sz="4" w:space="0" w:color="009900"/>
              <w:right w:val="single" w:sz="24" w:space="0" w:color="009900"/>
            </w:tcBorders>
            <w:vAlign w:val="center"/>
          </w:tcPr>
          <w:p w:rsidR="00F120D5" w:rsidRPr="00F120D5" w:rsidRDefault="00F120D5" w:rsidP="00F120D5">
            <w:pPr>
              <w:pStyle w:val="NoSpacing"/>
              <w:spacing w:before="0" w:after="0"/>
              <w:jc w:val="center"/>
              <w:rPr>
                <w:rFonts w:asciiTheme="minorHAnsi" w:hAnsiTheme="minorHAnsi" w:cs="Arial"/>
                <w:b/>
                <w:smallCaps/>
              </w:rPr>
            </w:pPr>
            <w:r w:rsidRPr="00F120D5">
              <w:rPr>
                <w:rFonts w:asciiTheme="minorHAnsi" w:hAnsiTheme="minorHAnsi" w:cs="Arial"/>
                <w:b/>
                <w:smallCaps/>
              </w:rPr>
              <w:t>9</w:t>
            </w:r>
          </w:p>
        </w:tc>
      </w:tr>
      <w:tr w:rsidR="00F120D5" w:rsidRPr="007279F0" w:rsidTr="00C5104F">
        <w:trPr>
          <w:trHeight w:val="439"/>
        </w:trPr>
        <w:tc>
          <w:tcPr>
            <w:tcW w:w="3039" w:type="dxa"/>
            <w:tcBorders>
              <w:top w:val="single" w:sz="4" w:space="0" w:color="009900"/>
              <w:bottom w:val="single" w:sz="4" w:space="0" w:color="009900"/>
              <w:right w:val="single" w:sz="24" w:space="0" w:color="009900"/>
            </w:tcBorders>
            <w:vAlign w:val="center"/>
          </w:tcPr>
          <w:p w:rsidR="00F120D5" w:rsidRDefault="00F120D5" w:rsidP="00F120D5">
            <w:pPr>
              <w:spacing w:before="0" w:after="0" w:line="240" w:lineRule="auto"/>
              <w:rPr>
                <w:rFonts w:cs="Arial"/>
                <w:b/>
                <w:bCs/>
                <w:color w:val="000000"/>
              </w:rPr>
            </w:pPr>
            <w:r>
              <w:rPr>
                <w:rFonts w:cs="Arial"/>
                <w:b/>
                <w:bCs/>
                <w:color w:val="000000"/>
              </w:rPr>
              <w:t>Yoghurt</w:t>
            </w:r>
          </w:p>
        </w:tc>
        <w:tc>
          <w:tcPr>
            <w:tcW w:w="1165" w:type="dxa"/>
            <w:tcBorders>
              <w:top w:val="single" w:sz="4" w:space="0" w:color="009900"/>
              <w:bottom w:val="single" w:sz="4" w:space="0" w:color="009900"/>
            </w:tcBorders>
            <w:vAlign w:val="center"/>
          </w:tcPr>
          <w:p w:rsidR="00F120D5" w:rsidRPr="00F120D5" w:rsidRDefault="00F120D5" w:rsidP="00F120D5">
            <w:pPr>
              <w:spacing w:before="0" w:after="0" w:line="240" w:lineRule="auto"/>
              <w:jc w:val="center"/>
              <w:rPr>
                <w:rFonts w:asciiTheme="minorHAnsi" w:hAnsiTheme="minorHAnsi" w:cs="Arial"/>
                <w:b/>
                <w:bCs/>
                <w:color w:val="FF0000"/>
              </w:rPr>
            </w:pPr>
            <w:r w:rsidRPr="00F120D5">
              <w:rPr>
                <w:rFonts w:asciiTheme="minorHAnsi" w:hAnsiTheme="minorHAnsi" w:cs="Arial"/>
                <w:b/>
                <w:bCs/>
                <w:color w:val="FF0000"/>
              </w:rPr>
              <w:t>-0.5</w:t>
            </w:r>
          </w:p>
        </w:tc>
        <w:tc>
          <w:tcPr>
            <w:tcW w:w="1165" w:type="dxa"/>
            <w:tcBorders>
              <w:top w:val="single" w:sz="4" w:space="0" w:color="009900"/>
              <w:bottom w:val="single" w:sz="4" w:space="0" w:color="009900"/>
              <w:right w:val="single" w:sz="24" w:space="0" w:color="009900"/>
            </w:tcBorders>
            <w:vAlign w:val="center"/>
          </w:tcPr>
          <w:p w:rsidR="00F120D5" w:rsidRPr="00F120D5" w:rsidRDefault="002551EB" w:rsidP="00F120D5">
            <w:pPr>
              <w:pStyle w:val="NoSpacing"/>
              <w:spacing w:before="0" w:after="0"/>
              <w:jc w:val="center"/>
              <w:rPr>
                <w:rFonts w:asciiTheme="minorHAnsi" w:hAnsiTheme="minorHAnsi" w:cs="Arial"/>
                <w:b/>
                <w:smallCaps/>
                <w:color w:val="000000"/>
              </w:rPr>
            </w:pPr>
            <w:r>
              <w:rPr>
                <w:rFonts w:asciiTheme="minorHAnsi" w:hAnsiTheme="minorHAnsi" w:cs="Arial"/>
                <w:b/>
                <w:smallCaps/>
                <w:color w:val="000000"/>
              </w:rPr>
              <w:t>13</w:t>
            </w:r>
          </w:p>
        </w:tc>
        <w:tc>
          <w:tcPr>
            <w:tcW w:w="1166" w:type="dxa"/>
            <w:tcBorders>
              <w:top w:val="single" w:sz="4" w:space="0" w:color="009900"/>
              <w:bottom w:val="single" w:sz="4" w:space="0" w:color="009900"/>
              <w:right w:val="single" w:sz="24" w:space="0" w:color="009900"/>
            </w:tcBorders>
            <w:vAlign w:val="center"/>
          </w:tcPr>
          <w:p w:rsidR="00F120D5" w:rsidRPr="00F120D5" w:rsidRDefault="00F120D5" w:rsidP="00F120D5">
            <w:pPr>
              <w:spacing w:before="0" w:after="0" w:line="240" w:lineRule="auto"/>
              <w:jc w:val="center"/>
              <w:rPr>
                <w:rFonts w:asciiTheme="minorHAnsi" w:hAnsiTheme="minorHAnsi" w:cs="Arial"/>
                <w:b/>
                <w:bCs/>
                <w:color w:val="FF0000"/>
              </w:rPr>
            </w:pPr>
            <w:r w:rsidRPr="00F120D5">
              <w:rPr>
                <w:rFonts w:asciiTheme="minorHAnsi" w:hAnsiTheme="minorHAnsi" w:cs="Arial"/>
                <w:b/>
                <w:bCs/>
                <w:color w:val="FF0000"/>
              </w:rPr>
              <w:t>-3.7</w:t>
            </w:r>
          </w:p>
        </w:tc>
        <w:tc>
          <w:tcPr>
            <w:tcW w:w="1165" w:type="dxa"/>
            <w:tcBorders>
              <w:top w:val="single" w:sz="4" w:space="0" w:color="009900"/>
              <w:bottom w:val="single" w:sz="4" w:space="0" w:color="009900"/>
              <w:right w:val="single" w:sz="24" w:space="0" w:color="009900"/>
            </w:tcBorders>
            <w:vAlign w:val="center"/>
          </w:tcPr>
          <w:p w:rsidR="00F120D5" w:rsidRPr="00F120D5" w:rsidRDefault="00147C38" w:rsidP="00F120D5">
            <w:pPr>
              <w:pStyle w:val="NoSpacing"/>
              <w:spacing w:before="0" w:after="0"/>
              <w:jc w:val="center"/>
              <w:rPr>
                <w:rFonts w:asciiTheme="minorHAnsi" w:hAnsiTheme="minorHAnsi" w:cs="Arial"/>
                <w:b/>
                <w:smallCaps/>
                <w:color w:val="000000"/>
              </w:rPr>
            </w:pPr>
            <w:r>
              <w:rPr>
                <w:rFonts w:asciiTheme="minorHAnsi" w:hAnsiTheme="minorHAnsi" w:cs="Arial"/>
                <w:b/>
                <w:smallCaps/>
                <w:color w:val="000000"/>
              </w:rPr>
              <w:t>16</w:t>
            </w:r>
          </w:p>
        </w:tc>
        <w:tc>
          <w:tcPr>
            <w:tcW w:w="1165" w:type="dxa"/>
            <w:tcBorders>
              <w:top w:val="single" w:sz="4" w:space="0" w:color="009900"/>
              <w:left w:val="single" w:sz="24" w:space="0" w:color="009900"/>
              <w:bottom w:val="single" w:sz="4" w:space="0" w:color="009900"/>
              <w:right w:val="single" w:sz="4" w:space="0" w:color="009900"/>
            </w:tcBorders>
            <w:vAlign w:val="center"/>
          </w:tcPr>
          <w:p w:rsidR="00F120D5" w:rsidRPr="00F120D5" w:rsidRDefault="00F120D5" w:rsidP="00F120D5">
            <w:pPr>
              <w:spacing w:before="0" w:after="0" w:line="240" w:lineRule="auto"/>
              <w:jc w:val="center"/>
              <w:rPr>
                <w:rFonts w:asciiTheme="minorHAnsi" w:hAnsiTheme="minorHAnsi" w:cs="Arial"/>
                <w:b/>
                <w:bCs/>
                <w:color w:val="000000"/>
              </w:rPr>
            </w:pPr>
            <w:r w:rsidRPr="00F120D5">
              <w:rPr>
                <w:rFonts w:asciiTheme="minorHAnsi" w:hAnsiTheme="minorHAnsi" w:cs="Arial"/>
                <w:b/>
                <w:bCs/>
                <w:color w:val="000000"/>
              </w:rPr>
              <w:t>0.1</w:t>
            </w:r>
          </w:p>
        </w:tc>
        <w:tc>
          <w:tcPr>
            <w:tcW w:w="1166" w:type="dxa"/>
            <w:tcBorders>
              <w:top w:val="single" w:sz="4" w:space="0" w:color="009900"/>
              <w:left w:val="single" w:sz="4" w:space="0" w:color="009900"/>
              <w:bottom w:val="single" w:sz="4" w:space="0" w:color="009900"/>
              <w:right w:val="single" w:sz="24" w:space="0" w:color="009900"/>
            </w:tcBorders>
            <w:vAlign w:val="center"/>
          </w:tcPr>
          <w:p w:rsidR="00F120D5" w:rsidRPr="00F120D5" w:rsidRDefault="00F120D5" w:rsidP="00F120D5">
            <w:pPr>
              <w:pStyle w:val="NoSpacing"/>
              <w:spacing w:before="0" w:after="0"/>
              <w:jc w:val="center"/>
              <w:rPr>
                <w:rFonts w:asciiTheme="minorHAnsi" w:hAnsiTheme="minorHAnsi" w:cs="Arial"/>
                <w:b/>
                <w:smallCaps/>
              </w:rPr>
            </w:pPr>
            <w:r w:rsidRPr="00F120D5">
              <w:rPr>
                <w:rFonts w:asciiTheme="minorHAnsi" w:hAnsiTheme="minorHAnsi" w:cs="Arial"/>
                <w:b/>
                <w:smallCaps/>
              </w:rPr>
              <w:t>10</w:t>
            </w:r>
          </w:p>
        </w:tc>
      </w:tr>
      <w:tr w:rsidR="00F120D5" w:rsidRPr="007279F0" w:rsidTr="00C5104F">
        <w:trPr>
          <w:trHeight w:val="439"/>
        </w:trPr>
        <w:tc>
          <w:tcPr>
            <w:tcW w:w="3039" w:type="dxa"/>
            <w:tcBorders>
              <w:top w:val="single" w:sz="4" w:space="0" w:color="009900"/>
              <w:bottom w:val="single" w:sz="4" w:space="0" w:color="009900"/>
              <w:right w:val="single" w:sz="24" w:space="0" w:color="009900"/>
            </w:tcBorders>
            <w:vAlign w:val="center"/>
          </w:tcPr>
          <w:p w:rsidR="00F120D5" w:rsidRDefault="00F120D5" w:rsidP="00F120D5">
            <w:pPr>
              <w:spacing w:before="0" w:after="0" w:line="240" w:lineRule="auto"/>
              <w:rPr>
                <w:rFonts w:cs="Arial"/>
                <w:b/>
                <w:bCs/>
                <w:color w:val="000000"/>
              </w:rPr>
            </w:pPr>
            <w:r>
              <w:rPr>
                <w:rFonts w:cs="Arial"/>
                <w:b/>
                <w:bCs/>
                <w:color w:val="000000"/>
              </w:rPr>
              <w:t>Rice</w:t>
            </w:r>
          </w:p>
        </w:tc>
        <w:tc>
          <w:tcPr>
            <w:tcW w:w="1165" w:type="dxa"/>
            <w:tcBorders>
              <w:top w:val="single" w:sz="4" w:space="0" w:color="009900"/>
              <w:bottom w:val="single" w:sz="4" w:space="0" w:color="009900"/>
            </w:tcBorders>
            <w:vAlign w:val="center"/>
          </w:tcPr>
          <w:p w:rsidR="00F120D5" w:rsidRPr="00F120D5" w:rsidRDefault="00F120D5" w:rsidP="00F120D5">
            <w:pPr>
              <w:spacing w:before="0" w:after="0" w:line="240" w:lineRule="auto"/>
              <w:jc w:val="center"/>
              <w:rPr>
                <w:rFonts w:asciiTheme="minorHAnsi" w:hAnsiTheme="minorHAnsi" w:cs="Arial"/>
                <w:b/>
                <w:bCs/>
              </w:rPr>
            </w:pPr>
            <w:r w:rsidRPr="00F120D5">
              <w:rPr>
                <w:rFonts w:asciiTheme="minorHAnsi" w:hAnsiTheme="minorHAnsi" w:cs="Arial"/>
                <w:b/>
                <w:bCs/>
              </w:rPr>
              <w:t>2.5</w:t>
            </w:r>
          </w:p>
        </w:tc>
        <w:tc>
          <w:tcPr>
            <w:tcW w:w="1165" w:type="dxa"/>
            <w:tcBorders>
              <w:top w:val="single" w:sz="4" w:space="0" w:color="009900"/>
              <w:bottom w:val="single" w:sz="4" w:space="0" w:color="009900"/>
              <w:right w:val="single" w:sz="24" w:space="0" w:color="009900"/>
            </w:tcBorders>
            <w:vAlign w:val="center"/>
          </w:tcPr>
          <w:p w:rsidR="00F120D5" w:rsidRPr="00F120D5" w:rsidRDefault="002551EB" w:rsidP="00F120D5">
            <w:pPr>
              <w:pStyle w:val="NoSpacing"/>
              <w:spacing w:before="0" w:after="0"/>
              <w:jc w:val="center"/>
              <w:rPr>
                <w:rFonts w:asciiTheme="minorHAnsi" w:hAnsiTheme="minorHAnsi" w:cs="Arial"/>
                <w:b/>
                <w:smallCaps/>
                <w:color w:val="000000"/>
              </w:rPr>
            </w:pPr>
            <w:r>
              <w:rPr>
                <w:rFonts w:asciiTheme="minorHAnsi" w:hAnsiTheme="minorHAnsi" w:cs="Arial"/>
                <w:b/>
                <w:smallCaps/>
                <w:color w:val="000000"/>
              </w:rPr>
              <w:t>4</w:t>
            </w:r>
          </w:p>
        </w:tc>
        <w:tc>
          <w:tcPr>
            <w:tcW w:w="1166" w:type="dxa"/>
            <w:tcBorders>
              <w:top w:val="single" w:sz="4" w:space="0" w:color="009900"/>
              <w:bottom w:val="single" w:sz="4" w:space="0" w:color="009900"/>
              <w:right w:val="single" w:sz="24" w:space="0" w:color="009900"/>
            </w:tcBorders>
            <w:vAlign w:val="center"/>
          </w:tcPr>
          <w:p w:rsidR="00F120D5" w:rsidRPr="00F120D5" w:rsidRDefault="00F120D5" w:rsidP="00F120D5">
            <w:pPr>
              <w:spacing w:before="0" w:after="0" w:line="240" w:lineRule="auto"/>
              <w:jc w:val="center"/>
              <w:rPr>
                <w:rFonts w:asciiTheme="minorHAnsi" w:hAnsiTheme="minorHAnsi" w:cs="Arial"/>
                <w:b/>
                <w:bCs/>
              </w:rPr>
            </w:pPr>
            <w:r w:rsidRPr="00F120D5">
              <w:rPr>
                <w:rFonts w:asciiTheme="minorHAnsi" w:hAnsiTheme="minorHAnsi" w:cs="Arial"/>
                <w:b/>
                <w:bCs/>
              </w:rPr>
              <w:t>1.6</w:t>
            </w:r>
          </w:p>
        </w:tc>
        <w:tc>
          <w:tcPr>
            <w:tcW w:w="1165" w:type="dxa"/>
            <w:tcBorders>
              <w:top w:val="single" w:sz="4" w:space="0" w:color="009900"/>
              <w:bottom w:val="single" w:sz="4" w:space="0" w:color="009900"/>
              <w:right w:val="single" w:sz="24" w:space="0" w:color="009900"/>
            </w:tcBorders>
            <w:vAlign w:val="center"/>
          </w:tcPr>
          <w:p w:rsidR="00F120D5" w:rsidRPr="00F120D5" w:rsidRDefault="00147C38" w:rsidP="00F120D5">
            <w:pPr>
              <w:pStyle w:val="NoSpacing"/>
              <w:spacing w:before="0" w:after="0"/>
              <w:jc w:val="center"/>
              <w:rPr>
                <w:rFonts w:asciiTheme="minorHAnsi" w:hAnsiTheme="minorHAnsi" w:cs="Arial"/>
                <w:b/>
                <w:smallCaps/>
                <w:color w:val="000000"/>
              </w:rPr>
            </w:pPr>
            <w:r>
              <w:rPr>
                <w:rFonts w:asciiTheme="minorHAnsi" w:hAnsiTheme="minorHAnsi" w:cs="Arial"/>
                <w:b/>
                <w:smallCaps/>
                <w:color w:val="000000"/>
              </w:rPr>
              <w:t>6</w:t>
            </w:r>
          </w:p>
        </w:tc>
        <w:tc>
          <w:tcPr>
            <w:tcW w:w="1165" w:type="dxa"/>
            <w:tcBorders>
              <w:top w:val="single" w:sz="4" w:space="0" w:color="009900"/>
              <w:left w:val="single" w:sz="24" w:space="0" w:color="009900"/>
              <w:bottom w:val="single" w:sz="4" w:space="0" w:color="009900"/>
              <w:right w:val="single" w:sz="4" w:space="0" w:color="009900"/>
            </w:tcBorders>
            <w:vAlign w:val="center"/>
          </w:tcPr>
          <w:p w:rsidR="00F120D5" w:rsidRPr="00F120D5" w:rsidRDefault="00F120D5" w:rsidP="00F120D5">
            <w:pPr>
              <w:spacing w:before="0" w:after="0" w:line="240" w:lineRule="auto"/>
              <w:jc w:val="center"/>
              <w:rPr>
                <w:rFonts w:asciiTheme="minorHAnsi" w:hAnsiTheme="minorHAnsi" w:cs="Arial"/>
                <w:b/>
                <w:bCs/>
                <w:color w:val="FF0000"/>
              </w:rPr>
            </w:pPr>
            <w:r w:rsidRPr="00F120D5">
              <w:rPr>
                <w:rFonts w:asciiTheme="minorHAnsi" w:hAnsiTheme="minorHAnsi" w:cs="Arial"/>
                <w:b/>
                <w:bCs/>
                <w:color w:val="FF0000"/>
              </w:rPr>
              <w:t>-0.4</w:t>
            </w:r>
          </w:p>
        </w:tc>
        <w:tc>
          <w:tcPr>
            <w:tcW w:w="1166" w:type="dxa"/>
            <w:tcBorders>
              <w:top w:val="single" w:sz="4" w:space="0" w:color="009900"/>
              <w:left w:val="single" w:sz="4" w:space="0" w:color="009900"/>
              <w:bottom w:val="single" w:sz="4" w:space="0" w:color="009900"/>
              <w:right w:val="single" w:sz="24" w:space="0" w:color="009900"/>
            </w:tcBorders>
            <w:vAlign w:val="center"/>
          </w:tcPr>
          <w:p w:rsidR="00F120D5" w:rsidRPr="00F120D5" w:rsidRDefault="00F120D5" w:rsidP="00F120D5">
            <w:pPr>
              <w:pStyle w:val="NoSpacing"/>
              <w:spacing w:before="0" w:after="0"/>
              <w:jc w:val="center"/>
              <w:rPr>
                <w:rFonts w:asciiTheme="minorHAnsi" w:hAnsiTheme="minorHAnsi" w:cs="Arial"/>
                <w:b/>
                <w:smallCaps/>
              </w:rPr>
            </w:pPr>
            <w:r w:rsidRPr="00F120D5">
              <w:rPr>
                <w:rFonts w:asciiTheme="minorHAnsi" w:hAnsiTheme="minorHAnsi" w:cs="Arial"/>
                <w:b/>
                <w:smallCaps/>
              </w:rPr>
              <w:t>11</w:t>
            </w:r>
          </w:p>
        </w:tc>
      </w:tr>
      <w:tr w:rsidR="00F120D5" w:rsidRPr="007279F0" w:rsidTr="00C5104F">
        <w:trPr>
          <w:trHeight w:val="439"/>
        </w:trPr>
        <w:tc>
          <w:tcPr>
            <w:tcW w:w="3039" w:type="dxa"/>
            <w:tcBorders>
              <w:top w:val="single" w:sz="4" w:space="0" w:color="009900"/>
              <w:bottom w:val="single" w:sz="4" w:space="0" w:color="009900"/>
              <w:right w:val="single" w:sz="24" w:space="0" w:color="009900"/>
            </w:tcBorders>
            <w:vAlign w:val="center"/>
          </w:tcPr>
          <w:p w:rsidR="00F120D5" w:rsidRDefault="00F120D5" w:rsidP="00F120D5">
            <w:pPr>
              <w:spacing w:before="0" w:after="0" w:line="240" w:lineRule="auto"/>
              <w:rPr>
                <w:rFonts w:cs="Arial"/>
                <w:b/>
                <w:bCs/>
                <w:color w:val="000000"/>
              </w:rPr>
            </w:pPr>
            <w:r>
              <w:rPr>
                <w:rFonts w:cs="Arial"/>
                <w:b/>
                <w:bCs/>
                <w:color w:val="000000"/>
              </w:rPr>
              <w:t>Fresh Milk</w:t>
            </w:r>
          </w:p>
        </w:tc>
        <w:tc>
          <w:tcPr>
            <w:tcW w:w="1165" w:type="dxa"/>
            <w:tcBorders>
              <w:top w:val="single" w:sz="4" w:space="0" w:color="009900"/>
              <w:bottom w:val="single" w:sz="4" w:space="0" w:color="009900"/>
            </w:tcBorders>
            <w:vAlign w:val="center"/>
          </w:tcPr>
          <w:p w:rsidR="00F120D5" w:rsidRPr="00F120D5" w:rsidRDefault="00F120D5" w:rsidP="00F120D5">
            <w:pPr>
              <w:spacing w:before="0" w:after="0" w:line="240" w:lineRule="auto"/>
              <w:jc w:val="center"/>
              <w:rPr>
                <w:rFonts w:asciiTheme="minorHAnsi" w:hAnsiTheme="minorHAnsi" w:cs="Arial"/>
                <w:b/>
                <w:bCs/>
                <w:color w:val="FF0000"/>
              </w:rPr>
            </w:pPr>
            <w:r w:rsidRPr="00F120D5">
              <w:rPr>
                <w:rFonts w:asciiTheme="minorHAnsi" w:hAnsiTheme="minorHAnsi" w:cs="Arial"/>
                <w:b/>
                <w:bCs/>
                <w:color w:val="FF0000"/>
              </w:rPr>
              <w:t>-0.8</w:t>
            </w:r>
          </w:p>
        </w:tc>
        <w:tc>
          <w:tcPr>
            <w:tcW w:w="1165" w:type="dxa"/>
            <w:tcBorders>
              <w:top w:val="single" w:sz="4" w:space="0" w:color="009900"/>
              <w:bottom w:val="single" w:sz="4" w:space="0" w:color="009900"/>
              <w:right w:val="single" w:sz="24" w:space="0" w:color="009900"/>
            </w:tcBorders>
            <w:vAlign w:val="center"/>
          </w:tcPr>
          <w:p w:rsidR="00F120D5" w:rsidRPr="00F120D5" w:rsidRDefault="002551EB" w:rsidP="00F120D5">
            <w:pPr>
              <w:pStyle w:val="NoSpacing"/>
              <w:spacing w:before="0" w:after="0"/>
              <w:jc w:val="center"/>
              <w:rPr>
                <w:rFonts w:asciiTheme="minorHAnsi" w:hAnsiTheme="minorHAnsi" w:cs="Arial"/>
                <w:b/>
                <w:smallCaps/>
                <w:color w:val="000000"/>
              </w:rPr>
            </w:pPr>
            <w:r>
              <w:rPr>
                <w:rFonts w:asciiTheme="minorHAnsi" w:hAnsiTheme="minorHAnsi" w:cs="Arial"/>
                <w:b/>
                <w:smallCaps/>
                <w:color w:val="000000"/>
              </w:rPr>
              <w:t>14</w:t>
            </w:r>
          </w:p>
        </w:tc>
        <w:tc>
          <w:tcPr>
            <w:tcW w:w="1166" w:type="dxa"/>
            <w:tcBorders>
              <w:top w:val="single" w:sz="4" w:space="0" w:color="009900"/>
              <w:bottom w:val="single" w:sz="4" w:space="0" w:color="009900"/>
              <w:right w:val="single" w:sz="24" w:space="0" w:color="009900"/>
            </w:tcBorders>
            <w:vAlign w:val="center"/>
          </w:tcPr>
          <w:p w:rsidR="00F120D5" w:rsidRPr="00F120D5" w:rsidRDefault="00F120D5" w:rsidP="00F120D5">
            <w:pPr>
              <w:spacing w:before="0" w:after="0" w:line="240" w:lineRule="auto"/>
              <w:jc w:val="center"/>
              <w:rPr>
                <w:rFonts w:asciiTheme="minorHAnsi" w:hAnsiTheme="minorHAnsi" w:cs="Arial"/>
                <w:b/>
                <w:bCs/>
                <w:color w:val="FF0000"/>
              </w:rPr>
            </w:pPr>
            <w:r w:rsidRPr="00F120D5">
              <w:rPr>
                <w:rFonts w:asciiTheme="minorHAnsi" w:hAnsiTheme="minorHAnsi" w:cs="Arial"/>
                <w:b/>
                <w:bCs/>
                <w:color w:val="FF0000"/>
              </w:rPr>
              <w:t>-0.9</w:t>
            </w:r>
          </w:p>
        </w:tc>
        <w:tc>
          <w:tcPr>
            <w:tcW w:w="1165" w:type="dxa"/>
            <w:tcBorders>
              <w:top w:val="single" w:sz="4" w:space="0" w:color="009900"/>
              <w:bottom w:val="single" w:sz="4" w:space="0" w:color="009900"/>
              <w:right w:val="single" w:sz="24" w:space="0" w:color="009900"/>
            </w:tcBorders>
            <w:vAlign w:val="center"/>
          </w:tcPr>
          <w:p w:rsidR="00F120D5" w:rsidRPr="00F120D5" w:rsidRDefault="00147C38" w:rsidP="00F120D5">
            <w:pPr>
              <w:pStyle w:val="NoSpacing"/>
              <w:spacing w:before="0" w:after="0"/>
              <w:jc w:val="center"/>
              <w:rPr>
                <w:rFonts w:asciiTheme="minorHAnsi" w:hAnsiTheme="minorHAnsi" w:cs="Arial"/>
                <w:b/>
                <w:smallCaps/>
                <w:color w:val="000000"/>
              </w:rPr>
            </w:pPr>
            <w:r>
              <w:rPr>
                <w:rFonts w:asciiTheme="minorHAnsi" w:hAnsiTheme="minorHAnsi" w:cs="Arial"/>
                <w:b/>
                <w:smallCaps/>
                <w:color w:val="000000"/>
              </w:rPr>
              <w:t>12</w:t>
            </w:r>
          </w:p>
        </w:tc>
        <w:tc>
          <w:tcPr>
            <w:tcW w:w="1165" w:type="dxa"/>
            <w:tcBorders>
              <w:top w:val="single" w:sz="4" w:space="0" w:color="009900"/>
              <w:left w:val="single" w:sz="24" w:space="0" w:color="009900"/>
              <w:bottom w:val="single" w:sz="4" w:space="0" w:color="009900"/>
              <w:right w:val="single" w:sz="4" w:space="0" w:color="009900"/>
            </w:tcBorders>
            <w:vAlign w:val="center"/>
          </w:tcPr>
          <w:p w:rsidR="00F120D5" w:rsidRPr="00F120D5" w:rsidRDefault="00F120D5" w:rsidP="00F120D5">
            <w:pPr>
              <w:spacing w:before="0" w:after="0" w:line="240" w:lineRule="auto"/>
              <w:jc w:val="center"/>
              <w:rPr>
                <w:rFonts w:asciiTheme="minorHAnsi" w:hAnsiTheme="minorHAnsi" w:cs="Arial"/>
                <w:b/>
                <w:bCs/>
                <w:color w:val="FF0000"/>
              </w:rPr>
            </w:pPr>
            <w:r w:rsidRPr="00F120D5">
              <w:rPr>
                <w:rFonts w:asciiTheme="minorHAnsi" w:hAnsiTheme="minorHAnsi" w:cs="Arial"/>
                <w:b/>
                <w:bCs/>
                <w:color w:val="FF0000"/>
              </w:rPr>
              <w:t>-0.5</w:t>
            </w:r>
          </w:p>
        </w:tc>
        <w:tc>
          <w:tcPr>
            <w:tcW w:w="1166" w:type="dxa"/>
            <w:tcBorders>
              <w:top w:val="single" w:sz="4" w:space="0" w:color="009900"/>
              <w:left w:val="single" w:sz="4" w:space="0" w:color="009900"/>
              <w:bottom w:val="single" w:sz="4" w:space="0" w:color="009900"/>
              <w:right w:val="single" w:sz="24" w:space="0" w:color="009900"/>
            </w:tcBorders>
            <w:vAlign w:val="center"/>
          </w:tcPr>
          <w:p w:rsidR="00F120D5" w:rsidRPr="00F120D5" w:rsidRDefault="00F120D5" w:rsidP="00F120D5">
            <w:pPr>
              <w:pStyle w:val="NoSpacing"/>
              <w:spacing w:before="0" w:after="0"/>
              <w:jc w:val="center"/>
              <w:rPr>
                <w:rFonts w:asciiTheme="minorHAnsi" w:hAnsiTheme="minorHAnsi" w:cs="Arial"/>
                <w:b/>
                <w:smallCaps/>
              </w:rPr>
            </w:pPr>
            <w:r w:rsidRPr="00F120D5">
              <w:rPr>
                <w:rFonts w:asciiTheme="minorHAnsi" w:hAnsiTheme="minorHAnsi" w:cs="Arial"/>
                <w:b/>
                <w:smallCaps/>
              </w:rPr>
              <w:t>12</w:t>
            </w:r>
          </w:p>
        </w:tc>
      </w:tr>
      <w:tr w:rsidR="00F120D5" w:rsidRPr="007279F0" w:rsidTr="00C5104F">
        <w:trPr>
          <w:trHeight w:val="439"/>
        </w:trPr>
        <w:tc>
          <w:tcPr>
            <w:tcW w:w="3039" w:type="dxa"/>
            <w:tcBorders>
              <w:top w:val="single" w:sz="4" w:space="0" w:color="009900"/>
              <w:bottom w:val="single" w:sz="4" w:space="0" w:color="009900"/>
              <w:right w:val="single" w:sz="24" w:space="0" w:color="009900"/>
            </w:tcBorders>
            <w:vAlign w:val="center"/>
          </w:tcPr>
          <w:p w:rsidR="00F120D5" w:rsidRDefault="00F120D5" w:rsidP="00F120D5">
            <w:pPr>
              <w:spacing w:before="0" w:after="0" w:line="240" w:lineRule="auto"/>
              <w:rPr>
                <w:rFonts w:cs="Arial"/>
                <w:b/>
                <w:bCs/>
                <w:color w:val="000000"/>
              </w:rPr>
            </w:pPr>
            <w:r>
              <w:rPr>
                <w:rFonts w:cs="Arial"/>
                <w:b/>
                <w:bCs/>
                <w:color w:val="000000"/>
              </w:rPr>
              <w:t>Instant Cereals</w:t>
            </w:r>
          </w:p>
        </w:tc>
        <w:tc>
          <w:tcPr>
            <w:tcW w:w="1165" w:type="dxa"/>
            <w:tcBorders>
              <w:top w:val="single" w:sz="4" w:space="0" w:color="009900"/>
              <w:bottom w:val="single" w:sz="4" w:space="0" w:color="009900"/>
            </w:tcBorders>
            <w:vAlign w:val="center"/>
          </w:tcPr>
          <w:p w:rsidR="00F120D5" w:rsidRPr="00F120D5" w:rsidRDefault="00F120D5" w:rsidP="00F120D5">
            <w:pPr>
              <w:spacing w:before="0" w:after="0" w:line="240" w:lineRule="auto"/>
              <w:jc w:val="center"/>
              <w:rPr>
                <w:rFonts w:asciiTheme="minorHAnsi" w:hAnsiTheme="minorHAnsi" w:cs="Arial"/>
                <w:b/>
                <w:bCs/>
              </w:rPr>
            </w:pPr>
            <w:r w:rsidRPr="00F120D5">
              <w:rPr>
                <w:rFonts w:asciiTheme="minorHAnsi" w:hAnsiTheme="minorHAnsi" w:cs="Arial"/>
                <w:b/>
                <w:bCs/>
              </w:rPr>
              <w:t>3.3</w:t>
            </w:r>
          </w:p>
        </w:tc>
        <w:tc>
          <w:tcPr>
            <w:tcW w:w="1165" w:type="dxa"/>
            <w:tcBorders>
              <w:top w:val="single" w:sz="4" w:space="0" w:color="009900"/>
              <w:bottom w:val="single" w:sz="4" w:space="0" w:color="009900"/>
              <w:right w:val="single" w:sz="24" w:space="0" w:color="009900"/>
            </w:tcBorders>
            <w:vAlign w:val="center"/>
          </w:tcPr>
          <w:p w:rsidR="00F120D5" w:rsidRPr="00F120D5" w:rsidRDefault="002551EB" w:rsidP="00F120D5">
            <w:pPr>
              <w:pStyle w:val="NoSpacing"/>
              <w:spacing w:before="0" w:after="0"/>
              <w:jc w:val="center"/>
              <w:rPr>
                <w:rFonts w:asciiTheme="minorHAnsi" w:hAnsiTheme="minorHAnsi" w:cs="Arial"/>
                <w:b/>
                <w:smallCaps/>
                <w:color w:val="000000"/>
              </w:rPr>
            </w:pPr>
            <w:r>
              <w:rPr>
                <w:rFonts w:asciiTheme="minorHAnsi" w:hAnsiTheme="minorHAnsi" w:cs="Arial"/>
                <w:b/>
                <w:smallCaps/>
                <w:color w:val="000000"/>
              </w:rPr>
              <w:t>2</w:t>
            </w:r>
          </w:p>
        </w:tc>
        <w:tc>
          <w:tcPr>
            <w:tcW w:w="1166" w:type="dxa"/>
            <w:tcBorders>
              <w:top w:val="single" w:sz="4" w:space="0" w:color="009900"/>
              <w:bottom w:val="single" w:sz="4" w:space="0" w:color="009900"/>
              <w:right w:val="single" w:sz="24" w:space="0" w:color="009900"/>
            </w:tcBorders>
            <w:vAlign w:val="center"/>
          </w:tcPr>
          <w:p w:rsidR="00F120D5" w:rsidRPr="00F120D5" w:rsidRDefault="00F120D5" w:rsidP="00F120D5">
            <w:pPr>
              <w:spacing w:before="0" w:after="0" w:line="240" w:lineRule="auto"/>
              <w:jc w:val="center"/>
              <w:rPr>
                <w:rFonts w:asciiTheme="minorHAnsi" w:hAnsiTheme="minorHAnsi" w:cs="Arial"/>
                <w:b/>
                <w:bCs/>
              </w:rPr>
            </w:pPr>
            <w:r w:rsidRPr="00F120D5">
              <w:rPr>
                <w:rFonts w:asciiTheme="minorHAnsi" w:hAnsiTheme="minorHAnsi" w:cs="Arial"/>
                <w:b/>
                <w:bCs/>
              </w:rPr>
              <w:t>3.6</w:t>
            </w:r>
          </w:p>
        </w:tc>
        <w:tc>
          <w:tcPr>
            <w:tcW w:w="1165" w:type="dxa"/>
            <w:tcBorders>
              <w:top w:val="single" w:sz="4" w:space="0" w:color="009900"/>
              <w:bottom w:val="single" w:sz="4" w:space="0" w:color="009900"/>
              <w:right w:val="single" w:sz="24" w:space="0" w:color="009900"/>
            </w:tcBorders>
            <w:vAlign w:val="center"/>
          </w:tcPr>
          <w:p w:rsidR="00F120D5" w:rsidRPr="00F120D5" w:rsidRDefault="00147C38" w:rsidP="00F120D5">
            <w:pPr>
              <w:pStyle w:val="NoSpacing"/>
              <w:spacing w:before="0" w:after="0"/>
              <w:jc w:val="center"/>
              <w:rPr>
                <w:rFonts w:asciiTheme="minorHAnsi" w:hAnsiTheme="minorHAnsi" w:cs="Arial"/>
                <w:b/>
                <w:smallCaps/>
                <w:color w:val="000000"/>
              </w:rPr>
            </w:pPr>
            <w:r>
              <w:rPr>
                <w:rFonts w:asciiTheme="minorHAnsi" w:hAnsiTheme="minorHAnsi" w:cs="Arial"/>
                <w:b/>
                <w:smallCaps/>
                <w:color w:val="000000"/>
              </w:rPr>
              <w:t>4</w:t>
            </w:r>
          </w:p>
        </w:tc>
        <w:tc>
          <w:tcPr>
            <w:tcW w:w="1165" w:type="dxa"/>
            <w:tcBorders>
              <w:top w:val="single" w:sz="4" w:space="0" w:color="009900"/>
              <w:left w:val="single" w:sz="24" w:space="0" w:color="009900"/>
              <w:bottom w:val="single" w:sz="4" w:space="0" w:color="009900"/>
              <w:right w:val="single" w:sz="4" w:space="0" w:color="009900"/>
            </w:tcBorders>
            <w:vAlign w:val="center"/>
          </w:tcPr>
          <w:p w:rsidR="00F120D5" w:rsidRPr="00F120D5" w:rsidRDefault="00F120D5" w:rsidP="00F120D5">
            <w:pPr>
              <w:spacing w:before="0" w:after="0" w:line="240" w:lineRule="auto"/>
              <w:jc w:val="center"/>
              <w:rPr>
                <w:rFonts w:asciiTheme="minorHAnsi" w:hAnsiTheme="minorHAnsi" w:cs="Arial"/>
                <w:b/>
                <w:bCs/>
                <w:color w:val="FF0000"/>
              </w:rPr>
            </w:pPr>
            <w:r w:rsidRPr="00F120D5">
              <w:rPr>
                <w:rFonts w:asciiTheme="minorHAnsi" w:hAnsiTheme="minorHAnsi" w:cs="Arial"/>
                <w:b/>
                <w:bCs/>
                <w:color w:val="FF0000"/>
              </w:rPr>
              <w:t>-1.7</w:t>
            </w:r>
          </w:p>
        </w:tc>
        <w:tc>
          <w:tcPr>
            <w:tcW w:w="1166" w:type="dxa"/>
            <w:tcBorders>
              <w:top w:val="single" w:sz="4" w:space="0" w:color="009900"/>
              <w:left w:val="single" w:sz="4" w:space="0" w:color="009900"/>
              <w:bottom w:val="single" w:sz="4" w:space="0" w:color="009900"/>
              <w:right w:val="single" w:sz="24" w:space="0" w:color="009900"/>
            </w:tcBorders>
            <w:vAlign w:val="center"/>
          </w:tcPr>
          <w:p w:rsidR="00F120D5" w:rsidRPr="00F120D5" w:rsidRDefault="00F120D5" w:rsidP="00F120D5">
            <w:pPr>
              <w:pStyle w:val="NoSpacing"/>
              <w:spacing w:before="0" w:after="0"/>
              <w:jc w:val="center"/>
              <w:rPr>
                <w:rFonts w:asciiTheme="minorHAnsi" w:hAnsiTheme="minorHAnsi" w:cs="Arial"/>
                <w:b/>
                <w:smallCaps/>
              </w:rPr>
            </w:pPr>
            <w:r w:rsidRPr="00F120D5">
              <w:rPr>
                <w:rFonts w:asciiTheme="minorHAnsi" w:hAnsiTheme="minorHAnsi" w:cs="Arial"/>
                <w:b/>
                <w:smallCaps/>
              </w:rPr>
              <w:t>13</w:t>
            </w:r>
          </w:p>
        </w:tc>
      </w:tr>
      <w:tr w:rsidR="00F120D5" w:rsidRPr="007279F0" w:rsidTr="00C5104F">
        <w:trPr>
          <w:trHeight w:val="439"/>
        </w:trPr>
        <w:tc>
          <w:tcPr>
            <w:tcW w:w="3039" w:type="dxa"/>
            <w:tcBorders>
              <w:top w:val="single" w:sz="4" w:space="0" w:color="009900"/>
              <w:bottom w:val="single" w:sz="4" w:space="0" w:color="009900"/>
              <w:right w:val="single" w:sz="24" w:space="0" w:color="009900"/>
            </w:tcBorders>
            <w:vAlign w:val="center"/>
          </w:tcPr>
          <w:p w:rsidR="00F120D5" w:rsidRDefault="00F120D5" w:rsidP="00F120D5">
            <w:pPr>
              <w:spacing w:before="0" w:after="0" w:line="240" w:lineRule="auto"/>
              <w:rPr>
                <w:rFonts w:cs="Arial"/>
                <w:b/>
                <w:bCs/>
                <w:color w:val="000000"/>
              </w:rPr>
            </w:pPr>
            <w:r>
              <w:rPr>
                <w:rFonts w:cs="Arial"/>
                <w:b/>
                <w:bCs/>
                <w:color w:val="000000"/>
              </w:rPr>
              <w:t>Margarine</w:t>
            </w:r>
          </w:p>
        </w:tc>
        <w:tc>
          <w:tcPr>
            <w:tcW w:w="1165" w:type="dxa"/>
            <w:tcBorders>
              <w:top w:val="single" w:sz="4" w:space="0" w:color="009900"/>
              <w:bottom w:val="single" w:sz="4" w:space="0" w:color="009900"/>
            </w:tcBorders>
            <w:vAlign w:val="center"/>
          </w:tcPr>
          <w:p w:rsidR="00F120D5" w:rsidRPr="00F120D5" w:rsidRDefault="00F120D5" w:rsidP="00F120D5">
            <w:pPr>
              <w:spacing w:before="0" w:after="0" w:line="240" w:lineRule="auto"/>
              <w:jc w:val="center"/>
              <w:rPr>
                <w:rFonts w:asciiTheme="minorHAnsi" w:hAnsiTheme="minorHAnsi" w:cs="Arial"/>
                <w:b/>
                <w:bCs/>
              </w:rPr>
            </w:pPr>
            <w:r w:rsidRPr="00F120D5">
              <w:rPr>
                <w:rFonts w:asciiTheme="minorHAnsi" w:hAnsiTheme="minorHAnsi" w:cs="Arial"/>
                <w:b/>
                <w:bCs/>
              </w:rPr>
              <w:t>1.4</w:t>
            </w:r>
          </w:p>
        </w:tc>
        <w:tc>
          <w:tcPr>
            <w:tcW w:w="1165" w:type="dxa"/>
            <w:tcBorders>
              <w:top w:val="single" w:sz="4" w:space="0" w:color="009900"/>
              <w:bottom w:val="single" w:sz="4" w:space="0" w:color="009900"/>
              <w:right w:val="single" w:sz="24" w:space="0" w:color="009900"/>
            </w:tcBorders>
            <w:vAlign w:val="center"/>
          </w:tcPr>
          <w:p w:rsidR="00F120D5" w:rsidRPr="00F120D5" w:rsidRDefault="002551EB" w:rsidP="00F120D5">
            <w:pPr>
              <w:pStyle w:val="NoSpacing"/>
              <w:spacing w:before="0" w:after="0"/>
              <w:jc w:val="center"/>
              <w:rPr>
                <w:rFonts w:asciiTheme="minorHAnsi" w:hAnsiTheme="minorHAnsi" w:cs="Arial"/>
                <w:b/>
                <w:smallCaps/>
                <w:color w:val="000000"/>
              </w:rPr>
            </w:pPr>
            <w:r>
              <w:rPr>
                <w:rFonts w:asciiTheme="minorHAnsi" w:hAnsiTheme="minorHAnsi" w:cs="Arial"/>
                <w:b/>
                <w:smallCaps/>
                <w:color w:val="000000"/>
              </w:rPr>
              <w:t>7</w:t>
            </w:r>
          </w:p>
        </w:tc>
        <w:tc>
          <w:tcPr>
            <w:tcW w:w="1166" w:type="dxa"/>
            <w:tcBorders>
              <w:top w:val="single" w:sz="4" w:space="0" w:color="009900"/>
              <w:bottom w:val="single" w:sz="4" w:space="0" w:color="009900"/>
              <w:right w:val="single" w:sz="24" w:space="0" w:color="009900"/>
            </w:tcBorders>
            <w:vAlign w:val="center"/>
          </w:tcPr>
          <w:p w:rsidR="00F120D5" w:rsidRPr="00F120D5" w:rsidRDefault="00F120D5" w:rsidP="00F120D5">
            <w:pPr>
              <w:spacing w:before="0" w:after="0" w:line="240" w:lineRule="auto"/>
              <w:jc w:val="center"/>
              <w:rPr>
                <w:rFonts w:asciiTheme="minorHAnsi" w:hAnsiTheme="minorHAnsi" w:cs="Arial"/>
                <w:b/>
                <w:bCs/>
              </w:rPr>
            </w:pPr>
            <w:r w:rsidRPr="00F120D5">
              <w:rPr>
                <w:rFonts w:asciiTheme="minorHAnsi" w:hAnsiTheme="minorHAnsi" w:cs="Arial"/>
                <w:b/>
                <w:bCs/>
              </w:rPr>
              <w:t>0.4</w:t>
            </w:r>
          </w:p>
        </w:tc>
        <w:tc>
          <w:tcPr>
            <w:tcW w:w="1165" w:type="dxa"/>
            <w:tcBorders>
              <w:top w:val="single" w:sz="4" w:space="0" w:color="009900"/>
              <w:bottom w:val="single" w:sz="4" w:space="0" w:color="009900"/>
              <w:right w:val="single" w:sz="24" w:space="0" w:color="009900"/>
            </w:tcBorders>
            <w:vAlign w:val="center"/>
          </w:tcPr>
          <w:p w:rsidR="00F120D5" w:rsidRPr="00F120D5" w:rsidRDefault="00147C38" w:rsidP="00F120D5">
            <w:pPr>
              <w:pStyle w:val="NoSpacing"/>
              <w:spacing w:before="0" w:after="0"/>
              <w:jc w:val="center"/>
              <w:rPr>
                <w:rFonts w:asciiTheme="minorHAnsi" w:hAnsiTheme="minorHAnsi" w:cs="Arial"/>
                <w:b/>
                <w:smallCaps/>
                <w:color w:val="000000"/>
              </w:rPr>
            </w:pPr>
            <w:r>
              <w:rPr>
                <w:rFonts w:asciiTheme="minorHAnsi" w:hAnsiTheme="minorHAnsi" w:cs="Arial"/>
                <w:b/>
                <w:smallCaps/>
                <w:color w:val="000000"/>
              </w:rPr>
              <w:t>8</w:t>
            </w:r>
          </w:p>
        </w:tc>
        <w:tc>
          <w:tcPr>
            <w:tcW w:w="1165" w:type="dxa"/>
            <w:tcBorders>
              <w:top w:val="single" w:sz="4" w:space="0" w:color="009900"/>
              <w:left w:val="single" w:sz="24" w:space="0" w:color="009900"/>
              <w:bottom w:val="single" w:sz="4" w:space="0" w:color="009900"/>
              <w:right w:val="single" w:sz="4" w:space="0" w:color="009900"/>
            </w:tcBorders>
            <w:vAlign w:val="center"/>
          </w:tcPr>
          <w:p w:rsidR="00F120D5" w:rsidRPr="00F120D5" w:rsidRDefault="00F120D5" w:rsidP="00F120D5">
            <w:pPr>
              <w:spacing w:before="0" w:after="0" w:line="240" w:lineRule="auto"/>
              <w:jc w:val="center"/>
              <w:rPr>
                <w:rFonts w:asciiTheme="minorHAnsi" w:hAnsiTheme="minorHAnsi" w:cs="Arial"/>
                <w:b/>
                <w:bCs/>
                <w:color w:val="FF0000"/>
              </w:rPr>
            </w:pPr>
            <w:r w:rsidRPr="00F120D5">
              <w:rPr>
                <w:rFonts w:asciiTheme="minorHAnsi" w:hAnsiTheme="minorHAnsi" w:cs="Arial"/>
                <w:b/>
                <w:bCs/>
                <w:color w:val="FF0000"/>
              </w:rPr>
              <w:t>-1.7</w:t>
            </w:r>
          </w:p>
        </w:tc>
        <w:tc>
          <w:tcPr>
            <w:tcW w:w="1166" w:type="dxa"/>
            <w:tcBorders>
              <w:top w:val="single" w:sz="4" w:space="0" w:color="009900"/>
              <w:left w:val="single" w:sz="4" w:space="0" w:color="009900"/>
              <w:bottom w:val="single" w:sz="4" w:space="0" w:color="009900"/>
              <w:right w:val="single" w:sz="24" w:space="0" w:color="009900"/>
            </w:tcBorders>
            <w:vAlign w:val="center"/>
          </w:tcPr>
          <w:p w:rsidR="00F120D5" w:rsidRPr="00F120D5" w:rsidRDefault="00F120D5" w:rsidP="00F120D5">
            <w:pPr>
              <w:pStyle w:val="NoSpacing"/>
              <w:spacing w:before="0" w:after="0"/>
              <w:jc w:val="center"/>
              <w:rPr>
                <w:rFonts w:asciiTheme="minorHAnsi" w:hAnsiTheme="minorHAnsi" w:cs="Arial"/>
                <w:b/>
                <w:smallCaps/>
              </w:rPr>
            </w:pPr>
            <w:r w:rsidRPr="00F120D5">
              <w:rPr>
                <w:rFonts w:asciiTheme="minorHAnsi" w:hAnsiTheme="minorHAnsi" w:cs="Arial"/>
                <w:b/>
                <w:smallCaps/>
              </w:rPr>
              <w:t>14</w:t>
            </w:r>
          </w:p>
        </w:tc>
      </w:tr>
      <w:tr w:rsidR="00F120D5" w:rsidRPr="006673C9" w:rsidTr="00C5104F">
        <w:trPr>
          <w:trHeight w:val="439"/>
        </w:trPr>
        <w:tc>
          <w:tcPr>
            <w:tcW w:w="3039" w:type="dxa"/>
            <w:tcBorders>
              <w:top w:val="single" w:sz="4" w:space="0" w:color="009900"/>
              <w:bottom w:val="single" w:sz="4" w:space="0" w:color="009900"/>
              <w:right w:val="single" w:sz="24" w:space="0" w:color="009900"/>
            </w:tcBorders>
            <w:vAlign w:val="center"/>
          </w:tcPr>
          <w:p w:rsidR="00F120D5" w:rsidRDefault="00F120D5" w:rsidP="00F120D5">
            <w:pPr>
              <w:spacing w:before="0" w:after="0" w:line="240" w:lineRule="auto"/>
              <w:rPr>
                <w:rFonts w:cs="Arial"/>
                <w:b/>
                <w:bCs/>
                <w:color w:val="000000"/>
              </w:rPr>
            </w:pPr>
            <w:r>
              <w:rPr>
                <w:rFonts w:cs="Arial"/>
                <w:b/>
                <w:bCs/>
                <w:color w:val="000000"/>
              </w:rPr>
              <w:t>Coffee</w:t>
            </w:r>
          </w:p>
        </w:tc>
        <w:tc>
          <w:tcPr>
            <w:tcW w:w="1165" w:type="dxa"/>
            <w:tcBorders>
              <w:top w:val="single" w:sz="4" w:space="0" w:color="009900"/>
              <w:bottom w:val="single" w:sz="4" w:space="0" w:color="009900"/>
            </w:tcBorders>
            <w:vAlign w:val="center"/>
          </w:tcPr>
          <w:p w:rsidR="00F120D5" w:rsidRPr="00F120D5" w:rsidRDefault="00F120D5" w:rsidP="00F120D5">
            <w:pPr>
              <w:spacing w:before="0" w:after="0" w:line="240" w:lineRule="auto"/>
              <w:jc w:val="center"/>
              <w:rPr>
                <w:rFonts w:asciiTheme="minorHAnsi" w:hAnsiTheme="minorHAnsi" w:cs="Arial"/>
                <w:b/>
                <w:bCs/>
                <w:color w:val="FF0000"/>
              </w:rPr>
            </w:pPr>
            <w:r w:rsidRPr="00F120D5">
              <w:rPr>
                <w:rFonts w:asciiTheme="minorHAnsi" w:hAnsiTheme="minorHAnsi" w:cs="Arial"/>
                <w:b/>
                <w:bCs/>
                <w:color w:val="FF0000"/>
              </w:rPr>
              <w:t>-1.3</w:t>
            </w:r>
          </w:p>
        </w:tc>
        <w:tc>
          <w:tcPr>
            <w:tcW w:w="1165" w:type="dxa"/>
            <w:tcBorders>
              <w:top w:val="single" w:sz="4" w:space="0" w:color="009900"/>
              <w:bottom w:val="single" w:sz="4" w:space="0" w:color="009900"/>
              <w:right w:val="single" w:sz="24" w:space="0" w:color="009900"/>
            </w:tcBorders>
            <w:vAlign w:val="center"/>
          </w:tcPr>
          <w:p w:rsidR="00F120D5" w:rsidRPr="00F120D5" w:rsidRDefault="002551EB" w:rsidP="00F120D5">
            <w:pPr>
              <w:pStyle w:val="NoSpacing"/>
              <w:spacing w:before="0" w:after="0"/>
              <w:jc w:val="center"/>
              <w:rPr>
                <w:rFonts w:asciiTheme="minorHAnsi" w:hAnsiTheme="minorHAnsi" w:cs="Arial"/>
                <w:b/>
                <w:smallCaps/>
                <w:color w:val="000000"/>
              </w:rPr>
            </w:pPr>
            <w:r>
              <w:rPr>
                <w:rFonts w:asciiTheme="minorHAnsi" w:hAnsiTheme="minorHAnsi" w:cs="Arial"/>
                <w:b/>
                <w:smallCaps/>
                <w:color w:val="000000"/>
              </w:rPr>
              <w:t>16</w:t>
            </w:r>
          </w:p>
        </w:tc>
        <w:tc>
          <w:tcPr>
            <w:tcW w:w="1166" w:type="dxa"/>
            <w:tcBorders>
              <w:top w:val="single" w:sz="4" w:space="0" w:color="009900"/>
              <w:bottom w:val="single" w:sz="4" w:space="0" w:color="009900"/>
              <w:right w:val="single" w:sz="24" w:space="0" w:color="009900"/>
            </w:tcBorders>
            <w:vAlign w:val="center"/>
          </w:tcPr>
          <w:p w:rsidR="00F120D5" w:rsidRPr="00F120D5" w:rsidRDefault="00F120D5" w:rsidP="00F120D5">
            <w:pPr>
              <w:spacing w:before="0" w:after="0" w:line="240" w:lineRule="auto"/>
              <w:jc w:val="center"/>
              <w:rPr>
                <w:rFonts w:asciiTheme="minorHAnsi" w:hAnsiTheme="minorHAnsi" w:cs="Arial"/>
                <w:b/>
                <w:bCs/>
              </w:rPr>
            </w:pPr>
            <w:r w:rsidRPr="00F120D5">
              <w:rPr>
                <w:rFonts w:asciiTheme="minorHAnsi" w:hAnsiTheme="minorHAnsi" w:cs="Arial"/>
                <w:b/>
                <w:bCs/>
              </w:rPr>
              <w:t>5.4</w:t>
            </w:r>
          </w:p>
        </w:tc>
        <w:tc>
          <w:tcPr>
            <w:tcW w:w="1165" w:type="dxa"/>
            <w:tcBorders>
              <w:top w:val="single" w:sz="4" w:space="0" w:color="009900"/>
              <w:bottom w:val="single" w:sz="4" w:space="0" w:color="009900"/>
              <w:right w:val="single" w:sz="24" w:space="0" w:color="009900"/>
            </w:tcBorders>
            <w:vAlign w:val="center"/>
          </w:tcPr>
          <w:p w:rsidR="00F120D5" w:rsidRPr="00F120D5" w:rsidRDefault="00147C38" w:rsidP="00F120D5">
            <w:pPr>
              <w:pStyle w:val="NoSpacing"/>
              <w:spacing w:before="0" w:after="0"/>
              <w:jc w:val="center"/>
              <w:rPr>
                <w:rFonts w:asciiTheme="minorHAnsi" w:hAnsiTheme="minorHAnsi" w:cs="Arial"/>
                <w:b/>
                <w:smallCaps/>
                <w:color w:val="000000"/>
              </w:rPr>
            </w:pPr>
            <w:r>
              <w:rPr>
                <w:rFonts w:asciiTheme="minorHAnsi" w:hAnsiTheme="minorHAnsi" w:cs="Arial"/>
                <w:b/>
                <w:smallCaps/>
                <w:color w:val="000000"/>
              </w:rPr>
              <w:t>3</w:t>
            </w:r>
          </w:p>
        </w:tc>
        <w:tc>
          <w:tcPr>
            <w:tcW w:w="1165" w:type="dxa"/>
            <w:tcBorders>
              <w:top w:val="single" w:sz="4" w:space="0" w:color="009900"/>
              <w:left w:val="single" w:sz="24" w:space="0" w:color="009900"/>
              <w:bottom w:val="single" w:sz="4" w:space="0" w:color="009900"/>
              <w:right w:val="single" w:sz="4" w:space="0" w:color="009900"/>
            </w:tcBorders>
            <w:vAlign w:val="center"/>
          </w:tcPr>
          <w:p w:rsidR="00F120D5" w:rsidRPr="00F120D5" w:rsidRDefault="00F120D5" w:rsidP="00F120D5">
            <w:pPr>
              <w:spacing w:before="0" w:after="0" w:line="240" w:lineRule="auto"/>
              <w:jc w:val="center"/>
              <w:rPr>
                <w:rFonts w:asciiTheme="minorHAnsi" w:hAnsiTheme="minorHAnsi" w:cs="Arial"/>
                <w:b/>
                <w:bCs/>
                <w:color w:val="FF0000"/>
              </w:rPr>
            </w:pPr>
            <w:r w:rsidRPr="00F120D5">
              <w:rPr>
                <w:rFonts w:asciiTheme="minorHAnsi" w:hAnsiTheme="minorHAnsi" w:cs="Arial"/>
                <w:b/>
                <w:bCs/>
                <w:color w:val="FF0000"/>
              </w:rPr>
              <w:t>-2.9</w:t>
            </w:r>
          </w:p>
        </w:tc>
        <w:tc>
          <w:tcPr>
            <w:tcW w:w="1166" w:type="dxa"/>
            <w:tcBorders>
              <w:top w:val="single" w:sz="4" w:space="0" w:color="009900"/>
              <w:left w:val="single" w:sz="4" w:space="0" w:color="009900"/>
              <w:bottom w:val="single" w:sz="4" w:space="0" w:color="009900"/>
              <w:right w:val="single" w:sz="24" w:space="0" w:color="009900"/>
            </w:tcBorders>
            <w:vAlign w:val="center"/>
          </w:tcPr>
          <w:p w:rsidR="00F120D5" w:rsidRPr="00F120D5" w:rsidRDefault="00F120D5" w:rsidP="00F120D5">
            <w:pPr>
              <w:pStyle w:val="NoSpacing"/>
              <w:spacing w:before="0" w:after="0"/>
              <w:jc w:val="center"/>
              <w:rPr>
                <w:rFonts w:asciiTheme="minorHAnsi" w:hAnsiTheme="minorHAnsi" w:cs="Arial"/>
                <w:b/>
                <w:smallCaps/>
              </w:rPr>
            </w:pPr>
            <w:r w:rsidRPr="00F120D5">
              <w:rPr>
                <w:rFonts w:asciiTheme="minorHAnsi" w:hAnsiTheme="minorHAnsi" w:cs="Arial"/>
                <w:b/>
                <w:smallCaps/>
              </w:rPr>
              <w:t>15</w:t>
            </w:r>
          </w:p>
        </w:tc>
      </w:tr>
      <w:tr w:rsidR="00F120D5" w:rsidRPr="007279F0" w:rsidTr="00C5104F">
        <w:trPr>
          <w:trHeight w:val="439"/>
        </w:trPr>
        <w:tc>
          <w:tcPr>
            <w:tcW w:w="3039" w:type="dxa"/>
            <w:tcBorders>
              <w:top w:val="single" w:sz="4" w:space="0" w:color="009900"/>
              <w:bottom w:val="single" w:sz="4" w:space="0" w:color="009900"/>
              <w:right w:val="single" w:sz="24" w:space="0" w:color="009900"/>
            </w:tcBorders>
            <w:vAlign w:val="center"/>
          </w:tcPr>
          <w:p w:rsidR="00F120D5" w:rsidRDefault="00F120D5" w:rsidP="00F120D5">
            <w:pPr>
              <w:spacing w:before="0" w:after="0" w:line="240" w:lineRule="auto"/>
              <w:rPr>
                <w:rFonts w:cs="Arial"/>
                <w:b/>
                <w:bCs/>
                <w:color w:val="000000"/>
              </w:rPr>
            </w:pPr>
            <w:r>
              <w:rPr>
                <w:rFonts w:cs="Arial"/>
                <w:b/>
                <w:bCs/>
                <w:color w:val="000000"/>
              </w:rPr>
              <w:t>Bread</w:t>
            </w:r>
          </w:p>
        </w:tc>
        <w:tc>
          <w:tcPr>
            <w:tcW w:w="1165" w:type="dxa"/>
            <w:tcBorders>
              <w:top w:val="single" w:sz="4" w:space="0" w:color="009900"/>
              <w:bottom w:val="single" w:sz="4" w:space="0" w:color="009900"/>
            </w:tcBorders>
            <w:vAlign w:val="center"/>
          </w:tcPr>
          <w:p w:rsidR="00F120D5" w:rsidRPr="00F120D5" w:rsidRDefault="00F120D5" w:rsidP="00F120D5">
            <w:pPr>
              <w:spacing w:before="0" w:after="0" w:line="240" w:lineRule="auto"/>
              <w:jc w:val="center"/>
              <w:rPr>
                <w:rFonts w:asciiTheme="minorHAnsi" w:hAnsiTheme="minorHAnsi" w:cs="Arial"/>
                <w:b/>
                <w:bCs/>
              </w:rPr>
            </w:pPr>
            <w:r w:rsidRPr="00F120D5">
              <w:rPr>
                <w:rFonts w:asciiTheme="minorHAnsi" w:hAnsiTheme="minorHAnsi" w:cs="Arial"/>
                <w:b/>
                <w:bCs/>
              </w:rPr>
              <w:t>0.8</w:t>
            </w:r>
          </w:p>
        </w:tc>
        <w:tc>
          <w:tcPr>
            <w:tcW w:w="1165" w:type="dxa"/>
            <w:tcBorders>
              <w:top w:val="single" w:sz="4" w:space="0" w:color="009900"/>
              <w:bottom w:val="single" w:sz="4" w:space="0" w:color="009900"/>
              <w:right w:val="single" w:sz="24" w:space="0" w:color="009900"/>
            </w:tcBorders>
            <w:vAlign w:val="center"/>
          </w:tcPr>
          <w:p w:rsidR="00F120D5" w:rsidRPr="00F120D5" w:rsidRDefault="002551EB" w:rsidP="00F120D5">
            <w:pPr>
              <w:pStyle w:val="NoSpacing"/>
              <w:spacing w:before="0" w:after="0"/>
              <w:jc w:val="center"/>
              <w:rPr>
                <w:rFonts w:asciiTheme="minorHAnsi" w:hAnsiTheme="minorHAnsi" w:cs="Arial"/>
                <w:b/>
                <w:smallCaps/>
                <w:color w:val="000000"/>
              </w:rPr>
            </w:pPr>
            <w:r>
              <w:rPr>
                <w:rFonts w:asciiTheme="minorHAnsi" w:hAnsiTheme="minorHAnsi" w:cs="Arial"/>
                <w:b/>
                <w:smallCaps/>
                <w:color w:val="000000"/>
              </w:rPr>
              <w:t>9</w:t>
            </w:r>
          </w:p>
        </w:tc>
        <w:tc>
          <w:tcPr>
            <w:tcW w:w="1166" w:type="dxa"/>
            <w:tcBorders>
              <w:top w:val="single" w:sz="4" w:space="0" w:color="009900"/>
              <w:bottom w:val="single" w:sz="4" w:space="0" w:color="009900"/>
              <w:right w:val="single" w:sz="24" w:space="0" w:color="009900"/>
            </w:tcBorders>
            <w:vAlign w:val="center"/>
          </w:tcPr>
          <w:p w:rsidR="00F120D5" w:rsidRPr="00F120D5" w:rsidRDefault="00F120D5" w:rsidP="00F120D5">
            <w:pPr>
              <w:spacing w:before="0" w:after="0" w:line="240" w:lineRule="auto"/>
              <w:jc w:val="center"/>
              <w:rPr>
                <w:rFonts w:asciiTheme="minorHAnsi" w:hAnsiTheme="minorHAnsi" w:cs="Arial"/>
                <w:b/>
                <w:bCs/>
                <w:color w:val="FF0000"/>
              </w:rPr>
            </w:pPr>
            <w:r w:rsidRPr="00F120D5">
              <w:rPr>
                <w:rFonts w:asciiTheme="minorHAnsi" w:hAnsiTheme="minorHAnsi" w:cs="Arial"/>
                <w:b/>
                <w:bCs/>
                <w:color w:val="FF0000"/>
              </w:rPr>
              <w:t>-1.1</w:t>
            </w:r>
          </w:p>
        </w:tc>
        <w:tc>
          <w:tcPr>
            <w:tcW w:w="1165" w:type="dxa"/>
            <w:tcBorders>
              <w:top w:val="single" w:sz="4" w:space="0" w:color="009900"/>
              <w:bottom w:val="single" w:sz="4" w:space="0" w:color="009900"/>
              <w:right w:val="single" w:sz="24" w:space="0" w:color="009900"/>
            </w:tcBorders>
            <w:vAlign w:val="center"/>
          </w:tcPr>
          <w:p w:rsidR="00F120D5" w:rsidRPr="00F120D5" w:rsidRDefault="00147C38" w:rsidP="00F120D5">
            <w:pPr>
              <w:pStyle w:val="NoSpacing"/>
              <w:spacing w:before="0" w:after="0"/>
              <w:jc w:val="center"/>
              <w:rPr>
                <w:rFonts w:asciiTheme="minorHAnsi" w:hAnsiTheme="minorHAnsi" w:cs="Arial"/>
                <w:b/>
                <w:smallCaps/>
                <w:color w:val="000000"/>
              </w:rPr>
            </w:pPr>
            <w:r>
              <w:rPr>
                <w:rFonts w:asciiTheme="minorHAnsi" w:hAnsiTheme="minorHAnsi" w:cs="Arial"/>
                <w:b/>
                <w:smallCaps/>
                <w:color w:val="000000"/>
              </w:rPr>
              <w:t>13</w:t>
            </w:r>
          </w:p>
        </w:tc>
        <w:tc>
          <w:tcPr>
            <w:tcW w:w="1165" w:type="dxa"/>
            <w:tcBorders>
              <w:top w:val="single" w:sz="4" w:space="0" w:color="009900"/>
              <w:left w:val="single" w:sz="24" w:space="0" w:color="009900"/>
              <w:bottom w:val="single" w:sz="4" w:space="0" w:color="009900"/>
              <w:right w:val="single" w:sz="4" w:space="0" w:color="009900"/>
            </w:tcBorders>
            <w:vAlign w:val="center"/>
          </w:tcPr>
          <w:p w:rsidR="00F120D5" w:rsidRPr="00F120D5" w:rsidRDefault="00F120D5" w:rsidP="00F120D5">
            <w:pPr>
              <w:spacing w:before="0" w:after="0" w:line="240" w:lineRule="auto"/>
              <w:jc w:val="center"/>
              <w:rPr>
                <w:rFonts w:asciiTheme="minorHAnsi" w:hAnsiTheme="minorHAnsi" w:cs="Arial"/>
                <w:b/>
                <w:bCs/>
                <w:color w:val="FF0000"/>
              </w:rPr>
            </w:pPr>
            <w:r w:rsidRPr="00F120D5">
              <w:rPr>
                <w:rFonts w:asciiTheme="minorHAnsi" w:hAnsiTheme="minorHAnsi" w:cs="Arial"/>
                <w:b/>
                <w:bCs/>
                <w:color w:val="FF0000"/>
              </w:rPr>
              <w:t>-3.7</w:t>
            </w:r>
          </w:p>
        </w:tc>
        <w:tc>
          <w:tcPr>
            <w:tcW w:w="1166" w:type="dxa"/>
            <w:tcBorders>
              <w:top w:val="single" w:sz="4" w:space="0" w:color="009900"/>
              <w:left w:val="single" w:sz="4" w:space="0" w:color="009900"/>
              <w:bottom w:val="single" w:sz="4" w:space="0" w:color="009900"/>
              <w:right w:val="single" w:sz="24" w:space="0" w:color="009900"/>
            </w:tcBorders>
            <w:vAlign w:val="center"/>
          </w:tcPr>
          <w:p w:rsidR="00F120D5" w:rsidRPr="00F120D5" w:rsidRDefault="00F120D5" w:rsidP="00F120D5">
            <w:pPr>
              <w:pStyle w:val="NoSpacing"/>
              <w:spacing w:before="0" w:after="0"/>
              <w:jc w:val="center"/>
              <w:rPr>
                <w:rFonts w:asciiTheme="minorHAnsi" w:hAnsiTheme="minorHAnsi" w:cs="Arial"/>
                <w:b/>
                <w:smallCaps/>
              </w:rPr>
            </w:pPr>
            <w:r w:rsidRPr="00F120D5">
              <w:rPr>
                <w:rFonts w:asciiTheme="minorHAnsi" w:hAnsiTheme="minorHAnsi" w:cs="Arial"/>
                <w:b/>
                <w:smallCaps/>
              </w:rPr>
              <w:t>16</w:t>
            </w:r>
          </w:p>
        </w:tc>
      </w:tr>
      <w:tr w:rsidR="00F120D5" w:rsidRPr="007279F0" w:rsidTr="00C5104F">
        <w:trPr>
          <w:trHeight w:val="439"/>
        </w:trPr>
        <w:tc>
          <w:tcPr>
            <w:tcW w:w="3039" w:type="dxa"/>
            <w:tcBorders>
              <w:top w:val="single" w:sz="4" w:space="0" w:color="009900"/>
              <w:right w:val="single" w:sz="24" w:space="0" w:color="009900"/>
            </w:tcBorders>
            <w:vAlign w:val="center"/>
          </w:tcPr>
          <w:p w:rsidR="00F120D5" w:rsidRDefault="00F120D5" w:rsidP="00F120D5">
            <w:pPr>
              <w:spacing w:before="0" w:after="0" w:line="240" w:lineRule="auto"/>
              <w:rPr>
                <w:rFonts w:cs="Arial"/>
                <w:b/>
                <w:bCs/>
                <w:color w:val="000000"/>
              </w:rPr>
            </w:pPr>
            <w:r>
              <w:rPr>
                <w:rFonts w:cs="Arial"/>
                <w:b/>
                <w:bCs/>
                <w:color w:val="000000"/>
              </w:rPr>
              <w:t>Maize Meal</w:t>
            </w:r>
          </w:p>
        </w:tc>
        <w:tc>
          <w:tcPr>
            <w:tcW w:w="1165" w:type="dxa"/>
            <w:tcBorders>
              <w:top w:val="single" w:sz="4" w:space="0" w:color="009900"/>
            </w:tcBorders>
            <w:vAlign w:val="center"/>
          </w:tcPr>
          <w:p w:rsidR="00F120D5" w:rsidRPr="00F120D5" w:rsidRDefault="00F120D5" w:rsidP="00F120D5">
            <w:pPr>
              <w:spacing w:before="0" w:after="0" w:line="240" w:lineRule="auto"/>
              <w:jc w:val="center"/>
              <w:rPr>
                <w:rFonts w:asciiTheme="minorHAnsi" w:hAnsiTheme="minorHAnsi" w:cs="Arial"/>
                <w:b/>
                <w:bCs/>
              </w:rPr>
            </w:pPr>
            <w:r w:rsidRPr="00F120D5">
              <w:rPr>
                <w:rFonts w:asciiTheme="minorHAnsi" w:hAnsiTheme="minorHAnsi" w:cs="Arial"/>
                <w:b/>
                <w:bCs/>
              </w:rPr>
              <w:t>0.2</w:t>
            </w:r>
          </w:p>
        </w:tc>
        <w:tc>
          <w:tcPr>
            <w:tcW w:w="1165" w:type="dxa"/>
            <w:tcBorders>
              <w:top w:val="single" w:sz="4" w:space="0" w:color="009900"/>
              <w:right w:val="single" w:sz="24" w:space="0" w:color="009900"/>
            </w:tcBorders>
            <w:vAlign w:val="center"/>
          </w:tcPr>
          <w:p w:rsidR="00F120D5" w:rsidRPr="00F120D5" w:rsidRDefault="002551EB" w:rsidP="00F120D5">
            <w:pPr>
              <w:pStyle w:val="NoSpacing"/>
              <w:spacing w:before="0" w:after="0"/>
              <w:jc w:val="center"/>
              <w:rPr>
                <w:rFonts w:asciiTheme="minorHAnsi" w:hAnsiTheme="minorHAnsi" w:cs="Arial"/>
                <w:b/>
                <w:smallCaps/>
                <w:color w:val="000000"/>
              </w:rPr>
            </w:pPr>
            <w:r>
              <w:rPr>
                <w:rFonts w:asciiTheme="minorHAnsi" w:hAnsiTheme="minorHAnsi" w:cs="Arial"/>
                <w:b/>
                <w:smallCaps/>
                <w:color w:val="000000"/>
              </w:rPr>
              <w:t>10</w:t>
            </w:r>
          </w:p>
        </w:tc>
        <w:tc>
          <w:tcPr>
            <w:tcW w:w="1166" w:type="dxa"/>
            <w:tcBorders>
              <w:top w:val="single" w:sz="4" w:space="0" w:color="009900"/>
              <w:right w:val="single" w:sz="24" w:space="0" w:color="009900"/>
            </w:tcBorders>
            <w:vAlign w:val="center"/>
          </w:tcPr>
          <w:p w:rsidR="00F120D5" w:rsidRPr="00F120D5" w:rsidRDefault="00F120D5" w:rsidP="00F120D5">
            <w:pPr>
              <w:spacing w:before="0" w:after="0" w:line="240" w:lineRule="auto"/>
              <w:jc w:val="center"/>
              <w:rPr>
                <w:rFonts w:asciiTheme="minorHAnsi" w:hAnsiTheme="minorHAnsi" w:cs="Arial"/>
                <w:b/>
                <w:bCs/>
                <w:color w:val="FF0000"/>
              </w:rPr>
            </w:pPr>
            <w:r w:rsidRPr="00F120D5">
              <w:rPr>
                <w:rFonts w:asciiTheme="minorHAnsi" w:hAnsiTheme="minorHAnsi" w:cs="Arial"/>
                <w:b/>
                <w:bCs/>
                <w:color w:val="FF0000"/>
              </w:rPr>
              <w:t>-16.8</w:t>
            </w:r>
          </w:p>
        </w:tc>
        <w:tc>
          <w:tcPr>
            <w:tcW w:w="1165" w:type="dxa"/>
            <w:tcBorders>
              <w:top w:val="single" w:sz="4" w:space="0" w:color="009900"/>
              <w:right w:val="single" w:sz="24" w:space="0" w:color="009900"/>
            </w:tcBorders>
            <w:vAlign w:val="center"/>
          </w:tcPr>
          <w:p w:rsidR="00F120D5" w:rsidRPr="00F120D5" w:rsidRDefault="00147C38" w:rsidP="00F120D5">
            <w:pPr>
              <w:pStyle w:val="NoSpacing"/>
              <w:spacing w:before="0" w:after="0"/>
              <w:jc w:val="center"/>
              <w:rPr>
                <w:rFonts w:asciiTheme="minorHAnsi" w:hAnsiTheme="minorHAnsi" w:cs="Arial"/>
                <w:b/>
                <w:smallCaps/>
                <w:color w:val="000000"/>
              </w:rPr>
            </w:pPr>
            <w:r>
              <w:rPr>
                <w:rFonts w:asciiTheme="minorHAnsi" w:hAnsiTheme="minorHAnsi" w:cs="Arial"/>
                <w:b/>
                <w:smallCaps/>
                <w:color w:val="000000"/>
              </w:rPr>
              <w:t>17</w:t>
            </w:r>
          </w:p>
        </w:tc>
        <w:tc>
          <w:tcPr>
            <w:tcW w:w="1165" w:type="dxa"/>
            <w:tcBorders>
              <w:top w:val="single" w:sz="4" w:space="0" w:color="009900"/>
              <w:left w:val="single" w:sz="24" w:space="0" w:color="009900"/>
              <w:right w:val="single" w:sz="4" w:space="0" w:color="009900"/>
            </w:tcBorders>
            <w:vAlign w:val="center"/>
          </w:tcPr>
          <w:p w:rsidR="00F120D5" w:rsidRPr="00F120D5" w:rsidRDefault="00F120D5" w:rsidP="00F120D5">
            <w:pPr>
              <w:spacing w:before="0" w:after="0" w:line="240" w:lineRule="auto"/>
              <w:jc w:val="center"/>
              <w:rPr>
                <w:rFonts w:asciiTheme="minorHAnsi" w:hAnsiTheme="minorHAnsi" w:cs="Arial"/>
                <w:b/>
                <w:bCs/>
                <w:color w:val="FF0000"/>
              </w:rPr>
            </w:pPr>
            <w:r w:rsidRPr="00F120D5">
              <w:rPr>
                <w:rFonts w:asciiTheme="minorHAnsi" w:hAnsiTheme="minorHAnsi" w:cs="Arial"/>
                <w:b/>
                <w:bCs/>
                <w:color w:val="FF0000"/>
              </w:rPr>
              <w:t>-30.9</w:t>
            </w:r>
          </w:p>
        </w:tc>
        <w:tc>
          <w:tcPr>
            <w:tcW w:w="1166" w:type="dxa"/>
            <w:tcBorders>
              <w:top w:val="single" w:sz="4" w:space="0" w:color="009900"/>
              <w:left w:val="single" w:sz="4" w:space="0" w:color="009900"/>
              <w:right w:val="single" w:sz="24" w:space="0" w:color="009900"/>
            </w:tcBorders>
            <w:vAlign w:val="center"/>
          </w:tcPr>
          <w:p w:rsidR="00F120D5" w:rsidRPr="00F120D5" w:rsidRDefault="00F120D5" w:rsidP="00F120D5">
            <w:pPr>
              <w:pStyle w:val="NoSpacing"/>
              <w:spacing w:before="0" w:after="0"/>
              <w:jc w:val="center"/>
              <w:rPr>
                <w:rFonts w:asciiTheme="minorHAnsi" w:hAnsiTheme="minorHAnsi" w:cs="Arial"/>
                <w:b/>
                <w:smallCaps/>
              </w:rPr>
            </w:pPr>
            <w:r w:rsidRPr="00F120D5">
              <w:rPr>
                <w:rFonts w:asciiTheme="minorHAnsi" w:hAnsiTheme="minorHAnsi" w:cs="Arial"/>
                <w:b/>
                <w:smallCaps/>
              </w:rPr>
              <w:t>17</w:t>
            </w:r>
          </w:p>
        </w:tc>
      </w:tr>
    </w:tbl>
    <w:p w:rsidR="00AF7F25" w:rsidRPr="00AF7F25" w:rsidRDefault="00AF7F25" w:rsidP="00714739">
      <w:pPr>
        <w:pStyle w:val="NoSpacing"/>
        <w:spacing w:before="0" w:after="0"/>
        <w:rPr>
          <w:rFonts w:ascii="Arial" w:hAnsi="Arial" w:cs="Arial"/>
          <w:b/>
          <w:sz w:val="18"/>
          <w:szCs w:val="24"/>
        </w:rPr>
      </w:pPr>
    </w:p>
    <w:p w:rsidR="004C4161" w:rsidRDefault="004E3E8C" w:rsidP="00714739">
      <w:pPr>
        <w:pStyle w:val="NoSpacing"/>
        <w:spacing w:before="0" w:after="0"/>
        <w:rPr>
          <w:rFonts w:ascii="Arial" w:hAnsi="Arial" w:cs="Arial"/>
          <w:b/>
          <w:sz w:val="24"/>
          <w:szCs w:val="24"/>
        </w:rPr>
      </w:pPr>
      <w:r>
        <w:rPr>
          <w:rFonts w:ascii="Arial" w:hAnsi="Arial" w:cs="Arial"/>
          <w:b/>
          <w:sz w:val="24"/>
          <w:szCs w:val="24"/>
        </w:rPr>
        <w:br w:type="page"/>
      </w:r>
    </w:p>
    <w:p w:rsidR="004E3E8C" w:rsidRDefault="004E3E8C" w:rsidP="00714739">
      <w:pPr>
        <w:pStyle w:val="NoSpacing"/>
        <w:spacing w:before="0" w:after="0"/>
        <w:rPr>
          <w:rFonts w:ascii="Arial" w:hAnsi="Arial" w:cs="Arial"/>
          <w:b/>
          <w:sz w:val="24"/>
          <w:szCs w:val="24"/>
        </w:rPr>
      </w:pPr>
    </w:p>
    <w:p w:rsidR="007E11AE" w:rsidRPr="00DD1275" w:rsidRDefault="007E11AE" w:rsidP="007E11AE">
      <w:pPr>
        <w:pStyle w:val="NoSpacing"/>
        <w:spacing w:before="0" w:after="0"/>
        <w:ind w:left="567" w:hanging="567"/>
        <w:rPr>
          <w:rFonts w:ascii="Arial" w:hAnsi="Arial" w:cs="Arial"/>
          <w:sz w:val="24"/>
          <w:szCs w:val="24"/>
        </w:rPr>
      </w:pPr>
      <w:r w:rsidRPr="00DD1275">
        <w:rPr>
          <w:rFonts w:ascii="Arial" w:hAnsi="Arial" w:cs="Arial"/>
          <w:sz w:val="24"/>
          <w:szCs w:val="24"/>
        </w:rPr>
        <w:t>1</w:t>
      </w:r>
      <w:r w:rsidR="00FB3E16">
        <w:rPr>
          <w:rFonts w:ascii="Arial" w:hAnsi="Arial" w:cs="Arial"/>
          <w:sz w:val="24"/>
          <w:szCs w:val="24"/>
        </w:rPr>
        <w:t>8</w:t>
      </w:r>
      <w:r w:rsidRPr="00DD1275">
        <w:rPr>
          <w:rFonts w:ascii="Arial" w:hAnsi="Arial" w:cs="Arial"/>
          <w:sz w:val="24"/>
          <w:szCs w:val="24"/>
        </w:rPr>
        <w:t>.</w:t>
      </w:r>
      <w:r w:rsidRPr="00DD1275">
        <w:rPr>
          <w:rFonts w:ascii="Arial" w:hAnsi="Arial" w:cs="Arial"/>
          <w:sz w:val="24"/>
          <w:szCs w:val="24"/>
        </w:rPr>
        <w:tab/>
        <w:t xml:space="preserve">From Table </w:t>
      </w:r>
      <w:r w:rsidR="00BF6CAB">
        <w:rPr>
          <w:rFonts w:ascii="Arial" w:hAnsi="Arial" w:cs="Arial"/>
          <w:sz w:val="24"/>
          <w:szCs w:val="24"/>
        </w:rPr>
        <w:t>9</w:t>
      </w:r>
      <w:r w:rsidRPr="00DD1275">
        <w:rPr>
          <w:rFonts w:ascii="Arial" w:hAnsi="Arial" w:cs="Arial"/>
          <w:sz w:val="24"/>
          <w:szCs w:val="24"/>
        </w:rPr>
        <w:t xml:space="preserve"> and Table 1</w:t>
      </w:r>
      <w:r w:rsidR="00BF6CAB">
        <w:rPr>
          <w:rFonts w:ascii="Arial" w:hAnsi="Arial" w:cs="Arial"/>
          <w:sz w:val="24"/>
          <w:szCs w:val="24"/>
        </w:rPr>
        <w:t>0</w:t>
      </w:r>
      <w:r w:rsidRPr="00DD1275">
        <w:rPr>
          <w:rFonts w:ascii="Arial" w:hAnsi="Arial" w:cs="Arial"/>
          <w:sz w:val="24"/>
          <w:szCs w:val="24"/>
        </w:rPr>
        <w:t xml:space="preserve"> it is clear that:</w:t>
      </w:r>
    </w:p>
    <w:p w:rsidR="007E11AE" w:rsidRPr="004C4161" w:rsidRDefault="007E11AE" w:rsidP="007E11AE">
      <w:pPr>
        <w:pStyle w:val="NoSpacing"/>
        <w:spacing w:before="0" w:after="0"/>
        <w:ind w:left="567" w:hanging="567"/>
        <w:rPr>
          <w:rFonts w:ascii="Arial" w:hAnsi="Arial" w:cs="Arial"/>
          <w:sz w:val="24"/>
          <w:szCs w:val="24"/>
        </w:rPr>
      </w:pPr>
    </w:p>
    <w:p w:rsidR="00F9320C" w:rsidRPr="00633A2F" w:rsidRDefault="00D164DC" w:rsidP="00D164DC">
      <w:pPr>
        <w:pStyle w:val="NoSpacing"/>
        <w:numPr>
          <w:ilvl w:val="0"/>
          <w:numId w:val="23"/>
        </w:numPr>
        <w:spacing w:before="0" w:after="0"/>
        <w:ind w:left="1080" w:hanging="513"/>
        <w:jc w:val="both"/>
        <w:rPr>
          <w:rFonts w:ascii="Arial" w:hAnsi="Arial" w:cs="Arial"/>
          <w:sz w:val="24"/>
          <w:szCs w:val="24"/>
        </w:rPr>
      </w:pPr>
      <w:r w:rsidRPr="00633A2F">
        <w:rPr>
          <w:rFonts w:ascii="Arial" w:hAnsi="Arial" w:cs="Arial"/>
          <w:color w:val="000000"/>
          <w:sz w:val="24"/>
          <w:szCs w:val="24"/>
        </w:rPr>
        <w:t xml:space="preserve">The </w:t>
      </w:r>
      <w:r w:rsidRPr="00633A2F">
        <w:rPr>
          <w:rFonts w:ascii="Arial" w:hAnsi="Arial" w:cs="Arial"/>
          <w:color w:val="000000"/>
          <w:sz w:val="24"/>
          <w:szCs w:val="24"/>
          <w:u w:val="single"/>
        </w:rPr>
        <w:t>retail sales quantities</w:t>
      </w:r>
      <w:r w:rsidRPr="00633A2F">
        <w:rPr>
          <w:rFonts w:ascii="Arial" w:hAnsi="Arial" w:cs="Arial"/>
          <w:color w:val="000000"/>
          <w:sz w:val="24"/>
          <w:szCs w:val="24"/>
        </w:rPr>
        <w:t xml:space="preserve"> of </w:t>
      </w:r>
      <w:r w:rsidR="00E0237B">
        <w:rPr>
          <w:rFonts w:ascii="Arial" w:hAnsi="Arial" w:cs="Arial"/>
          <w:color w:val="000000"/>
          <w:sz w:val="24"/>
          <w:szCs w:val="24"/>
        </w:rPr>
        <w:t>9</w:t>
      </w:r>
      <w:r w:rsidRPr="00633A2F">
        <w:rPr>
          <w:rFonts w:ascii="Arial" w:hAnsi="Arial" w:cs="Arial"/>
          <w:color w:val="000000"/>
          <w:sz w:val="24"/>
          <w:szCs w:val="24"/>
        </w:rPr>
        <w:t xml:space="preserve"> of the 17 food products (dairy and other) covered by this report, increased from the year which ended in </w:t>
      </w:r>
      <w:r w:rsidR="00E0237B">
        <w:rPr>
          <w:rFonts w:ascii="Arial" w:hAnsi="Arial" w:cs="Arial"/>
          <w:color w:val="000000"/>
          <w:sz w:val="24"/>
          <w:szCs w:val="24"/>
        </w:rPr>
        <w:t>Dece</w:t>
      </w:r>
      <w:r w:rsidR="000E1A09" w:rsidRPr="00633A2F">
        <w:rPr>
          <w:rFonts w:ascii="Arial" w:hAnsi="Arial" w:cs="Arial"/>
          <w:sz w:val="24"/>
          <w:szCs w:val="24"/>
        </w:rPr>
        <w:t>mber</w:t>
      </w:r>
      <w:r w:rsidRPr="00633A2F">
        <w:rPr>
          <w:rFonts w:ascii="Arial" w:hAnsi="Arial" w:cs="Arial"/>
          <w:color w:val="000000"/>
          <w:sz w:val="24"/>
          <w:szCs w:val="24"/>
        </w:rPr>
        <w:t xml:space="preserve"> 2016, to the year which ended in </w:t>
      </w:r>
      <w:r w:rsidR="00E0237B">
        <w:rPr>
          <w:rFonts w:ascii="Arial" w:hAnsi="Arial" w:cs="Arial"/>
          <w:color w:val="000000"/>
          <w:sz w:val="24"/>
          <w:szCs w:val="24"/>
        </w:rPr>
        <w:t>Dec</w:t>
      </w:r>
      <w:r w:rsidR="000E1A09" w:rsidRPr="00633A2F">
        <w:rPr>
          <w:rFonts w:ascii="Arial" w:hAnsi="Arial" w:cs="Arial"/>
          <w:sz w:val="24"/>
          <w:szCs w:val="24"/>
        </w:rPr>
        <w:t>ember</w:t>
      </w:r>
      <w:r w:rsidR="00FB3E16" w:rsidRPr="00633A2F">
        <w:rPr>
          <w:rFonts w:ascii="Arial" w:hAnsi="Arial" w:cs="Arial"/>
          <w:color w:val="000000"/>
          <w:sz w:val="24"/>
          <w:szCs w:val="24"/>
        </w:rPr>
        <w:t xml:space="preserve"> 2017, </w:t>
      </w:r>
      <w:r w:rsidR="00633A2F" w:rsidRPr="00633A2F">
        <w:rPr>
          <w:rFonts w:ascii="Arial" w:hAnsi="Arial" w:cs="Arial"/>
          <w:color w:val="000000"/>
          <w:sz w:val="24"/>
          <w:szCs w:val="24"/>
        </w:rPr>
        <w:t xml:space="preserve">and </w:t>
      </w:r>
      <w:r w:rsidR="00E0237B">
        <w:rPr>
          <w:rFonts w:ascii="Arial" w:hAnsi="Arial" w:cs="Arial"/>
          <w:color w:val="000000"/>
          <w:sz w:val="24"/>
          <w:szCs w:val="24"/>
        </w:rPr>
        <w:t>3</w:t>
      </w:r>
      <w:r w:rsidR="003F71A1">
        <w:rPr>
          <w:rFonts w:ascii="Arial" w:hAnsi="Arial" w:cs="Arial"/>
          <w:color w:val="000000"/>
          <w:sz w:val="24"/>
          <w:szCs w:val="24"/>
        </w:rPr>
        <w:t xml:space="preserve"> of the </w:t>
      </w:r>
      <w:r w:rsidR="00D2222C">
        <w:rPr>
          <w:rFonts w:ascii="Arial" w:hAnsi="Arial" w:cs="Arial"/>
          <w:color w:val="000000"/>
          <w:sz w:val="24"/>
          <w:szCs w:val="24"/>
        </w:rPr>
        <w:t>9</w:t>
      </w:r>
      <w:r w:rsidR="003F71A1">
        <w:rPr>
          <w:rFonts w:ascii="Arial" w:hAnsi="Arial" w:cs="Arial"/>
          <w:color w:val="000000"/>
          <w:sz w:val="24"/>
          <w:szCs w:val="24"/>
        </w:rPr>
        <w:t xml:space="preserve"> food</w:t>
      </w:r>
      <w:r w:rsidR="00633A2F" w:rsidRPr="00633A2F">
        <w:rPr>
          <w:rFonts w:ascii="Arial" w:hAnsi="Arial" w:cs="Arial"/>
          <w:color w:val="000000"/>
          <w:sz w:val="24"/>
          <w:szCs w:val="24"/>
        </w:rPr>
        <w:t xml:space="preserve"> products </w:t>
      </w:r>
      <w:r w:rsidR="003F71A1">
        <w:rPr>
          <w:rFonts w:ascii="Arial" w:hAnsi="Arial" w:cs="Arial"/>
          <w:color w:val="000000"/>
          <w:sz w:val="24"/>
          <w:szCs w:val="24"/>
        </w:rPr>
        <w:t>are dairy products</w:t>
      </w:r>
      <w:r w:rsidR="00633A2F" w:rsidRPr="00633A2F">
        <w:rPr>
          <w:rFonts w:ascii="Arial" w:hAnsi="Arial" w:cs="Arial"/>
          <w:color w:val="000000"/>
          <w:sz w:val="24"/>
          <w:szCs w:val="24"/>
        </w:rPr>
        <w:t>;</w:t>
      </w:r>
      <w:r w:rsidR="00633A2F">
        <w:rPr>
          <w:rFonts w:ascii="Arial" w:hAnsi="Arial" w:cs="Arial"/>
          <w:color w:val="000000"/>
          <w:sz w:val="24"/>
          <w:szCs w:val="24"/>
        </w:rPr>
        <w:t xml:space="preserve"> </w:t>
      </w:r>
      <w:r w:rsidRPr="00633A2F">
        <w:rPr>
          <w:rFonts w:ascii="Arial" w:hAnsi="Arial" w:cs="Arial"/>
          <w:color w:val="000000"/>
          <w:sz w:val="24"/>
          <w:szCs w:val="24"/>
        </w:rPr>
        <w:t xml:space="preserve">and </w:t>
      </w:r>
    </w:p>
    <w:p w:rsidR="00633A2F" w:rsidRPr="00633A2F" w:rsidRDefault="00633A2F" w:rsidP="00633A2F">
      <w:pPr>
        <w:pStyle w:val="NoSpacing"/>
        <w:spacing w:before="0" w:after="0"/>
        <w:ind w:left="1080"/>
        <w:jc w:val="both"/>
        <w:rPr>
          <w:rFonts w:ascii="Arial" w:hAnsi="Arial" w:cs="Arial"/>
          <w:sz w:val="24"/>
          <w:szCs w:val="24"/>
        </w:rPr>
      </w:pPr>
    </w:p>
    <w:p w:rsidR="007E11AE" w:rsidRDefault="00D863DD" w:rsidP="00D164DC">
      <w:pPr>
        <w:pStyle w:val="NoSpacing"/>
        <w:numPr>
          <w:ilvl w:val="0"/>
          <w:numId w:val="23"/>
        </w:numPr>
        <w:spacing w:before="0" w:after="0"/>
        <w:ind w:left="1080" w:hanging="513"/>
        <w:jc w:val="both"/>
        <w:rPr>
          <w:rFonts w:ascii="Arial" w:hAnsi="Arial" w:cs="Arial"/>
          <w:sz w:val="24"/>
          <w:szCs w:val="24"/>
        </w:rPr>
      </w:pPr>
      <w:r>
        <w:rPr>
          <w:rFonts w:ascii="Arial" w:hAnsi="Arial" w:cs="Arial"/>
          <w:sz w:val="24"/>
          <w:szCs w:val="24"/>
        </w:rPr>
        <w:t>8</w:t>
      </w:r>
      <w:r w:rsidR="007E11AE" w:rsidRPr="00004E72">
        <w:rPr>
          <w:rFonts w:ascii="Arial" w:hAnsi="Arial" w:cs="Arial"/>
          <w:sz w:val="24"/>
          <w:szCs w:val="24"/>
        </w:rPr>
        <w:t xml:space="preserve"> of </w:t>
      </w:r>
      <w:r w:rsidR="003F71A1">
        <w:rPr>
          <w:rFonts w:ascii="Arial" w:hAnsi="Arial" w:cs="Arial"/>
          <w:sz w:val="24"/>
          <w:szCs w:val="24"/>
        </w:rPr>
        <w:t xml:space="preserve">the </w:t>
      </w:r>
      <w:r>
        <w:rPr>
          <w:rFonts w:ascii="Arial" w:hAnsi="Arial" w:cs="Arial"/>
          <w:sz w:val="24"/>
          <w:szCs w:val="24"/>
        </w:rPr>
        <w:t>10</w:t>
      </w:r>
      <w:r w:rsidR="007E11AE" w:rsidRPr="00004E72">
        <w:rPr>
          <w:rFonts w:ascii="Arial" w:hAnsi="Arial" w:cs="Arial"/>
          <w:sz w:val="24"/>
          <w:szCs w:val="24"/>
        </w:rPr>
        <w:t xml:space="preserve"> </w:t>
      </w:r>
      <w:r w:rsidR="003F71A1">
        <w:rPr>
          <w:rFonts w:ascii="Arial" w:hAnsi="Arial" w:cs="Arial"/>
          <w:sz w:val="24"/>
          <w:szCs w:val="24"/>
        </w:rPr>
        <w:t xml:space="preserve">food </w:t>
      </w:r>
      <w:r w:rsidR="007E11AE" w:rsidRPr="00004E72">
        <w:rPr>
          <w:rFonts w:ascii="Arial" w:hAnsi="Arial" w:cs="Arial"/>
          <w:sz w:val="24"/>
          <w:szCs w:val="24"/>
        </w:rPr>
        <w:t xml:space="preserve">products </w:t>
      </w:r>
      <w:r w:rsidR="00C324CC">
        <w:rPr>
          <w:rFonts w:ascii="Arial" w:hAnsi="Arial" w:cs="Arial"/>
          <w:sz w:val="24"/>
          <w:szCs w:val="24"/>
        </w:rPr>
        <w:t xml:space="preserve">(dairy and other) covered by this report, </w:t>
      </w:r>
      <w:r w:rsidR="007E11AE" w:rsidRPr="00004E72">
        <w:rPr>
          <w:rFonts w:ascii="Arial" w:hAnsi="Arial" w:cs="Arial"/>
          <w:sz w:val="24"/>
          <w:szCs w:val="24"/>
        </w:rPr>
        <w:t xml:space="preserve">of which </w:t>
      </w:r>
      <w:r w:rsidR="007E11AE" w:rsidRPr="003F71A1">
        <w:rPr>
          <w:rFonts w:ascii="Arial" w:hAnsi="Arial" w:cs="Arial"/>
          <w:sz w:val="24"/>
          <w:szCs w:val="24"/>
          <w:u w:val="single"/>
        </w:rPr>
        <w:t>the average retail prices</w:t>
      </w:r>
      <w:r w:rsidR="007E11AE" w:rsidRPr="00004E72">
        <w:rPr>
          <w:rFonts w:ascii="Arial" w:hAnsi="Arial" w:cs="Arial"/>
          <w:sz w:val="24"/>
          <w:szCs w:val="24"/>
        </w:rPr>
        <w:t xml:space="preserve"> increased </w:t>
      </w:r>
      <w:r w:rsidR="00A53BDA">
        <w:rPr>
          <w:rFonts w:ascii="Arial" w:hAnsi="Arial" w:cs="Arial"/>
          <w:sz w:val="24"/>
          <w:szCs w:val="24"/>
        </w:rPr>
        <w:t xml:space="preserve">from </w:t>
      </w:r>
      <w:r>
        <w:rPr>
          <w:rFonts w:ascii="Arial" w:hAnsi="Arial" w:cs="Arial"/>
          <w:sz w:val="24"/>
          <w:szCs w:val="24"/>
        </w:rPr>
        <w:t>Dec</w:t>
      </w:r>
      <w:r w:rsidR="000E1A09">
        <w:rPr>
          <w:rFonts w:ascii="Arial" w:hAnsi="Arial" w:cs="Arial"/>
          <w:sz w:val="24"/>
          <w:szCs w:val="24"/>
        </w:rPr>
        <w:t>ember</w:t>
      </w:r>
      <w:r w:rsidR="00040CA6" w:rsidRPr="00DD19B4">
        <w:rPr>
          <w:rFonts w:ascii="Arial" w:hAnsi="Arial" w:cs="Arial"/>
          <w:sz w:val="24"/>
          <w:szCs w:val="24"/>
        </w:rPr>
        <w:t xml:space="preserve"> 201</w:t>
      </w:r>
      <w:r w:rsidR="00040CA6">
        <w:rPr>
          <w:rFonts w:ascii="Arial" w:hAnsi="Arial" w:cs="Arial"/>
          <w:sz w:val="24"/>
          <w:szCs w:val="24"/>
        </w:rPr>
        <w:t xml:space="preserve">6 </w:t>
      </w:r>
      <w:r w:rsidR="00F016CE" w:rsidRPr="00004E72">
        <w:rPr>
          <w:rFonts w:ascii="Arial" w:hAnsi="Arial" w:cs="Arial"/>
          <w:sz w:val="24"/>
          <w:szCs w:val="24"/>
        </w:rPr>
        <w:t xml:space="preserve">to </w:t>
      </w:r>
      <w:r>
        <w:rPr>
          <w:rFonts w:ascii="Arial" w:hAnsi="Arial" w:cs="Arial"/>
          <w:sz w:val="24"/>
          <w:szCs w:val="24"/>
        </w:rPr>
        <w:t>Dec</w:t>
      </w:r>
      <w:r w:rsidR="000E1A09">
        <w:rPr>
          <w:rFonts w:ascii="Arial" w:hAnsi="Arial" w:cs="Arial"/>
          <w:sz w:val="24"/>
          <w:szCs w:val="24"/>
        </w:rPr>
        <w:t>ember</w:t>
      </w:r>
      <w:r w:rsidR="00040CA6" w:rsidRPr="00DD19B4">
        <w:rPr>
          <w:rFonts w:ascii="Arial" w:hAnsi="Arial" w:cs="Arial"/>
          <w:sz w:val="24"/>
          <w:szCs w:val="24"/>
        </w:rPr>
        <w:t xml:space="preserve"> 201</w:t>
      </w:r>
      <w:r w:rsidR="00A53BDA">
        <w:rPr>
          <w:rFonts w:ascii="Arial" w:hAnsi="Arial" w:cs="Arial"/>
          <w:sz w:val="24"/>
          <w:szCs w:val="24"/>
        </w:rPr>
        <w:t>7</w:t>
      </w:r>
      <w:r w:rsidR="00F016CE" w:rsidRPr="00004E72">
        <w:rPr>
          <w:rFonts w:ascii="Arial" w:hAnsi="Arial" w:cs="Arial"/>
          <w:sz w:val="24"/>
          <w:szCs w:val="24"/>
        </w:rPr>
        <w:t xml:space="preserve">, </w:t>
      </w:r>
      <w:r w:rsidR="00F9320C">
        <w:rPr>
          <w:rFonts w:ascii="Arial" w:hAnsi="Arial" w:cs="Arial"/>
          <w:sz w:val="24"/>
          <w:szCs w:val="24"/>
        </w:rPr>
        <w:t>are dairy products</w:t>
      </w:r>
      <w:r w:rsidR="00482142">
        <w:rPr>
          <w:rFonts w:ascii="Arial" w:hAnsi="Arial" w:cs="Arial"/>
          <w:sz w:val="24"/>
          <w:szCs w:val="24"/>
        </w:rPr>
        <w:t>.</w:t>
      </w:r>
    </w:p>
    <w:p w:rsidR="00F9320C" w:rsidRDefault="00F9320C" w:rsidP="00F9320C">
      <w:pPr>
        <w:pStyle w:val="NoSpacing"/>
        <w:spacing w:before="0" w:after="0"/>
        <w:ind w:left="1080"/>
        <w:jc w:val="both"/>
        <w:rPr>
          <w:rFonts w:ascii="Arial" w:hAnsi="Arial" w:cs="Arial"/>
          <w:sz w:val="24"/>
          <w:szCs w:val="24"/>
        </w:rPr>
      </w:pPr>
    </w:p>
    <w:p w:rsidR="007E11AE" w:rsidRPr="004C4161" w:rsidRDefault="007E11AE" w:rsidP="00971DA1">
      <w:pPr>
        <w:pStyle w:val="NoSpacing"/>
        <w:spacing w:before="0" w:after="0"/>
        <w:ind w:left="360"/>
        <w:rPr>
          <w:rFonts w:ascii="Arial" w:hAnsi="Arial" w:cs="Arial"/>
          <w:sz w:val="24"/>
          <w:szCs w:val="24"/>
        </w:rPr>
      </w:pPr>
    </w:p>
    <w:p w:rsidR="007E11AE" w:rsidRPr="007E11AE" w:rsidRDefault="007E11AE" w:rsidP="007E11AE">
      <w:pPr>
        <w:pStyle w:val="NoSpacing"/>
        <w:spacing w:before="0" w:after="0"/>
        <w:rPr>
          <w:rFonts w:ascii="Arial" w:hAnsi="Arial" w:cs="Arial"/>
          <w:sz w:val="24"/>
          <w:szCs w:val="24"/>
        </w:rPr>
      </w:pPr>
    </w:p>
    <w:p w:rsidR="007E11AE" w:rsidRDefault="007E11AE" w:rsidP="00714739">
      <w:pPr>
        <w:pStyle w:val="NoSpacing"/>
        <w:spacing w:before="0" w:after="0"/>
        <w:rPr>
          <w:rFonts w:ascii="Arial" w:hAnsi="Arial" w:cs="Arial"/>
          <w:b/>
          <w:sz w:val="24"/>
          <w:szCs w:val="24"/>
        </w:rPr>
      </w:pPr>
    </w:p>
    <w:p w:rsidR="00714739" w:rsidRPr="002A7E5B" w:rsidRDefault="00714739" w:rsidP="00714739">
      <w:pPr>
        <w:pStyle w:val="NoSpacing"/>
        <w:spacing w:before="0" w:after="0"/>
        <w:rPr>
          <w:rFonts w:ascii="Arial" w:hAnsi="Arial" w:cs="Arial"/>
          <w:b/>
          <w:szCs w:val="24"/>
        </w:rPr>
      </w:pPr>
      <w:r w:rsidRPr="002A7E5B">
        <w:rPr>
          <w:rFonts w:ascii="Arial" w:hAnsi="Arial" w:cs="Arial"/>
          <w:b/>
          <w:szCs w:val="24"/>
        </w:rPr>
        <w:t>Marietjie Le Roux</w:t>
      </w:r>
    </w:p>
    <w:p w:rsidR="00714739" w:rsidRPr="002A7E5B" w:rsidRDefault="00714739" w:rsidP="00714739">
      <w:pPr>
        <w:pStyle w:val="NoSpacing"/>
        <w:spacing w:before="0" w:after="0"/>
        <w:rPr>
          <w:rFonts w:ascii="Arial" w:hAnsi="Arial" w:cs="Arial"/>
          <w:b/>
          <w:szCs w:val="24"/>
        </w:rPr>
      </w:pPr>
      <w:r w:rsidRPr="002A7E5B">
        <w:rPr>
          <w:rFonts w:ascii="Arial" w:hAnsi="Arial" w:cs="Arial"/>
          <w:b/>
          <w:szCs w:val="24"/>
        </w:rPr>
        <w:t>De Wet Jonker</w:t>
      </w:r>
    </w:p>
    <w:p w:rsidR="00714739" w:rsidRPr="002A7E5B" w:rsidRDefault="00714739" w:rsidP="00714739">
      <w:pPr>
        <w:pStyle w:val="NoSpacing"/>
        <w:spacing w:before="0" w:after="0"/>
        <w:rPr>
          <w:rFonts w:ascii="Arial" w:hAnsi="Arial" w:cs="Arial"/>
          <w:b/>
          <w:szCs w:val="24"/>
        </w:rPr>
      </w:pPr>
      <w:r w:rsidRPr="002A7E5B">
        <w:rPr>
          <w:rFonts w:ascii="Arial" w:hAnsi="Arial" w:cs="Arial"/>
          <w:b/>
          <w:szCs w:val="24"/>
        </w:rPr>
        <w:t>Alwyn P Kraamwinkel</w:t>
      </w:r>
    </w:p>
    <w:p w:rsidR="007E11AE" w:rsidRDefault="007E11AE" w:rsidP="00847576">
      <w:pPr>
        <w:pStyle w:val="NoSpacing"/>
        <w:spacing w:before="0" w:after="0"/>
        <w:rPr>
          <w:rFonts w:ascii="Arial" w:hAnsi="Arial" w:cs="Arial"/>
          <w:b/>
          <w:sz w:val="24"/>
          <w:szCs w:val="24"/>
        </w:rPr>
      </w:pPr>
    </w:p>
    <w:p w:rsidR="00714739" w:rsidRPr="002A7E5B" w:rsidRDefault="00C913FF" w:rsidP="00847576">
      <w:pPr>
        <w:pStyle w:val="NoSpacing"/>
        <w:spacing w:before="0" w:after="0"/>
        <w:rPr>
          <w:rFonts w:ascii="Arial" w:hAnsi="Arial" w:cs="Arial"/>
          <w:b/>
          <w:sz w:val="20"/>
          <w:szCs w:val="24"/>
        </w:rPr>
      </w:pPr>
      <w:r>
        <w:rPr>
          <w:rFonts w:ascii="Arial" w:hAnsi="Arial" w:cs="Arial"/>
          <w:b/>
          <w:sz w:val="20"/>
          <w:szCs w:val="24"/>
        </w:rPr>
        <w:t>2</w:t>
      </w:r>
      <w:r w:rsidR="00697D6E">
        <w:rPr>
          <w:rFonts w:ascii="Arial" w:hAnsi="Arial" w:cs="Arial"/>
          <w:b/>
          <w:sz w:val="20"/>
          <w:szCs w:val="24"/>
        </w:rPr>
        <w:t>6</w:t>
      </w:r>
      <w:r w:rsidR="00E41853">
        <w:rPr>
          <w:rFonts w:ascii="Arial" w:hAnsi="Arial" w:cs="Arial"/>
          <w:b/>
          <w:sz w:val="20"/>
          <w:szCs w:val="24"/>
        </w:rPr>
        <w:t xml:space="preserve"> March</w:t>
      </w:r>
      <w:r w:rsidR="00ED3D3F">
        <w:rPr>
          <w:rFonts w:ascii="Arial" w:hAnsi="Arial" w:cs="Arial"/>
          <w:b/>
          <w:sz w:val="20"/>
          <w:szCs w:val="24"/>
        </w:rPr>
        <w:t xml:space="preserve"> 201</w:t>
      </w:r>
      <w:r w:rsidR="00E41853">
        <w:rPr>
          <w:rFonts w:ascii="Arial" w:hAnsi="Arial" w:cs="Arial"/>
          <w:b/>
          <w:sz w:val="20"/>
          <w:szCs w:val="24"/>
        </w:rPr>
        <w:t>8</w:t>
      </w:r>
    </w:p>
    <w:p w:rsidR="00F57FE0" w:rsidRDefault="00F57FE0" w:rsidP="00847576">
      <w:pPr>
        <w:pStyle w:val="NoSpacing"/>
        <w:spacing w:before="0" w:after="0"/>
        <w:rPr>
          <w:rFonts w:ascii="Arial" w:hAnsi="Arial" w:cs="Arial"/>
          <w:b/>
          <w:sz w:val="24"/>
          <w:szCs w:val="24"/>
        </w:rPr>
      </w:pPr>
    </w:p>
    <w:p w:rsidR="00F57FE0" w:rsidRDefault="00F57FE0" w:rsidP="00847576">
      <w:pPr>
        <w:pStyle w:val="NoSpacing"/>
        <w:spacing w:before="0" w:after="0"/>
        <w:rPr>
          <w:rFonts w:ascii="Arial" w:hAnsi="Arial" w:cs="Arial"/>
          <w:b/>
          <w:sz w:val="24"/>
          <w:szCs w:val="24"/>
        </w:rPr>
      </w:pPr>
    </w:p>
    <w:p w:rsidR="00D72B10" w:rsidRDefault="00D72B10" w:rsidP="00847576">
      <w:pPr>
        <w:pStyle w:val="NoSpacing"/>
        <w:spacing w:before="0" w:after="0"/>
        <w:rPr>
          <w:rFonts w:ascii="Arial" w:hAnsi="Arial" w:cs="Arial"/>
          <w:b/>
          <w:sz w:val="24"/>
          <w:szCs w:val="24"/>
        </w:rPr>
      </w:pPr>
    </w:p>
    <w:p w:rsidR="00C064E1" w:rsidRDefault="00C064E1" w:rsidP="00847576">
      <w:pPr>
        <w:pStyle w:val="NoSpacing"/>
        <w:spacing w:before="0" w:after="0"/>
        <w:rPr>
          <w:rFonts w:ascii="Arial" w:hAnsi="Arial" w:cs="Arial"/>
          <w:b/>
          <w:sz w:val="24"/>
          <w:szCs w:val="24"/>
        </w:rPr>
      </w:pPr>
    </w:p>
    <w:p w:rsidR="00C064E1" w:rsidRDefault="00C064E1" w:rsidP="00847576">
      <w:pPr>
        <w:pStyle w:val="NoSpacing"/>
        <w:spacing w:before="0" w:after="0"/>
        <w:rPr>
          <w:rFonts w:ascii="Arial" w:hAnsi="Arial" w:cs="Arial"/>
          <w:b/>
          <w:sz w:val="24"/>
          <w:szCs w:val="24"/>
        </w:rPr>
      </w:pPr>
    </w:p>
    <w:p w:rsidR="00C064E1" w:rsidRDefault="00C064E1" w:rsidP="00847576">
      <w:pPr>
        <w:pStyle w:val="NoSpacing"/>
        <w:spacing w:before="0" w:after="0"/>
        <w:rPr>
          <w:rFonts w:ascii="Arial" w:hAnsi="Arial" w:cs="Arial"/>
          <w:b/>
          <w:sz w:val="24"/>
          <w:szCs w:val="24"/>
        </w:rPr>
      </w:pPr>
    </w:p>
    <w:p w:rsidR="00C064E1" w:rsidRDefault="00C064E1" w:rsidP="00847576">
      <w:pPr>
        <w:pStyle w:val="NoSpacing"/>
        <w:spacing w:before="0" w:after="0"/>
        <w:rPr>
          <w:rFonts w:ascii="Arial" w:hAnsi="Arial" w:cs="Arial"/>
          <w:b/>
          <w:sz w:val="24"/>
          <w:szCs w:val="24"/>
        </w:rPr>
      </w:pPr>
    </w:p>
    <w:p w:rsidR="00C064E1" w:rsidRDefault="00C064E1" w:rsidP="00847576">
      <w:pPr>
        <w:pStyle w:val="NoSpacing"/>
        <w:spacing w:before="0" w:after="0"/>
        <w:rPr>
          <w:rFonts w:ascii="Arial" w:hAnsi="Arial" w:cs="Arial"/>
          <w:b/>
          <w:sz w:val="24"/>
          <w:szCs w:val="24"/>
        </w:rPr>
      </w:pPr>
    </w:p>
    <w:p w:rsidR="00D72B10" w:rsidRDefault="00D72B10" w:rsidP="00847576">
      <w:pPr>
        <w:pStyle w:val="NoSpacing"/>
        <w:spacing w:before="0" w:after="0"/>
        <w:rPr>
          <w:rFonts w:ascii="Arial" w:hAnsi="Arial" w:cs="Arial"/>
          <w:b/>
          <w:sz w:val="24"/>
          <w:szCs w:val="24"/>
        </w:rPr>
      </w:pPr>
    </w:p>
    <w:p w:rsidR="00D72B10" w:rsidRPr="00C064E1" w:rsidRDefault="00C064E1" w:rsidP="00C064E1">
      <w:pPr>
        <w:pStyle w:val="NoSpacing"/>
        <w:spacing w:before="0" w:after="0"/>
        <w:jc w:val="right"/>
        <w:rPr>
          <w:rFonts w:ascii="Arial" w:hAnsi="Arial" w:cs="Arial"/>
          <w:b/>
          <w:i/>
          <w:sz w:val="16"/>
          <w:szCs w:val="16"/>
        </w:rPr>
      </w:pPr>
      <w:r w:rsidRPr="00C064E1">
        <w:rPr>
          <w:rFonts w:ascii="Arial" w:hAnsi="Arial" w:cs="Arial"/>
          <w:b/>
          <w:i/>
          <w:sz w:val="16"/>
          <w:szCs w:val="16"/>
        </w:rPr>
        <w:t>Svj/SAMPRO/DE WET/2017 Nielsen alle produkte MSA Des 2017</w:t>
      </w:r>
    </w:p>
    <w:p w:rsidR="00D72B10" w:rsidRDefault="00D72B10" w:rsidP="00847576">
      <w:pPr>
        <w:pStyle w:val="NoSpacing"/>
        <w:spacing w:before="0" w:after="0"/>
        <w:rPr>
          <w:rFonts w:ascii="Arial" w:hAnsi="Arial" w:cs="Arial"/>
          <w:b/>
          <w:sz w:val="24"/>
          <w:szCs w:val="24"/>
        </w:rPr>
      </w:pPr>
    </w:p>
    <w:p w:rsidR="00D72B10" w:rsidRDefault="00D72B10" w:rsidP="00847576">
      <w:pPr>
        <w:pStyle w:val="NoSpacing"/>
        <w:spacing w:before="0" w:after="0"/>
        <w:rPr>
          <w:rFonts w:ascii="Arial" w:hAnsi="Arial" w:cs="Arial"/>
          <w:b/>
          <w:sz w:val="24"/>
          <w:szCs w:val="24"/>
        </w:rPr>
      </w:pPr>
    </w:p>
    <w:p w:rsidR="00D72B10" w:rsidRDefault="00D72B10" w:rsidP="00847576">
      <w:pPr>
        <w:pStyle w:val="NoSpacing"/>
        <w:spacing w:before="0" w:after="0"/>
        <w:rPr>
          <w:rFonts w:ascii="Arial" w:hAnsi="Arial" w:cs="Arial"/>
          <w:b/>
          <w:sz w:val="24"/>
          <w:szCs w:val="24"/>
        </w:rPr>
      </w:pPr>
    </w:p>
    <w:p w:rsidR="00D72B10" w:rsidRDefault="00D72B10" w:rsidP="00847576">
      <w:pPr>
        <w:pStyle w:val="NoSpacing"/>
        <w:spacing w:before="0" w:after="0"/>
        <w:rPr>
          <w:rFonts w:ascii="Arial" w:hAnsi="Arial" w:cs="Arial"/>
          <w:b/>
          <w:sz w:val="24"/>
          <w:szCs w:val="24"/>
        </w:rPr>
      </w:pPr>
    </w:p>
    <w:p w:rsidR="00D72B10" w:rsidRDefault="00D72B10" w:rsidP="00847576">
      <w:pPr>
        <w:pStyle w:val="NoSpacing"/>
        <w:spacing w:before="0" w:after="0"/>
        <w:rPr>
          <w:rFonts w:ascii="Arial" w:hAnsi="Arial" w:cs="Arial"/>
          <w:b/>
          <w:sz w:val="24"/>
          <w:szCs w:val="24"/>
        </w:rPr>
      </w:pPr>
    </w:p>
    <w:sectPr w:rsidR="00D72B10" w:rsidSect="002A7E5B">
      <w:footerReference w:type="default" r:id="rId10"/>
      <w:pgSz w:w="12240" w:h="15840"/>
      <w:pgMar w:top="567" w:right="1440"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9E9" w:rsidRDefault="00FB59E9">
      <w:pPr>
        <w:spacing w:after="0" w:line="240" w:lineRule="auto"/>
      </w:pPr>
      <w:r>
        <w:separator/>
      </w:r>
    </w:p>
  </w:endnote>
  <w:endnote w:type="continuationSeparator" w:id="0">
    <w:p w:rsidR="00FB59E9" w:rsidRDefault="00FB5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pperplate Gothic Bold">
    <w:altName w:val="Sitka Small"/>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Britannic Bold">
    <w:altName w:val="Segoe UI Black"/>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092" w:rsidRDefault="00F34092">
    <w:pPr>
      <w:pStyle w:val="Footer"/>
      <w:jc w:val="right"/>
    </w:pPr>
    <w:r>
      <w:fldChar w:fldCharType="begin"/>
    </w:r>
    <w:r>
      <w:instrText xml:space="preserve"> PAGE   \* MERGEFORMAT </w:instrText>
    </w:r>
    <w:r>
      <w:fldChar w:fldCharType="separate"/>
    </w:r>
    <w:r w:rsidR="00B02A64">
      <w:rPr>
        <w:noProof/>
      </w:rPr>
      <w:t>1</w:t>
    </w:r>
    <w:r>
      <w:fldChar w:fldCharType="end"/>
    </w:r>
  </w:p>
  <w:p w:rsidR="00F34092" w:rsidRDefault="00F34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092" w:rsidRDefault="00F34092">
    <w:pPr>
      <w:pStyle w:val="Footer"/>
      <w:jc w:val="right"/>
    </w:pPr>
    <w:r>
      <w:fldChar w:fldCharType="begin"/>
    </w:r>
    <w:r>
      <w:instrText xml:space="preserve"> PAGE   \* MERGEFORMAT </w:instrText>
    </w:r>
    <w:r>
      <w:fldChar w:fldCharType="separate"/>
    </w:r>
    <w:r w:rsidR="00B02A64">
      <w:rPr>
        <w:noProof/>
      </w:rPr>
      <w:t>14</w:t>
    </w:r>
    <w:r>
      <w:fldChar w:fldCharType="end"/>
    </w:r>
  </w:p>
  <w:p w:rsidR="00F34092" w:rsidRDefault="00F34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9E9" w:rsidRDefault="00FB59E9">
      <w:pPr>
        <w:spacing w:after="0" w:line="240" w:lineRule="auto"/>
      </w:pPr>
      <w:r>
        <w:separator/>
      </w:r>
    </w:p>
  </w:footnote>
  <w:footnote w:type="continuationSeparator" w:id="0">
    <w:p w:rsidR="00FB59E9" w:rsidRDefault="00FB59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5B9A"/>
    <w:multiLevelType w:val="hybridMultilevel"/>
    <w:tmpl w:val="B75A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23609"/>
    <w:multiLevelType w:val="hybridMultilevel"/>
    <w:tmpl w:val="2C8C54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291FCA"/>
    <w:multiLevelType w:val="hybridMultilevel"/>
    <w:tmpl w:val="1C8EEEAC"/>
    <w:lvl w:ilvl="0" w:tplc="1C09000F">
      <w:start w:val="1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DB20A61"/>
    <w:multiLevelType w:val="hybridMultilevel"/>
    <w:tmpl w:val="94D057B2"/>
    <w:lvl w:ilvl="0" w:tplc="1C09000F">
      <w:start w:val="34"/>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ADB703B"/>
    <w:multiLevelType w:val="hybridMultilevel"/>
    <w:tmpl w:val="743A4EE4"/>
    <w:lvl w:ilvl="0" w:tplc="1A50F7AE">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E735047"/>
    <w:multiLevelType w:val="hybridMultilevel"/>
    <w:tmpl w:val="F84AFB4A"/>
    <w:lvl w:ilvl="0" w:tplc="0B3AF6CE">
      <w:start w:val="1"/>
      <w:numFmt w:val="decimal"/>
      <w:lvlText w:val="%1."/>
      <w:lvlJc w:val="left"/>
      <w:pPr>
        <w:ind w:left="720" w:hanging="360"/>
      </w:pPr>
      <w:rPr>
        <w:b/>
        <w:i/>
        <w:sz w:val="16"/>
        <w:szCs w:val="22"/>
        <w:vertAlign w:val="base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E892F19"/>
    <w:multiLevelType w:val="hybridMultilevel"/>
    <w:tmpl w:val="411C4070"/>
    <w:lvl w:ilvl="0" w:tplc="0409000B">
      <w:start w:val="1"/>
      <w:numFmt w:val="bullet"/>
      <w:lvlText w:val=""/>
      <w:lvlJc w:val="left"/>
      <w:pPr>
        <w:ind w:left="1854" w:hanging="360"/>
      </w:pPr>
      <w:rPr>
        <w:rFonts w:ascii="Wingdings" w:hAnsi="Wingdings"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7" w15:restartNumberingAfterBreak="0">
    <w:nsid w:val="1E985907"/>
    <w:multiLevelType w:val="hybridMultilevel"/>
    <w:tmpl w:val="5B58B8F2"/>
    <w:lvl w:ilvl="0" w:tplc="709CB0B6">
      <w:start w:val="2"/>
      <w:numFmt w:val="bullet"/>
      <w:lvlText w:val="-"/>
      <w:lvlJc w:val="left"/>
      <w:pPr>
        <w:ind w:left="1854" w:hanging="360"/>
      </w:pPr>
      <w:rPr>
        <w:rFonts w:ascii="Calibri" w:eastAsia="Calibri" w:hAnsi="Calibri" w:cs="Times New Roman"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8" w15:restartNumberingAfterBreak="0">
    <w:nsid w:val="1FB22925"/>
    <w:multiLevelType w:val="hybridMultilevel"/>
    <w:tmpl w:val="31F87A14"/>
    <w:lvl w:ilvl="0" w:tplc="23528896">
      <w:start w:val="1"/>
      <w:numFmt w:val="lowerLetter"/>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FCF028D"/>
    <w:multiLevelType w:val="hybridMultilevel"/>
    <w:tmpl w:val="1B4CAE92"/>
    <w:lvl w:ilvl="0" w:tplc="9A16EDE4">
      <w:start w:val="1"/>
      <w:numFmt w:val="decimal"/>
      <w:lvlText w:val="%1."/>
      <w:lvlJc w:val="left"/>
      <w:pPr>
        <w:ind w:left="720" w:hanging="360"/>
      </w:pPr>
      <w:rPr>
        <w:rFonts w:hint="default"/>
        <w:sz w:val="2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2DB725C"/>
    <w:multiLevelType w:val="hybridMultilevel"/>
    <w:tmpl w:val="A97A3676"/>
    <w:lvl w:ilvl="0" w:tplc="D53608AA">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24C37F37"/>
    <w:multiLevelType w:val="hybridMultilevel"/>
    <w:tmpl w:val="5E7C18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5BD763F"/>
    <w:multiLevelType w:val="hybridMultilevel"/>
    <w:tmpl w:val="A08ED8F2"/>
    <w:lvl w:ilvl="0" w:tplc="00062DF0">
      <w:start w:val="1"/>
      <w:numFmt w:val="decimal"/>
      <w:lvlText w:val="%1."/>
      <w:lvlJc w:val="left"/>
      <w:pPr>
        <w:ind w:left="720" w:hanging="360"/>
      </w:pPr>
      <w:rPr>
        <w:rFonts w:ascii="Calibri" w:hAnsi="Calibri"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6CE5783"/>
    <w:multiLevelType w:val="hybridMultilevel"/>
    <w:tmpl w:val="3E0839D2"/>
    <w:lvl w:ilvl="0" w:tplc="CB78687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7980B39"/>
    <w:multiLevelType w:val="hybridMultilevel"/>
    <w:tmpl w:val="603A1D74"/>
    <w:lvl w:ilvl="0" w:tplc="4E2ECF4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37CB12EA"/>
    <w:multiLevelType w:val="hybridMultilevel"/>
    <w:tmpl w:val="8CB2F3F6"/>
    <w:lvl w:ilvl="0" w:tplc="0409000B">
      <w:start w:val="1"/>
      <w:numFmt w:val="bullet"/>
      <w:lvlText w:val=""/>
      <w:lvlJc w:val="left"/>
      <w:pPr>
        <w:ind w:left="1287" w:hanging="360"/>
      </w:pPr>
      <w:rPr>
        <w:rFonts w:ascii="Wingdings" w:hAnsi="Wingdings"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6" w15:restartNumberingAfterBreak="0">
    <w:nsid w:val="38653ADD"/>
    <w:multiLevelType w:val="hybridMultilevel"/>
    <w:tmpl w:val="EF0431C8"/>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7" w15:restartNumberingAfterBreak="0">
    <w:nsid w:val="3F9E4279"/>
    <w:multiLevelType w:val="hybridMultilevel"/>
    <w:tmpl w:val="32BE1FA0"/>
    <w:lvl w:ilvl="0" w:tplc="79645B2C">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8" w15:restartNumberingAfterBreak="0">
    <w:nsid w:val="40E42FBA"/>
    <w:multiLevelType w:val="hybridMultilevel"/>
    <w:tmpl w:val="81F40A80"/>
    <w:lvl w:ilvl="0" w:tplc="23528896">
      <w:start w:val="1"/>
      <w:numFmt w:val="lowerLetter"/>
      <w:lvlText w:val="%1)"/>
      <w:lvlJc w:val="righ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46306355"/>
    <w:multiLevelType w:val="hybridMultilevel"/>
    <w:tmpl w:val="1BC825E4"/>
    <w:lvl w:ilvl="0" w:tplc="04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74E2EB9"/>
    <w:multiLevelType w:val="hybridMultilevel"/>
    <w:tmpl w:val="30AA5120"/>
    <w:lvl w:ilvl="0" w:tplc="6B5C009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82454CF"/>
    <w:multiLevelType w:val="hybridMultilevel"/>
    <w:tmpl w:val="979A99F4"/>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D631029"/>
    <w:multiLevelType w:val="hybridMultilevel"/>
    <w:tmpl w:val="718A5F14"/>
    <w:lvl w:ilvl="0" w:tplc="0409000B">
      <w:start w:val="1"/>
      <w:numFmt w:val="bullet"/>
      <w:lvlText w:val=""/>
      <w:lvlJc w:val="left"/>
      <w:pPr>
        <w:ind w:left="1287" w:hanging="360"/>
      </w:pPr>
      <w:rPr>
        <w:rFonts w:ascii="Wingdings" w:hAnsi="Wingdings"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3" w15:restartNumberingAfterBreak="0">
    <w:nsid w:val="52607969"/>
    <w:multiLevelType w:val="hybridMultilevel"/>
    <w:tmpl w:val="27FC65C6"/>
    <w:lvl w:ilvl="0" w:tplc="04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3B62C2B"/>
    <w:multiLevelType w:val="hybridMultilevel"/>
    <w:tmpl w:val="0A687CDA"/>
    <w:lvl w:ilvl="0" w:tplc="1C09000F">
      <w:start w:val="1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55E40F4"/>
    <w:multiLevelType w:val="hybridMultilevel"/>
    <w:tmpl w:val="8192664E"/>
    <w:lvl w:ilvl="0" w:tplc="1C09000F">
      <w:start w:val="9"/>
      <w:numFmt w:val="decimal"/>
      <w:lvlText w:val="%1."/>
      <w:lvlJc w:val="left"/>
      <w:pPr>
        <w:ind w:left="1353"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56D08E5"/>
    <w:multiLevelType w:val="hybridMultilevel"/>
    <w:tmpl w:val="EA28BD8C"/>
    <w:lvl w:ilvl="0" w:tplc="04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0A44847"/>
    <w:multiLevelType w:val="hybridMultilevel"/>
    <w:tmpl w:val="9626D514"/>
    <w:lvl w:ilvl="0" w:tplc="CA2447C4">
      <w:start w:val="1"/>
      <w:numFmt w:val="decimal"/>
      <w:lvlText w:val="%1."/>
      <w:lvlJc w:val="left"/>
      <w:pPr>
        <w:ind w:left="720" w:hanging="360"/>
      </w:pPr>
      <w:rPr>
        <w:rFonts w:ascii="Calibri" w:hAnsi="Calibri"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0C93FF0"/>
    <w:multiLevelType w:val="hybridMultilevel"/>
    <w:tmpl w:val="3C20E8C4"/>
    <w:lvl w:ilvl="0" w:tplc="04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B7A7CC6"/>
    <w:multiLevelType w:val="hybridMultilevel"/>
    <w:tmpl w:val="89F4E704"/>
    <w:lvl w:ilvl="0" w:tplc="00F2C4E4">
      <w:start w:val="1"/>
      <w:numFmt w:val="lowerLetter"/>
      <w:lvlText w:val="(%1)"/>
      <w:lvlJc w:val="left"/>
      <w:pPr>
        <w:ind w:left="1287" w:hanging="360"/>
      </w:pPr>
      <w:rPr>
        <w:rFonts w:ascii="Calibri" w:eastAsia="Calibri" w:hAnsi="Calibri" w:cs="Arial"/>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30" w15:restartNumberingAfterBreak="0">
    <w:nsid w:val="6BEF7157"/>
    <w:multiLevelType w:val="hybridMultilevel"/>
    <w:tmpl w:val="ABD6A3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2F858B1"/>
    <w:multiLevelType w:val="hybridMultilevel"/>
    <w:tmpl w:val="98BA9152"/>
    <w:lvl w:ilvl="0" w:tplc="04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303098B"/>
    <w:multiLevelType w:val="hybridMultilevel"/>
    <w:tmpl w:val="8192664E"/>
    <w:lvl w:ilvl="0" w:tplc="1C09000F">
      <w:start w:val="9"/>
      <w:numFmt w:val="decimal"/>
      <w:lvlText w:val="%1."/>
      <w:lvlJc w:val="left"/>
      <w:pPr>
        <w:ind w:left="1353"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8EE18DD"/>
    <w:multiLevelType w:val="hybridMultilevel"/>
    <w:tmpl w:val="EB98CA92"/>
    <w:lvl w:ilvl="0" w:tplc="BCA23872">
      <w:start w:val="1"/>
      <w:numFmt w:val="bullet"/>
      <w:lvlText w:val="-"/>
      <w:lvlJc w:val="left"/>
      <w:pPr>
        <w:ind w:left="720" w:hanging="360"/>
      </w:pPr>
      <w:rPr>
        <w:rFonts w:ascii="Copperplate Gothic Bold" w:eastAsia="Calibri" w:hAnsi="Copperplate Gothic Bold"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9EE6213"/>
    <w:multiLevelType w:val="hybridMultilevel"/>
    <w:tmpl w:val="9EF2129C"/>
    <w:lvl w:ilvl="0" w:tplc="23528896">
      <w:start w:val="1"/>
      <w:numFmt w:val="lowerLetter"/>
      <w:lvlText w:val="%1)"/>
      <w:lvlJc w:val="right"/>
      <w:pPr>
        <w:ind w:left="1854" w:hanging="360"/>
      </w:pPr>
      <w:rPr>
        <w:rFonts w:hint="default"/>
      </w:r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35" w15:restartNumberingAfterBreak="0">
    <w:nsid w:val="7A5F6C51"/>
    <w:multiLevelType w:val="hybridMultilevel"/>
    <w:tmpl w:val="071E7D24"/>
    <w:lvl w:ilvl="0" w:tplc="0C2A14D8">
      <w:start w:val="9"/>
      <w:numFmt w:val="decimal"/>
      <w:lvlText w:val="%1."/>
      <w:lvlJc w:val="left"/>
      <w:pPr>
        <w:ind w:left="720" w:hanging="360"/>
      </w:pPr>
      <w:rPr>
        <w:rFonts w:cs="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DA91BDB"/>
    <w:multiLevelType w:val="hybridMultilevel"/>
    <w:tmpl w:val="BF0CA9D6"/>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37" w15:restartNumberingAfterBreak="0">
    <w:nsid w:val="7F2A4FD4"/>
    <w:multiLevelType w:val="hybridMultilevel"/>
    <w:tmpl w:val="6486F090"/>
    <w:lvl w:ilvl="0" w:tplc="04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8"/>
  </w:num>
  <w:num w:numId="4">
    <w:abstractNumId w:val="14"/>
  </w:num>
  <w:num w:numId="5">
    <w:abstractNumId w:val="8"/>
  </w:num>
  <w:num w:numId="6">
    <w:abstractNumId w:val="26"/>
  </w:num>
  <w:num w:numId="7">
    <w:abstractNumId w:val="30"/>
  </w:num>
  <w:num w:numId="8">
    <w:abstractNumId w:val="15"/>
  </w:num>
  <w:num w:numId="9">
    <w:abstractNumId w:val="4"/>
  </w:num>
  <w:num w:numId="10">
    <w:abstractNumId w:val="0"/>
  </w:num>
  <w:num w:numId="11">
    <w:abstractNumId w:val="3"/>
  </w:num>
  <w:num w:numId="12">
    <w:abstractNumId w:val="32"/>
  </w:num>
  <w:num w:numId="13">
    <w:abstractNumId w:val="36"/>
  </w:num>
  <w:num w:numId="14">
    <w:abstractNumId w:val="16"/>
  </w:num>
  <w:num w:numId="15">
    <w:abstractNumId w:val="22"/>
  </w:num>
  <w:num w:numId="16">
    <w:abstractNumId w:val="29"/>
  </w:num>
  <w:num w:numId="17">
    <w:abstractNumId w:val="25"/>
  </w:num>
  <w:num w:numId="18">
    <w:abstractNumId w:val="24"/>
  </w:num>
  <w:num w:numId="19">
    <w:abstractNumId w:val="12"/>
  </w:num>
  <w:num w:numId="20">
    <w:abstractNumId w:val="27"/>
  </w:num>
  <w:num w:numId="21">
    <w:abstractNumId w:val="35"/>
  </w:num>
  <w:num w:numId="22">
    <w:abstractNumId w:val="13"/>
  </w:num>
  <w:num w:numId="23">
    <w:abstractNumId w:val="20"/>
  </w:num>
  <w:num w:numId="24">
    <w:abstractNumId w:val="5"/>
  </w:num>
  <w:num w:numId="25">
    <w:abstractNumId w:val="1"/>
  </w:num>
  <w:num w:numId="26">
    <w:abstractNumId w:val="21"/>
  </w:num>
  <w:num w:numId="27">
    <w:abstractNumId w:val="23"/>
  </w:num>
  <w:num w:numId="28">
    <w:abstractNumId w:val="37"/>
  </w:num>
  <w:num w:numId="29">
    <w:abstractNumId w:val="6"/>
  </w:num>
  <w:num w:numId="30">
    <w:abstractNumId w:val="33"/>
  </w:num>
  <w:num w:numId="31">
    <w:abstractNumId w:val="19"/>
  </w:num>
  <w:num w:numId="32">
    <w:abstractNumId w:val="7"/>
  </w:num>
  <w:num w:numId="33">
    <w:abstractNumId w:val="11"/>
  </w:num>
  <w:num w:numId="34">
    <w:abstractNumId w:val="31"/>
  </w:num>
  <w:num w:numId="35">
    <w:abstractNumId w:val="2"/>
  </w:num>
  <w:num w:numId="36">
    <w:abstractNumId w:val="34"/>
  </w:num>
  <w:num w:numId="37">
    <w:abstractNumId w:val="18"/>
  </w:num>
  <w:num w:numId="3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D75"/>
    <w:rsid w:val="0000012D"/>
    <w:rsid w:val="000031CD"/>
    <w:rsid w:val="0000448E"/>
    <w:rsid w:val="00004E72"/>
    <w:rsid w:val="000050A2"/>
    <w:rsid w:val="00005923"/>
    <w:rsid w:val="00010BAE"/>
    <w:rsid w:val="00011413"/>
    <w:rsid w:val="00011A3B"/>
    <w:rsid w:val="00011BF7"/>
    <w:rsid w:val="00012127"/>
    <w:rsid w:val="000131BC"/>
    <w:rsid w:val="0001626F"/>
    <w:rsid w:val="000172F8"/>
    <w:rsid w:val="000212E1"/>
    <w:rsid w:val="00025928"/>
    <w:rsid w:val="00030D9E"/>
    <w:rsid w:val="00032584"/>
    <w:rsid w:val="000339EE"/>
    <w:rsid w:val="0003440F"/>
    <w:rsid w:val="00040CA6"/>
    <w:rsid w:val="00041408"/>
    <w:rsid w:val="000423D2"/>
    <w:rsid w:val="00042583"/>
    <w:rsid w:val="00044198"/>
    <w:rsid w:val="00044D4D"/>
    <w:rsid w:val="00044FB5"/>
    <w:rsid w:val="00050694"/>
    <w:rsid w:val="00052833"/>
    <w:rsid w:val="00053801"/>
    <w:rsid w:val="00055423"/>
    <w:rsid w:val="00055F47"/>
    <w:rsid w:val="00063922"/>
    <w:rsid w:val="00063A62"/>
    <w:rsid w:val="00064227"/>
    <w:rsid w:val="0007045C"/>
    <w:rsid w:val="00070947"/>
    <w:rsid w:val="00070EE6"/>
    <w:rsid w:val="00072A6B"/>
    <w:rsid w:val="00072DDA"/>
    <w:rsid w:val="000738EA"/>
    <w:rsid w:val="00073C23"/>
    <w:rsid w:val="000740FF"/>
    <w:rsid w:val="000744D8"/>
    <w:rsid w:val="000763CA"/>
    <w:rsid w:val="00077093"/>
    <w:rsid w:val="000773A9"/>
    <w:rsid w:val="00080110"/>
    <w:rsid w:val="00080490"/>
    <w:rsid w:val="00081794"/>
    <w:rsid w:val="000818CC"/>
    <w:rsid w:val="0008392B"/>
    <w:rsid w:val="00085CB3"/>
    <w:rsid w:val="00085D54"/>
    <w:rsid w:val="00085F75"/>
    <w:rsid w:val="000877E4"/>
    <w:rsid w:val="000907E0"/>
    <w:rsid w:val="000911E7"/>
    <w:rsid w:val="0009199C"/>
    <w:rsid w:val="00092949"/>
    <w:rsid w:val="000946A1"/>
    <w:rsid w:val="00096D91"/>
    <w:rsid w:val="00097EFA"/>
    <w:rsid w:val="000A0576"/>
    <w:rsid w:val="000A351B"/>
    <w:rsid w:val="000A51F6"/>
    <w:rsid w:val="000A5764"/>
    <w:rsid w:val="000A5BB5"/>
    <w:rsid w:val="000A638D"/>
    <w:rsid w:val="000A6737"/>
    <w:rsid w:val="000A76C1"/>
    <w:rsid w:val="000B1B6E"/>
    <w:rsid w:val="000B2BE8"/>
    <w:rsid w:val="000B2F91"/>
    <w:rsid w:val="000B7AB1"/>
    <w:rsid w:val="000B7DBD"/>
    <w:rsid w:val="000C010F"/>
    <w:rsid w:val="000C0E6B"/>
    <w:rsid w:val="000C6965"/>
    <w:rsid w:val="000D0F3E"/>
    <w:rsid w:val="000D4584"/>
    <w:rsid w:val="000E1A09"/>
    <w:rsid w:val="000E1E29"/>
    <w:rsid w:val="000E26C5"/>
    <w:rsid w:val="000E44B0"/>
    <w:rsid w:val="000E5798"/>
    <w:rsid w:val="000F03C7"/>
    <w:rsid w:val="000F52E5"/>
    <w:rsid w:val="00101848"/>
    <w:rsid w:val="00102568"/>
    <w:rsid w:val="00106480"/>
    <w:rsid w:val="001107E9"/>
    <w:rsid w:val="001127AB"/>
    <w:rsid w:val="00112EAC"/>
    <w:rsid w:val="00113501"/>
    <w:rsid w:val="00117A8C"/>
    <w:rsid w:val="00117ED0"/>
    <w:rsid w:val="00126075"/>
    <w:rsid w:val="00127965"/>
    <w:rsid w:val="001311C1"/>
    <w:rsid w:val="00137D6A"/>
    <w:rsid w:val="00143CE6"/>
    <w:rsid w:val="00144947"/>
    <w:rsid w:val="00145705"/>
    <w:rsid w:val="00146FC6"/>
    <w:rsid w:val="001476C0"/>
    <w:rsid w:val="00147C26"/>
    <w:rsid w:val="00147C38"/>
    <w:rsid w:val="00150428"/>
    <w:rsid w:val="001543E6"/>
    <w:rsid w:val="00155879"/>
    <w:rsid w:val="00157E61"/>
    <w:rsid w:val="00162D01"/>
    <w:rsid w:val="00164676"/>
    <w:rsid w:val="001651C6"/>
    <w:rsid w:val="00165E13"/>
    <w:rsid w:val="00170FC2"/>
    <w:rsid w:val="00171337"/>
    <w:rsid w:val="00171AC4"/>
    <w:rsid w:val="00172D51"/>
    <w:rsid w:val="00174084"/>
    <w:rsid w:val="00175556"/>
    <w:rsid w:val="00175712"/>
    <w:rsid w:val="0017580B"/>
    <w:rsid w:val="00175A68"/>
    <w:rsid w:val="00176AE2"/>
    <w:rsid w:val="0017701C"/>
    <w:rsid w:val="001778AC"/>
    <w:rsid w:val="001801F6"/>
    <w:rsid w:val="0018203F"/>
    <w:rsid w:val="0018269E"/>
    <w:rsid w:val="00182ECF"/>
    <w:rsid w:val="00183420"/>
    <w:rsid w:val="001834D6"/>
    <w:rsid w:val="0019391A"/>
    <w:rsid w:val="001A2105"/>
    <w:rsid w:val="001A4426"/>
    <w:rsid w:val="001A756F"/>
    <w:rsid w:val="001B005E"/>
    <w:rsid w:val="001B0F88"/>
    <w:rsid w:val="001B1B0D"/>
    <w:rsid w:val="001B467C"/>
    <w:rsid w:val="001B50D8"/>
    <w:rsid w:val="001B50E0"/>
    <w:rsid w:val="001B543E"/>
    <w:rsid w:val="001B5F4D"/>
    <w:rsid w:val="001C1D06"/>
    <w:rsid w:val="001C3998"/>
    <w:rsid w:val="001C59D9"/>
    <w:rsid w:val="001C636B"/>
    <w:rsid w:val="001D06F4"/>
    <w:rsid w:val="001D3FF1"/>
    <w:rsid w:val="001D5712"/>
    <w:rsid w:val="001D7698"/>
    <w:rsid w:val="001D7A75"/>
    <w:rsid w:val="001E2096"/>
    <w:rsid w:val="001E4C3A"/>
    <w:rsid w:val="001E6057"/>
    <w:rsid w:val="001E6F86"/>
    <w:rsid w:val="001E7B18"/>
    <w:rsid w:val="001F1CA1"/>
    <w:rsid w:val="001F2DF4"/>
    <w:rsid w:val="001F3F21"/>
    <w:rsid w:val="001F718C"/>
    <w:rsid w:val="00201DFD"/>
    <w:rsid w:val="00202349"/>
    <w:rsid w:val="00203C09"/>
    <w:rsid w:val="0020587E"/>
    <w:rsid w:val="0020646F"/>
    <w:rsid w:val="00206D9D"/>
    <w:rsid w:val="00207556"/>
    <w:rsid w:val="00211A65"/>
    <w:rsid w:val="00212BAF"/>
    <w:rsid w:val="00213C9F"/>
    <w:rsid w:val="002150A5"/>
    <w:rsid w:val="002160B7"/>
    <w:rsid w:val="00217E15"/>
    <w:rsid w:val="00222218"/>
    <w:rsid w:val="00222D71"/>
    <w:rsid w:val="002232F5"/>
    <w:rsid w:val="0022354F"/>
    <w:rsid w:val="00224048"/>
    <w:rsid w:val="002264C7"/>
    <w:rsid w:val="00226E01"/>
    <w:rsid w:val="002350F3"/>
    <w:rsid w:val="002372CF"/>
    <w:rsid w:val="00240F05"/>
    <w:rsid w:val="00241168"/>
    <w:rsid w:val="00241DF6"/>
    <w:rsid w:val="002435A2"/>
    <w:rsid w:val="002437A3"/>
    <w:rsid w:val="002447EC"/>
    <w:rsid w:val="0024584D"/>
    <w:rsid w:val="002509EB"/>
    <w:rsid w:val="00251F22"/>
    <w:rsid w:val="0025200E"/>
    <w:rsid w:val="00252875"/>
    <w:rsid w:val="00252A65"/>
    <w:rsid w:val="00253BFE"/>
    <w:rsid w:val="002551EB"/>
    <w:rsid w:val="00256D4C"/>
    <w:rsid w:val="00260990"/>
    <w:rsid w:val="00261023"/>
    <w:rsid w:val="00261807"/>
    <w:rsid w:val="00261E57"/>
    <w:rsid w:val="00263AE4"/>
    <w:rsid w:val="00264171"/>
    <w:rsid w:val="00271986"/>
    <w:rsid w:val="00271F92"/>
    <w:rsid w:val="002729BE"/>
    <w:rsid w:val="002732A9"/>
    <w:rsid w:val="00275430"/>
    <w:rsid w:val="00275B1F"/>
    <w:rsid w:val="0028063D"/>
    <w:rsid w:val="00287336"/>
    <w:rsid w:val="00287381"/>
    <w:rsid w:val="00287C9E"/>
    <w:rsid w:val="00291A59"/>
    <w:rsid w:val="00293F00"/>
    <w:rsid w:val="0029746A"/>
    <w:rsid w:val="00297CCF"/>
    <w:rsid w:val="002A002E"/>
    <w:rsid w:val="002A0956"/>
    <w:rsid w:val="002A1F3B"/>
    <w:rsid w:val="002A2142"/>
    <w:rsid w:val="002A275B"/>
    <w:rsid w:val="002A7E5B"/>
    <w:rsid w:val="002B093C"/>
    <w:rsid w:val="002B128D"/>
    <w:rsid w:val="002B1427"/>
    <w:rsid w:val="002B1471"/>
    <w:rsid w:val="002B221C"/>
    <w:rsid w:val="002B5A69"/>
    <w:rsid w:val="002B715F"/>
    <w:rsid w:val="002B770F"/>
    <w:rsid w:val="002B7F52"/>
    <w:rsid w:val="002C2178"/>
    <w:rsid w:val="002C30B3"/>
    <w:rsid w:val="002C476E"/>
    <w:rsid w:val="002C50BB"/>
    <w:rsid w:val="002C77E7"/>
    <w:rsid w:val="002D073E"/>
    <w:rsid w:val="002D0AD5"/>
    <w:rsid w:val="002D2C93"/>
    <w:rsid w:val="002D3CC1"/>
    <w:rsid w:val="002D409C"/>
    <w:rsid w:val="002D432F"/>
    <w:rsid w:val="002D4C09"/>
    <w:rsid w:val="002D7A90"/>
    <w:rsid w:val="002E0CA6"/>
    <w:rsid w:val="002E12A2"/>
    <w:rsid w:val="002E20A8"/>
    <w:rsid w:val="002E284A"/>
    <w:rsid w:val="002E3554"/>
    <w:rsid w:val="002F1415"/>
    <w:rsid w:val="002F23E3"/>
    <w:rsid w:val="002F31BF"/>
    <w:rsid w:val="002F3D7E"/>
    <w:rsid w:val="002F57A5"/>
    <w:rsid w:val="002F7AA0"/>
    <w:rsid w:val="0030351A"/>
    <w:rsid w:val="00303584"/>
    <w:rsid w:val="00304756"/>
    <w:rsid w:val="003059F5"/>
    <w:rsid w:val="00312042"/>
    <w:rsid w:val="00314FFC"/>
    <w:rsid w:val="0031550A"/>
    <w:rsid w:val="00320390"/>
    <w:rsid w:val="003213F8"/>
    <w:rsid w:val="003223AA"/>
    <w:rsid w:val="00326AA7"/>
    <w:rsid w:val="00326B71"/>
    <w:rsid w:val="00331E4D"/>
    <w:rsid w:val="00336C5F"/>
    <w:rsid w:val="00337D66"/>
    <w:rsid w:val="003401B2"/>
    <w:rsid w:val="00340AF7"/>
    <w:rsid w:val="00343D7D"/>
    <w:rsid w:val="0034541E"/>
    <w:rsid w:val="0034609D"/>
    <w:rsid w:val="00350E41"/>
    <w:rsid w:val="0035669C"/>
    <w:rsid w:val="00357DEB"/>
    <w:rsid w:val="00360965"/>
    <w:rsid w:val="00363672"/>
    <w:rsid w:val="0036526A"/>
    <w:rsid w:val="00366A7C"/>
    <w:rsid w:val="00367895"/>
    <w:rsid w:val="00367FD6"/>
    <w:rsid w:val="0037015B"/>
    <w:rsid w:val="00370EFF"/>
    <w:rsid w:val="0037315C"/>
    <w:rsid w:val="00373AF2"/>
    <w:rsid w:val="00374B8E"/>
    <w:rsid w:val="003751DB"/>
    <w:rsid w:val="00375B01"/>
    <w:rsid w:val="00377CBF"/>
    <w:rsid w:val="0038295B"/>
    <w:rsid w:val="003839EA"/>
    <w:rsid w:val="0039103B"/>
    <w:rsid w:val="00392449"/>
    <w:rsid w:val="003927C1"/>
    <w:rsid w:val="00392F2C"/>
    <w:rsid w:val="00394C71"/>
    <w:rsid w:val="0039604F"/>
    <w:rsid w:val="00396544"/>
    <w:rsid w:val="0039737B"/>
    <w:rsid w:val="003A206B"/>
    <w:rsid w:val="003A23C3"/>
    <w:rsid w:val="003A2D24"/>
    <w:rsid w:val="003A3AAB"/>
    <w:rsid w:val="003B1932"/>
    <w:rsid w:val="003C032E"/>
    <w:rsid w:val="003C1785"/>
    <w:rsid w:val="003C191C"/>
    <w:rsid w:val="003C2C64"/>
    <w:rsid w:val="003C3221"/>
    <w:rsid w:val="003C36DF"/>
    <w:rsid w:val="003C387B"/>
    <w:rsid w:val="003C6E55"/>
    <w:rsid w:val="003D11F0"/>
    <w:rsid w:val="003D29A6"/>
    <w:rsid w:val="003D369C"/>
    <w:rsid w:val="003D754E"/>
    <w:rsid w:val="003E08E3"/>
    <w:rsid w:val="003E4364"/>
    <w:rsid w:val="003E7049"/>
    <w:rsid w:val="003E77CD"/>
    <w:rsid w:val="003E791D"/>
    <w:rsid w:val="003F3DA0"/>
    <w:rsid w:val="003F3EE2"/>
    <w:rsid w:val="003F4A22"/>
    <w:rsid w:val="003F71A1"/>
    <w:rsid w:val="003F7208"/>
    <w:rsid w:val="003F7A40"/>
    <w:rsid w:val="0040069F"/>
    <w:rsid w:val="00400D49"/>
    <w:rsid w:val="004017F4"/>
    <w:rsid w:val="0040207B"/>
    <w:rsid w:val="00402A2A"/>
    <w:rsid w:val="00403732"/>
    <w:rsid w:val="00405EC7"/>
    <w:rsid w:val="00412771"/>
    <w:rsid w:val="00413894"/>
    <w:rsid w:val="00414E28"/>
    <w:rsid w:val="004174D3"/>
    <w:rsid w:val="00417882"/>
    <w:rsid w:val="00422CF9"/>
    <w:rsid w:val="00423670"/>
    <w:rsid w:val="00426126"/>
    <w:rsid w:val="00432C63"/>
    <w:rsid w:val="00437ACA"/>
    <w:rsid w:val="004434DB"/>
    <w:rsid w:val="00443C56"/>
    <w:rsid w:val="00445B00"/>
    <w:rsid w:val="00446BE0"/>
    <w:rsid w:val="00446F74"/>
    <w:rsid w:val="00450272"/>
    <w:rsid w:val="00451BF5"/>
    <w:rsid w:val="00451E86"/>
    <w:rsid w:val="00455204"/>
    <w:rsid w:val="0045537D"/>
    <w:rsid w:val="00455BCB"/>
    <w:rsid w:val="0045747B"/>
    <w:rsid w:val="00464443"/>
    <w:rsid w:val="00465871"/>
    <w:rsid w:val="004707D4"/>
    <w:rsid w:val="0047275F"/>
    <w:rsid w:val="004733A0"/>
    <w:rsid w:val="00474024"/>
    <w:rsid w:val="004754B6"/>
    <w:rsid w:val="0047698E"/>
    <w:rsid w:val="004803F3"/>
    <w:rsid w:val="00480744"/>
    <w:rsid w:val="00480E13"/>
    <w:rsid w:val="00482142"/>
    <w:rsid w:val="004846DA"/>
    <w:rsid w:val="00490038"/>
    <w:rsid w:val="004901F4"/>
    <w:rsid w:val="0049263B"/>
    <w:rsid w:val="00492CC5"/>
    <w:rsid w:val="00492D4F"/>
    <w:rsid w:val="0049621C"/>
    <w:rsid w:val="00496AF3"/>
    <w:rsid w:val="00496F4C"/>
    <w:rsid w:val="00497CA8"/>
    <w:rsid w:val="004A2371"/>
    <w:rsid w:val="004A63FD"/>
    <w:rsid w:val="004B028F"/>
    <w:rsid w:val="004B0EFC"/>
    <w:rsid w:val="004B1DC2"/>
    <w:rsid w:val="004B31DC"/>
    <w:rsid w:val="004B373B"/>
    <w:rsid w:val="004B50E0"/>
    <w:rsid w:val="004B67C4"/>
    <w:rsid w:val="004B6DAF"/>
    <w:rsid w:val="004B6FC1"/>
    <w:rsid w:val="004B7EA3"/>
    <w:rsid w:val="004C1C3A"/>
    <w:rsid w:val="004C217E"/>
    <w:rsid w:val="004C3173"/>
    <w:rsid w:val="004C4161"/>
    <w:rsid w:val="004D05C6"/>
    <w:rsid w:val="004D0CDE"/>
    <w:rsid w:val="004D1EB9"/>
    <w:rsid w:val="004D400F"/>
    <w:rsid w:val="004D5D10"/>
    <w:rsid w:val="004D7E96"/>
    <w:rsid w:val="004E0738"/>
    <w:rsid w:val="004E1C9A"/>
    <w:rsid w:val="004E2132"/>
    <w:rsid w:val="004E3E8C"/>
    <w:rsid w:val="004E4C4B"/>
    <w:rsid w:val="004E545E"/>
    <w:rsid w:val="004F30E5"/>
    <w:rsid w:val="004F7FC0"/>
    <w:rsid w:val="005009CF"/>
    <w:rsid w:val="00502187"/>
    <w:rsid w:val="00503FC3"/>
    <w:rsid w:val="005049BA"/>
    <w:rsid w:val="00505C29"/>
    <w:rsid w:val="0050720D"/>
    <w:rsid w:val="0051049F"/>
    <w:rsid w:val="00512EB2"/>
    <w:rsid w:val="005174B4"/>
    <w:rsid w:val="005214C5"/>
    <w:rsid w:val="00521630"/>
    <w:rsid w:val="00522658"/>
    <w:rsid w:val="00525140"/>
    <w:rsid w:val="00525A34"/>
    <w:rsid w:val="00526DDD"/>
    <w:rsid w:val="00531068"/>
    <w:rsid w:val="00531137"/>
    <w:rsid w:val="00532480"/>
    <w:rsid w:val="00532521"/>
    <w:rsid w:val="0053390F"/>
    <w:rsid w:val="005355E5"/>
    <w:rsid w:val="0054026F"/>
    <w:rsid w:val="005406CA"/>
    <w:rsid w:val="00541E8E"/>
    <w:rsid w:val="0054278F"/>
    <w:rsid w:val="0054296D"/>
    <w:rsid w:val="00542EB9"/>
    <w:rsid w:val="00544385"/>
    <w:rsid w:val="00545330"/>
    <w:rsid w:val="00546E69"/>
    <w:rsid w:val="00547F43"/>
    <w:rsid w:val="00551204"/>
    <w:rsid w:val="005512E9"/>
    <w:rsid w:val="005515D0"/>
    <w:rsid w:val="00551927"/>
    <w:rsid w:val="00553A9B"/>
    <w:rsid w:val="005570A0"/>
    <w:rsid w:val="00561FB5"/>
    <w:rsid w:val="00563C86"/>
    <w:rsid w:val="00564001"/>
    <w:rsid w:val="00564BDA"/>
    <w:rsid w:val="00567414"/>
    <w:rsid w:val="00567610"/>
    <w:rsid w:val="005719A5"/>
    <w:rsid w:val="005720E1"/>
    <w:rsid w:val="005745A0"/>
    <w:rsid w:val="005748F3"/>
    <w:rsid w:val="005773DC"/>
    <w:rsid w:val="00580AD6"/>
    <w:rsid w:val="0058371F"/>
    <w:rsid w:val="00583A5A"/>
    <w:rsid w:val="00591A65"/>
    <w:rsid w:val="00592141"/>
    <w:rsid w:val="00594A61"/>
    <w:rsid w:val="00594B2E"/>
    <w:rsid w:val="005950A3"/>
    <w:rsid w:val="00595EDE"/>
    <w:rsid w:val="005A2CA9"/>
    <w:rsid w:val="005A3DAE"/>
    <w:rsid w:val="005B2F3C"/>
    <w:rsid w:val="005B3301"/>
    <w:rsid w:val="005B4708"/>
    <w:rsid w:val="005B59E6"/>
    <w:rsid w:val="005B6047"/>
    <w:rsid w:val="005B65DE"/>
    <w:rsid w:val="005C06BD"/>
    <w:rsid w:val="005C23CC"/>
    <w:rsid w:val="005C3772"/>
    <w:rsid w:val="005C47CB"/>
    <w:rsid w:val="005C5892"/>
    <w:rsid w:val="005C62F6"/>
    <w:rsid w:val="005D4161"/>
    <w:rsid w:val="005D50A2"/>
    <w:rsid w:val="005D5F0E"/>
    <w:rsid w:val="005D6836"/>
    <w:rsid w:val="005E0F06"/>
    <w:rsid w:val="005E15D9"/>
    <w:rsid w:val="005E2703"/>
    <w:rsid w:val="005E3FC8"/>
    <w:rsid w:val="005E5BEA"/>
    <w:rsid w:val="005F212A"/>
    <w:rsid w:val="005F4D68"/>
    <w:rsid w:val="005F6F6E"/>
    <w:rsid w:val="0060062C"/>
    <w:rsid w:val="00601E17"/>
    <w:rsid w:val="00602926"/>
    <w:rsid w:val="00602A47"/>
    <w:rsid w:val="00602BD5"/>
    <w:rsid w:val="00603512"/>
    <w:rsid w:val="00603BAC"/>
    <w:rsid w:val="00605722"/>
    <w:rsid w:val="00605E83"/>
    <w:rsid w:val="00606204"/>
    <w:rsid w:val="0061066A"/>
    <w:rsid w:val="00614228"/>
    <w:rsid w:val="00614EAB"/>
    <w:rsid w:val="006155E9"/>
    <w:rsid w:val="00615FEB"/>
    <w:rsid w:val="00616D7F"/>
    <w:rsid w:val="00622236"/>
    <w:rsid w:val="00624078"/>
    <w:rsid w:val="00625420"/>
    <w:rsid w:val="0062580B"/>
    <w:rsid w:val="00625D15"/>
    <w:rsid w:val="00625E34"/>
    <w:rsid w:val="006266AE"/>
    <w:rsid w:val="006302BA"/>
    <w:rsid w:val="0063070D"/>
    <w:rsid w:val="00633A2F"/>
    <w:rsid w:val="00634959"/>
    <w:rsid w:val="0063634A"/>
    <w:rsid w:val="00636775"/>
    <w:rsid w:val="00636829"/>
    <w:rsid w:val="00640674"/>
    <w:rsid w:val="00640E6E"/>
    <w:rsid w:val="006417AE"/>
    <w:rsid w:val="00643CAE"/>
    <w:rsid w:val="006451F8"/>
    <w:rsid w:val="006454F0"/>
    <w:rsid w:val="0064740D"/>
    <w:rsid w:val="006506BC"/>
    <w:rsid w:val="0065115B"/>
    <w:rsid w:val="00651313"/>
    <w:rsid w:val="00652773"/>
    <w:rsid w:val="00652F4C"/>
    <w:rsid w:val="00655492"/>
    <w:rsid w:val="00656CA4"/>
    <w:rsid w:val="00657845"/>
    <w:rsid w:val="006605F9"/>
    <w:rsid w:val="00667396"/>
    <w:rsid w:val="006673C9"/>
    <w:rsid w:val="006734D1"/>
    <w:rsid w:val="006755EE"/>
    <w:rsid w:val="0067685C"/>
    <w:rsid w:val="00677BBA"/>
    <w:rsid w:val="00682B2C"/>
    <w:rsid w:val="00683843"/>
    <w:rsid w:val="00684AF3"/>
    <w:rsid w:val="00685DD8"/>
    <w:rsid w:val="00690864"/>
    <w:rsid w:val="00690C0F"/>
    <w:rsid w:val="00691D5B"/>
    <w:rsid w:val="00697D6E"/>
    <w:rsid w:val="006A11E6"/>
    <w:rsid w:val="006A649A"/>
    <w:rsid w:val="006A6FDE"/>
    <w:rsid w:val="006B1984"/>
    <w:rsid w:val="006B2190"/>
    <w:rsid w:val="006B3CEC"/>
    <w:rsid w:val="006B4780"/>
    <w:rsid w:val="006B72DB"/>
    <w:rsid w:val="006C1BB7"/>
    <w:rsid w:val="006C2BC1"/>
    <w:rsid w:val="006C36F0"/>
    <w:rsid w:val="006C3CF1"/>
    <w:rsid w:val="006C672E"/>
    <w:rsid w:val="006C697B"/>
    <w:rsid w:val="006C784A"/>
    <w:rsid w:val="006D1BC3"/>
    <w:rsid w:val="006D54C2"/>
    <w:rsid w:val="006E0F85"/>
    <w:rsid w:val="006E17AD"/>
    <w:rsid w:val="006E42EC"/>
    <w:rsid w:val="006F05C7"/>
    <w:rsid w:val="006F140C"/>
    <w:rsid w:val="006F4786"/>
    <w:rsid w:val="006F6EFF"/>
    <w:rsid w:val="007006F1"/>
    <w:rsid w:val="00700D3B"/>
    <w:rsid w:val="00700F66"/>
    <w:rsid w:val="00702781"/>
    <w:rsid w:val="00704CB8"/>
    <w:rsid w:val="00705974"/>
    <w:rsid w:val="007064B0"/>
    <w:rsid w:val="007103D7"/>
    <w:rsid w:val="00710667"/>
    <w:rsid w:val="00711888"/>
    <w:rsid w:val="00711ABC"/>
    <w:rsid w:val="00714739"/>
    <w:rsid w:val="0071578F"/>
    <w:rsid w:val="00716351"/>
    <w:rsid w:val="00716A76"/>
    <w:rsid w:val="00717AED"/>
    <w:rsid w:val="00720A45"/>
    <w:rsid w:val="00721076"/>
    <w:rsid w:val="0072158A"/>
    <w:rsid w:val="00722A9A"/>
    <w:rsid w:val="00722D6C"/>
    <w:rsid w:val="0072340C"/>
    <w:rsid w:val="00723C61"/>
    <w:rsid w:val="00725119"/>
    <w:rsid w:val="00726961"/>
    <w:rsid w:val="007279F0"/>
    <w:rsid w:val="007318B4"/>
    <w:rsid w:val="00732EB4"/>
    <w:rsid w:val="0073401B"/>
    <w:rsid w:val="007357DD"/>
    <w:rsid w:val="0073726F"/>
    <w:rsid w:val="00737F6F"/>
    <w:rsid w:val="00742C7C"/>
    <w:rsid w:val="00744DBC"/>
    <w:rsid w:val="0074664C"/>
    <w:rsid w:val="00746CDF"/>
    <w:rsid w:val="007506E5"/>
    <w:rsid w:val="00750CA5"/>
    <w:rsid w:val="00750FB0"/>
    <w:rsid w:val="00751023"/>
    <w:rsid w:val="00751C0A"/>
    <w:rsid w:val="00752F81"/>
    <w:rsid w:val="00754726"/>
    <w:rsid w:val="00754E42"/>
    <w:rsid w:val="007552E1"/>
    <w:rsid w:val="00755F55"/>
    <w:rsid w:val="00756127"/>
    <w:rsid w:val="00756DE9"/>
    <w:rsid w:val="0075740F"/>
    <w:rsid w:val="00757561"/>
    <w:rsid w:val="00761FEF"/>
    <w:rsid w:val="007635D3"/>
    <w:rsid w:val="007637D8"/>
    <w:rsid w:val="00763EEA"/>
    <w:rsid w:val="00765C0D"/>
    <w:rsid w:val="00766966"/>
    <w:rsid w:val="00766FFE"/>
    <w:rsid w:val="00767EAF"/>
    <w:rsid w:val="007715A3"/>
    <w:rsid w:val="007715B1"/>
    <w:rsid w:val="00773D2D"/>
    <w:rsid w:val="00774905"/>
    <w:rsid w:val="007760AF"/>
    <w:rsid w:val="00777E84"/>
    <w:rsid w:val="007810E3"/>
    <w:rsid w:val="00784D1F"/>
    <w:rsid w:val="00786CED"/>
    <w:rsid w:val="00790C94"/>
    <w:rsid w:val="00791189"/>
    <w:rsid w:val="00791244"/>
    <w:rsid w:val="00791650"/>
    <w:rsid w:val="00794971"/>
    <w:rsid w:val="00794AEC"/>
    <w:rsid w:val="007A0006"/>
    <w:rsid w:val="007A0737"/>
    <w:rsid w:val="007A09ED"/>
    <w:rsid w:val="007A16DE"/>
    <w:rsid w:val="007A4082"/>
    <w:rsid w:val="007A476A"/>
    <w:rsid w:val="007A6D43"/>
    <w:rsid w:val="007B0014"/>
    <w:rsid w:val="007B09E6"/>
    <w:rsid w:val="007B115A"/>
    <w:rsid w:val="007B253B"/>
    <w:rsid w:val="007B2710"/>
    <w:rsid w:val="007B39C8"/>
    <w:rsid w:val="007B49AF"/>
    <w:rsid w:val="007B6646"/>
    <w:rsid w:val="007C21DE"/>
    <w:rsid w:val="007C4541"/>
    <w:rsid w:val="007C6917"/>
    <w:rsid w:val="007C6FDA"/>
    <w:rsid w:val="007D041D"/>
    <w:rsid w:val="007D0F4D"/>
    <w:rsid w:val="007D2603"/>
    <w:rsid w:val="007D3F0A"/>
    <w:rsid w:val="007D4502"/>
    <w:rsid w:val="007D515D"/>
    <w:rsid w:val="007E11AE"/>
    <w:rsid w:val="007E1D0F"/>
    <w:rsid w:val="007E5488"/>
    <w:rsid w:val="007E5A30"/>
    <w:rsid w:val="007E696A"/>
    <w:rsid w:val="007E6A8A"/>
    <w:rsid w:val="007E7F7D"/>
    <w:rsid w:val="007F259E"/>
    <w:rsid w:val="007F42F2"/>
    <w:rsid w:val="007F4626"/>
    <w:rsid w:val="007F6160"/>
    <w:rsid w:val="007F6CD6"/>
    <w:rsid w:val="007F70F0"/>
    <w:rsid w:val="00800F86"/>
    <w:rsid w:val="0080226E"/>
    <w:rsid w:val="0080565E"/>
    <w:rsid w:val="00806888"/>
    <w:rsid w:val="00810746"/>
    <w:rsid w:val="008111C5"/>
    <w:rsid w:val="00811BD1"/>
    <w:rsid w:val="00814084"/>
    <w:rsid w:val="00814271"/>
    <w:rsid w:val="00814847"/>
    <w:rsid w:val="008223B6"/>
    <w:rsid w:val="00822777"/>
    <w:rsid w:val="008233E6"/>
    <w:rsid w:val="00823758"/>
    <w:rsid w:val="0082445F"/>
    <w:rsid w:val="00826D58"/>
    <w:rsid w:val="00830BFD"/>
    <w:rsid w:val="008326DF"/>
    <w:rsid w:val="00833F0E"/>
    <w:rsid w:val="00835D6B"/>
    <w:rsid w:val="00836226"/>
    <w:rsid w:val="008436D7"/>
    <w:rsid w:val="0084376F"/>
    <w:rsid w:val="00844E6A"/>
    <w:rsid w:val="00845B14"/>
    <w:rsid w:val="00847576"/>
    <w:rsid w:val="00850868"/>
    <w:rsid w:val="00855CB0"/>
    <w:rsid w:val="00856E2E"/>
    <w:rsid w:val="008607C3"/>
    <w:rsid w:val="00860AB7"/>
    <w:rsid w:val="00860FB0"/>
    <w:rsid w:val="00861437"/>
    <w:rsid w:val="008621B0"/>
    <w:rsid w:val="0086298F"/>
    <w:rsid w:val="0086309C"/>
    <w:rsid w:val="008635BA"/>
    <w:rsid w:val="0086426D"/>
    <w:rsid w:val="00866A2A"/>
    <w:rsid w:val="00866CCA"/>
    <w:rsid w:val="008701E7"/>
    <w:rsid w:val="008709ED"/>
    <w:rsid w:val="0087465E"/>
    <w:rsid w:val="00874752"/>
    <w:rsid w:val="00875873"/>
    <w:rsid w:val="00880424"/>
    <w:rsid w:val="008804C6"/>
    <w:rsid w:val="00881F63"/>
    <w:rsid w:val="008852B4"/>
    <w:rsid w:val="00890CEB"/>
    <w:rsid w:val="0089368C"/>
    <w:rsid w:val="00894238"/>
    <w:rsid w:val="0089531B"/>
    <w:rsid w:val="008A19C0"/>
    <w:rsid w:val="008A1B1B"/>
    <w:rsid w:val="008A2AE3"/>
    <w:rsid w:val="008A4C2E"/>
    <w:rsid w:val="008A6BF6"/>
    <w:rsid w:val="008B032E"/>
    <w:rsid w:val="008B213A"/>
    <w:rsid w:val="008B36D6"/>
    <w:rsid w:val="008B3F28"/>
    <w:rsid w:val="008B5979"/>
    <w:rsid w:val="008B7CAF"/>
    <w:rsid w:val="008C21B3"/>
    <w:rsid w:val="008C446C"/>
    <w:rsid w:val="008C5BEA"/>
    <w:rsid w:val="008C6828"/>
    <w:rsid w:val="008C78F5"/>
    <w:rsid w:val="008D2876"/>
    <w:rsid w:val="008D41EA"/>
    <w:rsid w:val="008D4B04"/>
    <w:rsid w:val="008D509E"/>
    <w:rsid w:val="008D630D"/>
    <w:rsid w:val="008D646B"/>
    <w:rsid w:val="008D75B2"/>
    <w:rsid w:val="008D7E81"/>
    <w:rsid w:val="008E7F01"/>
    <w:rsid w:val="008F2F13"/>
    <w:rsid w:val="008F6E5D"/>
    <w:rsid w:val="008F6E83"/>
    <w:rsid w:val="008F7743"/>
    <w:rsid w:val="008F776C"/>
    <w:rsid w:val="0090219D"/>
    <w:rsid w:val="00906E57"/>
    <w:rsid w:val="009117EB"/>
    <w:rsid w:val="00917114"/>
    <w:rsid w:val="009209BC"/>
    <w:rsid w:val="009258A6"/>
    <w:rsid w:val="00927E42"/>
    <w:rsid w:val="00933423"/>
    <w:rsid w:val="00934698"/>
    <w:rsid w:val="00934853"/>
    <w:rsid w:val="00934E62"/>
    <w:rsid w:val="009401EC"/>
    <w:rsid w:val="00941AC9"/>
    <w:rsid w:val="0094401D"/>
    <w:rsid w:val="0095001B"/>
    <w:rsid w:val="009535D5"/>
    <w:rsid w:val="00953B77"/>
    <w:rsid w:val="0095446C"/>
    <w:rsid w:val="009546D5"/>
    <w:rsid w:val="009548CA"/>
    <w:rsid w:val="00954BAD"/>
    <w:rsid w:val="00954C58"/>
    <w:rsid w:val="009574E5"/>
    <w:rsid w:val="00961C2C"/>
    <w:rsid w:val="00962105"/>
    <w:rsid w:val="00970259"/>
    <w:rsid w:val="00971DA1"/>
    <w:rsid w:val="00973B71"/>
    <w:rsid w:val="009745E6"/>
    <w:rsid w:val="00975D23"/>
    <w:rsid w:val="00976032"/>
    <w:rsid w:val="009764AC"/>
    <w:rsid w:val="0098059A"/>
    <w:rsid w:val="00983657"/>
    <w:rsid w:val="00986036"/>
    <w:rsid w:val="00987415"/>
    <w:rsid w:val="00995C4B"/>
    <w:rsid w:val="00995EE2"/>
    <w:rsid w:val="009A11B9"/>
    <w:rsid w:val="009A518B"/>
    <w:rsid w:val="009A5320"/>
    <w:rsid w:val="009A643A"/>
    <w:rsid w:val="009A6480"/>
    <w:rsid w:val="009A6BAE"/>
    <w:rsid w:val="009B1230"/>
    <w:rsid w:val="009B17FC"/>
    <w:rsid w:val="009B3796"/>
    <w:rsid w:val="009B40B1"/>
    <w:rsid w:val="009B6AF2"/>
    <w:rsid w:val="009C3105"/>
    <w:rsid w:val="009D3522"/>
    <w:rsid w:val="009D3A7C"/>
    <w:rsid w:val="009D4164"/>
    <w:rsid w:val="009D4961"/>
    <w:rsid w:val="009D556C"/>
    <w:rsid w:val="009E1B9D"/>
    <w:rsid w:val="009E282F"/>
    <w:rsid w:val="009E4766"/>
    <w:rsid w:val="009E5648"/>
    <w:rsid w:val="009F0481"/>
    <w:rsid w:val="009F0F8C"/>
    <w:rsid w:val="009F1C73"/>
    <w:rsid w:val="009F299C"/>
    <w:rsid w:val="009F32CD"/>
    <w:rsid w:val="009F564A"/>
    <w:rsid w:val="009F6106"/>
    <w:rsid w:val="009F6AAD"/>
    <w:rsid w:val="009F6FC3"/>
    <w:rsid w:val="00A044EF"/>
    <w:rsid w:val="00A047D5"/>
    <w:rsid w:val="00A058C5"/>
    <w:rsid w:val="00A059B1"/>
    <w:rsid w:val="00A05EC6"/>
    <w:rsid w:val="00A07FAD"/>
    <w:rsid w:val="00A12404"/>
    <w:rsid w:val="00A12A8C"/>
    <w:rsid w:val="00A13AFA"/>
    <w:rsid w:val="00A14565"/>
    <w:rsid w:val="00A165D4"/>
    <w:rsid w:val="00A172D8"/>
    <w:rsid w:val="00A208DC"/>
    <w:rsid w:val="00A2249B"/>
    <w:rsid w:val="00A27459"/>
    <w:rsid w:val="00A30F40"/>
    <w:rsid w:val="00A32456"/>
    <w:rsid w:val="00A3304F"/>
    <w:rsid w:val="00A35046"/>
    <w:rsid w:val="00A365B1"/>
    <w:rsid w:val="00A434C2"/>
    <w:rsid w:val="00A4572A"/>
    <w:rsid w:val="00A47CEF"/>
    <w:rsid w:val="00A47E19"/>
    <w:rsid w:val="00A50283"/>
    <w:rsid w:val="00A50C69"/>
    <w:rsid w:val="00A50C6C"/>
    <w:rsid w:val="00A51EBB"/>
    <w:rsid w:val="00A52632"/>
    <w:rsid w:val="00A527BF"/>
    <w:rsid w:val="00A52FCB"/>
    <w:rsid w:val="00A53591"/>
    <w:rsid w:val="00A53BDA"/>
    <w:rsid w:val="00A55E30"/>
    <w:rsid w:val="00A5748E"/>
    <w:rsid w:val="00A6089B"/>
    <w:rsid w:val="00A61AEF"/>
    <w:rsid w:val="00A61E6E"/>
    <w:rsid w:val="00A64668"/>
    <w:rsid w:val="00A67E45"/>
    <w:rsid w:val="00A740A2"/>
    <w:rsid w:val="00A7627A"/>
    <w:rsid w:val="00A77A8D"/>
    <w:rsid w:val="00A81BC8"/>
    <w:rsid w:val="00A82168"/>
    <w:rsid w:val="00A82413"/>
    <w:rsid w:val="00A82C79"/>
    <w:rsid w:val="00A913D6"/>
    <w:rsid w:val="00A9161C"/>
    <w:rsid w:val="00A941BC"/>
    <w:rsid w:val="00A95F3A"/>
    <w:rsid w:val="00AA2C1B"/>
    <w:rsid w:val="00AA3429"/>
    <w:rsid w:val="00AA6B1D"/>
    <w:rsid w:val="00AA7CCB"/>
    <w:rsid w:val="00AB1889"/>
    <w:rsid w:val="00AB471F"/>
    <w:rsid w:val="00AB738D"/>
    <w:rsid w:val="00AC00E2"/>
    <w:rsid w:val="00AC3AC2"/>
    <w:rsid w:val="00AC5C3C"/>
    <w:rsid w:val="00AC5D17"/>
    <w:rsid w:val="00AC6575"/>
    <w:rsid w:val="00AC6B59"/>
    <w:rsid w:val="00AC74C7"/>
    <w:rsid w:val="00AD1CE7"/>
    <w:rsid w:val="00AD43CE"/>
    <w:rsid w:val="00AD60B6"/>
    <w:rsid w:val="00AD725B"/>
    <w:rsid w:val="00AE00F7"/>
    <w:rsid w:val="00AE36A5"/>
    <w:rsid w:val="00AE5DFE"/>
    <w:rsid w:val="00AE6901"/>
    <w:rsid w:val="00AE69E8"/>
    <w:rsid w:val="00AF464D"/>
    <w:rsid w:val="00AF4EC3"/>
    <w:rsid w:val="00AF7F25"/>
    <w:rsid w:val="00B01942"/>
    <w:rsid w:val="00B02946"/>
    <w:rsid w:val="00B02A64"/>
    <w:rsid w:val="00B03C0C"/>
    <w:rsid w:val="00B04C4E"/>
    <w:rsid w:val="00B05461"/>
    <w:rsid w:val="00B065B4"/>
    <w:rsid w:val="00B10BD2"/>
    <w:rsid w:val="00B123F4"/>
    <w:rsid w:val="00B12898"/>
    <w:rsid w:val="00B142ED"/>
    <w:rsid w:val="00B14EC7"/>
    <w:rsid w:val="00B15BE4"/>
    <w:rsid w:val="00B15D6E"/>
    <w:rsid w:val="00B16AC9"/>
    <w:rsid w:val="00B17330"/>
    <w:rsid w:val="00B20C25"/>
    <w:rsid w:val="00B24DA6"/>
    <w:rsid w:val="00B25443"/>
    <w:rsid w:val="00B25581"/>
    <w:rsid w:val="00B27773"/>
    <w:rsid w:val="00B33081"/>
    <w:rsid w:val="00B353AA"/>
    <w:rsid w:val="00B3727C"/>
    <w:rsid w:val="00B41A1A"/>
    <w:rsid w:val="00B428D8"/>
    <w:rsid w:val="00B440A2"/>
    <w:rsid w:val="00B447A6"/>
    <w:rsid w:val="00B4518E"/>
    <w:rsid w:val="00B47902"/>
    <w:rsid w:val="00B509F4"/>
    <w:rsid w:val="00B5100A"/>
    <w:rsid w:val="00B51442"/>
    <w:rsid w:val="00B53AE6"/>
    <w:rsid w:val="00B53AF6"/>
    <w:rsid w:val="00B54153"/>
    <w:rsid w:val="00B54651"/>
    <w:rsid w:val="00B5632C"/>
    <w:rsid w:val="00B57B5D"/>
    <w:rsid w:val="00B62051"/>
    <w:rsid w:val="00B6275F"/>
    <w:rsid w:val="00B642E2"/>
    <w:rsid w:val="00B70B55"/>
    <w:rsid w:val="00B73833"/>
    <w:rsid w:val="00B75372"/>
    <w:rsid w:val="00B759DC"/>
    <w:rsid w:val="00B77AD2"/>
    <w:rsid w:val="00B80C1E"/>
    <w:rsid w:val="00B8577A"/>
    <w:rsid w:val="00B86DA6"/>
    <w:rsid w:val="00B90B33"/>
    <w:rsid w:val="00B915F8"/>
    <w:rsid w:val="00B91A2F"/>
    <w:rsid w:val="00B91E79"/>
    <w:rsid w:val="00B92C7D"/>
    <w:rsid w:val="00B94F53"/>
    <w:rsid w:val="00B963FE"/>
    <w:rsid w:val="00BA0CE5"/>
    <w:rsid w:val="00BA27ED"/>
    <w:rsid w:val="00BA48B4"/>
    <w:rsid w:val="00BA521D"/>
    <w:rsid w:val="00BA62F4"/>
    <w:rsid w:val="00BA677E"/>
    <w:rsid w:val="00BA7502"/>
    <w:rsid w:val="00BB25D6"/>
    <w:rsid w:val="00BB3265"/>
    <w:rsid w:val="00BB35DF"/>
    <w:rsid w:val="00BB5BFC"/>
    <w:rsid w:val="00BB6345"/>
    <w:rsid w:val="00BB66D0"/>
    <w:rsid w:val="00BB7491"/>
    <w:rsid w:val="00BB788B"/>
    <w:rsid w:val="00BC1327"/>
    <w:rsid w:val="00BC2083"/>
    <w:rsid w:val="00BC3D3F"/>
    <w:rsid w:val="00BC4435"/>
    <w:rsid w:val="00BC4C21"/>
    <w:rsid w:val="00BC505F"/>
    <w:rsid w:val="00BC6863"/>
    <w:rsid w:val="00BD0A1A"/>
    <w:rsid w:val="00BD1B1A"/>
    <w:rsid w:val="00BD2B94"/>
    <w:rsid w:val="00BD4739"/>
    <w:rsid w:val="00BD5041"/>
    <w:rsid w:val="00BD709F"/>
    <w:rsid w:val="00BE0B9C"/>
    <w:rsid w:val="00BE204C"/>
    <w:rsid w:val="00BE27AB"/>
    <w:rsid w:val="00BE314E"/>
    <w:rsid w:val="00BE4F29"/>
    <w:rsid w:val="00BE6307"/>
    <w:rsid w:val="00BE6B7D"/>
    <w:rsid w:val="00BE7D58"/>
    <w:rsid w:val="00BF03FA"/>
    <w:rsid w:val="00BF0487"/>
    <w:rsid w:val="00BF1A96"/>
    <w:rsid w:val="00BF44CB"/>
    <w:rsid w:val="00BF68AE"/>
    <w:rsid w:val="00BF6CAB"/>
    <w:rsid w:val="00C01452"/>
    <w:rsid w:val="00C016B2"/>
    <w:rsid w:val="00C02430"/>
    <w:rsid w:val="00C05FFB"/>
    <w:rsid w:val="00C061BA"/>
    <w:rsid w:val="00C064E1"/>
    <w:rsid w:val="00C11AEB"/>
    <w:rsid w:val="00C1651A"/>
    <w:rsid w:val="00C16CD4"/>
    <w:rsid w:val="00C1710C"/>
    <w:rsid w:val="00C24860"/>
    <w:rsid w:val="00C3088F"/>
    <w:rsid w:val="00C32459"/>
    <w:rsid w:val="00C324CC"/>
    <w:rsid w:val="00C34EA8"/>
    <w:rsid w:val="00C357D1"/>
    <w:rsid w:val="00C404B5"/>
    <w:rsid w:val="00C41654"/>
    <w:rsid w:val="00C42B71"/>
    <w:rsid w:val="00C44DD7"/>
    <w:rsid w:val="00C45689"/>
    <w:rsid w:val="00C46CC7"/>
    <w:rsid w:val="00C5104F"/>
    <w:rsid w:val="00C525E5"/>
    <w:rsid w:val="00C53ADA"/>
    <w:rsid w:val="00C5485E"/>
    <w:rsid w:val="00C567E0"/>
    <w:rsid w:val="00C607B5"/>
    <w:rsid w:val="00C62C00"/>
    <w:rsid w:val="00C63A62"/>
    <w:rsid w:val="00C645A3"/>
    <w:rsid w:val="00C6610B"/>
    <w:rsid w:val="00C67861"/>
    <w:rsid w:val="00C70063"/>
    <w:rsid w:val="00C70285"/>
    <w:rsid w:val="00C70FF3"/>
    <w:rsid w:val="00C72D73"/>
    <w:rsid w:val="00C737E6"/>
    <w:rsid w:val="00C744ED"/>
    <w:rsid w:val="00C80320"/>
    <w:rsid w:val="00C811B1"/>
    <w:rsid w:val="00C812D8"/>
    <w:rsid w:val="00C86751"/>
    <w:rsid w:val="00C879EB"/>
    <w:rsid w:val="00C90C01"/>
    <w:rsid w:val="00C913FF"/>
    <w:rsid w:val="00C94259"/>
    <w:rsid w:val="00C9612A"/>
    <w:rsid w:val="00C966B7"/>
    <w:rsid w:val="00C9679A"/>
    <w:rsid w:val="00C96A3F"/>
    <w:rsid w:val="00CA0CA5"/>
    <w:rsid w:val="00CA16D7"/>
    <w:rsid w:val="00CA2577"/>
    <w:rsid w:val="00CA297A"/>
    <w:rsid w:val="00CA5854"/>
    <w:rsid w:val="00CA7CB2"/>
    <w:rsid w:val="00CB0C5D"/>
    <w:rsid w:val="00CB0FF5"/>
    <w:rsid w:val="00CB4913"/>
    <w:rsid w:val="00CB7B81"/>
    <w:rsid w:val="00CC0DCD"/>
    <w:rsid w:val="00CC1FF2"/>
    <w:rsid w:val="00CC2B3D"/>
    <w:rsid w:val="00CC2F88"/>
    <w:rsid w:val="00CD1417"/>
    <w:rsid w:val="00CD2665"/>
    <w:rsid w:val="00CD32EE"/>
    <w:rsid w:val="00CD6CB6"/>
    <w:rsid w:val="00CE101D"/>
    <w:rsid w:val="00CE2FC1"/>
    <w:rsid w:val="00CE51D6"/>
    <w:rsid w:val="00CE5479"/>
    <w:rsid w:val="00CE5D68"/>
    <w:rsid w:val="00CE6060"/>
    <w:rsid w:val="00CE6D75"/>
    <w:rsid w:val="00CE731A"/>
    <w:rsid w:val="00CF1636"/>
    <w:rsid w:val="00CF4C0F"/>
    <w:rsid w:val="00D00469"/>
    <w:rsid w:val="00D004ED"/>
    <w:rsid w:val="00D02368"/>
    <w:rsid w:val="00D06717"/>
    <w:rsid w:val="00D06BF2"/>
    <w:rsid w:val="00D11C97"/>
    <w:rsid w:val="00D12D97"/>
    <w:rsid w:val="00D15D89"/>
    <w:rsid w:val="00D164DC"/>
    <w:rsid w:val="00D2079B"/>
    <w:rsid w:val="00D22063"/>
    <w:rsid w:val="00D2222C"/>
    <w:rsid w:val="00D232DA"/>
    <w:rsid w:val="00D23718"/>
    <w:rsid w:val="00D23CAC"/>
    <w:rsid w:val="00D2500D"/>
    <w:rsid w:val="00D27C25"/>
    <w:rsid w:val="00D27D2D"/>
    <w:rsid w:val="00D27FA9"/>
    <w:rsid w:val="00D30027"/>
    <w:rsid w:val="00D30EDA"/>
    <w:rsid w:val="00D326FB"/>
    <w:rsid w:val="00D32D6A"/>
    <w:rsid w:val="00D32E8B"/>
    <w:rsid w:val="00D3363C"/>
    <w:rsid w:val="00D33A9B"/>
    <w:rsid w:val="00D33B23"/>
    <w:rsid w:val="00D33E10"/>
    <w:rsid w:val="00D347C5"/>
    <w:rsid w:val="00D36CD3"/>
    <w:rsid w:val="00D4472F"/>
    <w:rsid w:val="00D46455"/>
    <w:rsid w:val="00D47A58"/>
    <w:rsid w:val="00D47B36"/>
    <w:rsid w:val="00D47B66"/>
    <w:rsid w:val="00D47BE3"/>
    <w:rsid w:val="00D47C31"/>
    <w:rsid w:val="00D47D25"/>
    <w:rsid w:val="00D520F6"/>
    <w:rsid w:val="00D522DB"/>
    <w:rsid w:val="00D54E63"/>
    <w:rsid w:val="00D57B6B"/>
    <w:rsid w:val="00D60359"/>
    <w:rsid w:val="00D6134A"/>
    <w:rsid w:val="00D65211"/>
    <w:rsid w:val="00D65D2C"/>
    <w:rsid w:val="00D72B10"/>
    <w:rsid w:val="00D73C68"/>
    <w:rsid w:val="00D75A95"/>
    <w:rsid w:val="00D76719"/>
    <w:rsid w:val="00D76DC3"/>
    <w:rsid w:val="00D77EF7"/>
    <w:rsid w:val="00D81E35"/>
    <w:rsid w:val="00D83016"/>
    <w:rsid w:val="00D835BB"/>
    <w:rsid w:val="00D863DD"/>
    <w:rsid w:val="00D867ED"/>
    <w:rsid w:val="00D87195"/>
    <w:rsid w:val="00D87AF6"/>
    <w:rsid w:val="00D90B91"/>
    <w:rsid w:val="00D91CD1"/>
    <w:rsid w:val="00D92BD1"/>
    <w:rsid w:val="00D92C7E"/>
    <w:rsid w:val="00D96700"/>
    <w:rsid w:val="00D97899"/>
    <w:rsid w:val="00DA0761"/>
    <w:rsid w:val="00DA1AA7"/>
    <w:rsid w:val="00DA2E39"/>
    <w:rsid w:val="00DA2F34"/>
    <w:rsid w:val="00DA3B2B"/>
    <w:rsid w:val="00DA3D93"/>
    <w:rsid w:val="00DA4E4A"/>
    <w:rsid w:val="00DA7622"/>
    <w:rsid w:val="00DB050F"/>
    <w:rsid w:val="00DB48B0"/>
    <w:rsid w:val="00DB4D94"/>
    <w:rsid w:val="00DB55C4"/>
    <w:rsid w:val="00DC1185"/>
    <w:rsid w:val="00DC3FBD"/>
    <w:rsid w:val="00DC5ED5"/>
    <w:rsid w:val="00DC63E6"/>
    <w:rsid w:val="00DC78CE"/>
    <w:rsid w:val="00DD11EE"/>
    <w:rsid w:val="00DD1275"/>
    <w:rsid w:val="00DD19B4"/>
    <w:rsid w:val="00DD2C62"/>
    <w:rsid w:val="00DD4F6B"/>
    <w:rsid w:val="00DD58D3"/>
    <w:rsid w:val="00DD725C"/>
    <w:rsid w:val="00DE071B"/>
    <w:rsid w:val="00DE1C01"/>
    <w:rsid w:val="00DE2890"/>
    <w:rsid w:val="00DE29B6"/>
    <w:rsid w:val="00DE4EC8"/>
    <w:rsid w:val="00DF4E77"/>
    <w:rsid w:val="00DF671D"/>
    <w:rsid w:val="00DF6ED5"/>
    <w:rsid w:val="00E00368"/>
    <w:rsid w:val="00E00652"/>
    <w:rsid w:val="00E0113E"/>
    <w:rsid w:val="00E022E8"/>
    <w:rsid w:val="00E0237B"/>
    <w:rsid w:val="00E057D5"/>
    <w:rsid w:val="00E0595D"/>
    <w:rsid w:val="00E05C24"/>
    <w:rsid w:val="00E07DE1"/>
    <w:rsid w:val="00E12185"/>
    <w:rsid w:val="00E1606E"/>
    <w:rsid w:val="00E205DB"/>
    <w:rsid w:val="00E2117F"/>
    <w:rsid w:val="00E220D7"/>
    <w:rsid w:val="00E2298A"/>
    <w:rsid w:val="00E22DCC"/>
    <w:rsid w:val="00E23A92"/>
    <w:rsid w:val="00E25F82"/>
    <w:rsid w:val="00E315FC"/>
    <w:rsid w:val="00E31FF1"/>
    <w:rsid w:val="00E34863"/>
    <w:rsid w:val="00E4068E"/>
    <w:rsid w:val="00E40F0C"/>
    <w:rsid w:val="00E41853"/>
    <w:rsid w:val="00E42285"/>
    <w:rsid w:val="00E44B05"/>
    <w:rsid w:val="00E45015"/>
    <w:rsid w:val="00E455C1"/>
    <w:rsid w:val="00E47CC2"/>
    <w:rsid w:val="00E52218"/>
    <w:rsid w:val="00E53B47"/>
    <w:rsid w:val="00E5404F"/>
    <w:rsid w:val="00E543BE"/>
    <w:rsid w:val="00E54830"/>
    <w:rsid w:val="00E56BFC"/>
    <w:rsid w:val="00E56DBB"/>
    <w:rsid w:val="00E57FA5"/>
    <w:rsid w:val="00E62318"/>
    <w:rsid w:val="00E62D8E"/>
    <w:rsid w:val="00E630C4"/>
    <w:rsid w:val="00E638BD"/>
    <w:rsid w:val="00E64E3C"/>
    <w:rsid w:val="00E650AD"/>
    <w:rsid w:val="00E70A04"/>
    <w:rsid w:val="00E70ECA"/>
    <w:rsid w:val="00E715A1"/>
    <w:rsid w:val="00E725CB"/>
    <w:rsid w:val="00E7459A"/>
    <w:rsid w:val="00E75249"/>
    <w:rsid w:val="00E80353"/>
    <w:rsid w:val="00E8060E"/>
    <w:rsid w:val="00E81DE8"/>
    <w:rsid w:val="00E81E23"/>
    <w:rsid w:val="00E83B5D"/>
    <w:rsid w:val="00E865D3"/>
    <w:rsid w:val="00E90737"/>
    <w:rsid w:val="00E9499C"/>
    <w:rsid w:val="00E96A9B"/>
    <w:rsid w:val="00EA086A"/>
    <w:rsid w:val="00EA1E4F"/>
    <w:rsid w:val="00EA3C15"/>
    <w:rsid w:val="00EA44BA"/>
    <w:rsid w:val="00EA479B"/>
    <w:rsid w:val="00EA6A5E"/>
    <w:rsid w:val="00EA77FA"/>
    <w:rsid w:val="00EA7887"/>
    <w:rsid w:val="00EB06A1"/>
    <w:rsid w:val="00EB07A8"/>
    <w:rsid w:val="00EB3EAD"/>
    <w:rsid w:val="00EB564C"/>
    <w:rsid w:val="00EB5BBD"/>
    <w:rsid w:val="00EB75DD"/>
    <w:rsid w:val="00EB769F"/>
    <w:rsid w:val="00EC1869"/>
    <w:rsid w:val="00EC25E2"/>
    <w:rsid w:val="00EC77CA"/>
    <w:rsid w:val="00EC7C5A"/>
    <w:rsid w:val="00EC7CF9"/>
    <w:rsid w:val="00ED0016"/>
    <w:rsid w:val="00ED03AE"/>
    <w:rsid w:val="00ED045F"/>
    <w:rsid w:val="00ED3D3F"/>
    <w:rsid w:val="00ED46AD"/>
    <w:rsid w:val="00ED7D41"/>
    <w:rsid w:val="00ED7D59"/>
    <w:rsid w:val="00EE1097"/>
    <w:rsid w:val="00EE10E9"/>
    <w:rsid w:val="00EE3300"/>
    <w:rsid w:val="00EE4084"/>
    <w:rsid w:val="00EE5D76"/>
    <w:rsid w:val="00EE7F7F"/>
    <w:rsid w:val="00EF2136"/>
    <w:rsid w:val="00EF3EE8"/>
    <w:rsid w:val="00EF54D6"/>
    <w:rsid w:val="00F016CE"/>
    <w:rsid w:val="00F0215C"/>
    <w:rsid w:val="00F029A5"/>
    <w:rsid w:val="00F053F7"/>
    <w:rsid w:val="00F07EEB"/>
    <w:rsid w:val="00F103F5"/>
    <w:rsid w:val="00F11F96"/>
    <w:rsid w:val="00F120D5"/>
    <w:rsid w:val="00F1244E"/>
    <w:rsid w:val="00F12E52"/>
    <w:rsid w:val="00F15107"/>
    <w:rsid w:val="00F15810"/>
    <w:rsid w:val="00F16233"/>
    <w:rsid w:val="00F163F3"/>
    <w:rsid w:val="00F16610"/>
    <w:rsid w:val="00F20330"/>
    <w:rsid w:val="00F21F89"/>
    <w:rsid w:val="00F2373B"/>
    <w:rsid w:val="00F2475B"/>
    <w:rsid w:val="00F25B5F"/>
    <w:rsid w:val="00F26A8A"/>
    <w:rsid w:val="00F31A83"/>
    <w:rsid w:val="00F31FA6"/>
    <w:rsid w:val="00F32A89"/>
    <w:rsid w:val="00F33ECF"/>
    <w:rsid w:val="00F34092"/>
    <w:rsid w:val="00F346DF"/>
    <w:rsid w:val="00F378C4"/>
    <w:rsid w:val="00F37A5C"/>
    <w:rsid w:val="00F37EC1"/>
    <w:rsid w:val="00F416C5"/>
    <w:rsid w:val="00F4439D"/>
    <w:rsid w:val="00F47178"/>
    <w:rsid w:val="00F50CFB"/>
    <w:rsid w:val="00F5166D"/>
    <w:rsid w:val="00F516A9"/>
    <w:rsid w:val="00F51C7C"/>
    <w:rsid w:val="00F53A40"/>
    <w:rsid w:val="00F553B0"/>
    <w:rsid w:val="00F57FE0"/>
    <w:rsid w:val="00F628CD"/>
    <w:rsid w:val="00F667FD"/>
    <w:rsid w:val="00F67237"/>
    <w:rsid w:val="00F70DD6"/>
    <w:rsid w:val="00F749F3"/>
    <w:rsid w:val="00F75C53"/>
    <w:rsid w:val="00F771AF"/>
    <w:rsid w:val="00F7751F"/>
    <w:rsid w:val="00F81220"/>
    <w:rsid w:val="00F81D5A"/>
    <w:rsid w:val="00F82AC5"/>
    <w:rsid w:val="00F836C2"/>
    <w:rsid w:val="00F855D8"/>
    <w:rsid w:val="00F86482"/>
    <w:rsid w:val="00F86B2D"/>
    <w:rsid w:val="00F87498"/>
    <w:rsid w:val="00F874A1"/>
    <w:rsid w:val="00F90C49"/>
    <w:rsid w:val="00F92C63"/>
    <w:rsid w:val="00F9320C"/>
    <w:rsid w:val="00F936B3"/>
    <w:rsid w:val="00F96D16"/>
    <w:rsid w:val="00FA2449"/>
    <w:rsid w:val="00FA3C28"/>
    <w:rsid w:val="00FA40E9"/>
    <w:rsid w:val="00FB18EB"/>
    <w:rsid w:val="00FB2A34"/>
    <w:rsid w:val="00FB3E16"/>
    <w:rsid w:val="00FB59E9"/>
    <w:rsid w:val="00FB60FF"/>
    <w:rsid w:val="00FB63BE"/>
    <w:rsid w:val="00FB6C09"/>
    <w:rsid w:val="00FC19E4"/>
    <w:rsid w:val="00FC470F"/>
    <w:rsid w:val="00FC4E95"/>
    <w:rsid w:val="00FD1A7B"/>
    <w:rsid w:val="00FD358A"/>
    <w:rsid w:val="00FD45C7"/>
    <w:rsid w:val="00FD6A51"/>
    <w:rsid w:val="00FD7465"/>
    <w:rsid w:val="00FE091E"/>
    <w:rsid w:val="00FE113A"/>
    <w:rsid w:val="00FE2894"/>
    <w:rsid w:val="00FE2E4F"/>
    <w:rsid w:val="00FE50CF"/>
    <w:rsid w:val="00FF21A8"/>
    <w:rsid w:val="00FF356C"/>
    <w:rsid w:val="00FF3C2E"/>
    <w:rsid w:val="00FF4C43"/>
    <w:rsid w:val="00FF761D"/>
    <w:rsid w:val="00FF786D"/>
    <w:rsid w:val="00FF79C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aa600"/>
    </o:shapedefaults>
    <o:shapelayout v:ext="edit">
      <o:idmap v:ext="edit" data="1"/>
    </o:shapelayout>
  </w:shapeDefaults>
  <w:decimalSymbol w:val=","/>
  <w:listSeparator w:val=";"/>
  <w15:docId w15:val="{1FA3CD3F-CF7F-4D68-BF55-4950A306B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D75"/>
    <w:pPr>
      <w:spacing w:before="60" w:after="200" w:line="276" w:lineRule="auto"/>
    </w:pPr>
    <w:rPr>
      <w:sz w:val="22"/>
      <w:szCs w:val="22"/>
      <w:lang w:val="en-GB" w:eastAsia="en-US"/>
    </w:rPr>
  </w:style>
  <w:style w:type="paragraph" w:styleId="Heading2">
    <w:name w:val="heading 2"/>
    <w:basedOn w:val="Normal"/>
    <w:next w:val="Normal"/>
    <w:link w:val="Heading2Char"/>
    <w:uiPriority w:val="9"/>
    <w:unhideWhenUsed/>
    <w:qFormat/>
    <w:rsid w:val="00ED46AD"/>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6D75"/>
    <w:pPr>
      <w:spacing w:before="60" w:after="60"/>
    </w:pPr>
    <w:rPr>
      <w:sz w:val="22"/>
      <w:szCs w:val="22"/>
      <w:lang w:val="en-GB" w:eastAsia="en-US"/>
    </w:rPr>
  </w:style>
  <w:style w:type="table" w:styleId="TableGrid">
    <w:name w:val="Table Grid"/>
    <w:basedOn w:val="TableNormal"/>
    <w:uiPriority w:val="59"/>
    <w:rsid w:val="00CE6D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B94F53"/>
    <w:pPr>
      <w:spacing w:after="0" w:line="240" w:lineRule="auto"/>
      <w:jc w:val="center"/>
    </w:pPr>
    <w:rPr>
      <w:rFonts w:ascii="Arial" w:eastAsia="Times New Roman" w:hAnsi="Arial"/>
      <w:b/>
      <w:bCs/>
      <w:sz w:val="48"/>
      <w:szCs w:val="24"/>
      <w:lang w:val="af-ZA" w:eastAsia="x-none"/>
    </w:rPr>
  </w:style>
  <w:style w:type="character" w:customStyle="1" w:styleId="TitleChar">
    <w:name w:val="Title Char"/>
    <w:link w:val="Title"/>
    <w:rsid w:val="00B94F53"/>
    <w:rPr>
      <w:rFonts w:ascii="Arial" w:eastAsia="Times New Roman" w:hAnsi="Arial" w:cs="Arial"/>
      <w:b/>
      <w:bCs/>
      <w:sz w:val="48"/>
      <w:szCs w:val="24"/>
      <w:lang w:val="af-ZA"/>
    </w:rPr>
  </w:style>
  <w:style w:type="paragraph" w:styleId="BalloonText">
    <w:name w:val="Balloon Text"/>
    <w:basedOn w:val="Normal"/>
    <w:link w:val="BalloonTextChar"/>
    <w:uiPriority w:val="99"/>
    <w:semiHidden/>
    <w:unhideWhenUsed/>
    <w:rsid w:val="007E1D0F"/>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7E1D0F"/>
    <w:rPr>
      <w:rFonts w:ascii="Tahoma" w:eastAsia="Calibri" w:hAnsi="Tahoma" w:cs="Tahoma"/>
      <w:sz w:val="16"/>
      <w:szCs w:val="16"/>
      <w:lang w:val="en-GB"/>
    </w:rPr>
  </w:style>
  <w:style w:type="paragraph" w:styleId="ListParagraph">
    <w:name w:val="List Paragraph"/>
    <w:basedOn w:val="Normal"/>
    <w:uiPriority w:val="34"/>
    <w:qFormat/>
    <w:rsid w:val="004D7E96"/>
    <w:pPr>
      <w:ind w:left="720"/>
    </w:pPr>
  </w:style>
  <w:style w:type="paragraph" w:styleId="Footer">
    <w:name w:val="footer"/>
    <w:basedOn w:val="Normal"/>
    <w:link w:val="FooterChar"/>
    <w:uiPriority w:val="99"/>
    <w:unhideWhenUsed/>
    <w:rsid w:val="00D60359"/>
    <w:pPr>
      <w:tabs>
        <w:tab w:val="center" w:pos="4680"/>
        <w:tab w:val="right" w:pos="9360"/>
      </w:tabs>
      <w:spacing w:after="0" w:line="240" w:lineRule="auto"/>
    </w:pPr>
    <w:rPr>
      <w:lang w:val="x-none" w:eastAsia="x-none"/>
    </w:rPr>
  </w:style>
  <w:style w:type="character" w:customStyle="1" w:styleId="FooterChar">
    <w:name w:val="Footer Char"/>
    <w:link w:val="Footer"/>
    <w:uiPriority w:val="99"/>
    <w:rsid w:val="00D60359"/>
    <w:rPr>
      <w:sz w:val="22"/>
      <w:szCs w:val="22"/>
    </w:rPr>
  </w:style>
  <w:style w:type="character" w:styleId="Hyperlink">
    <w:name w:val="Hyperlink"/>
    <w:uiPriority w:val="99"/>
    <w:unhideWhenUsed/>
    <w:rsid w:val="00D60359"/>
    <w:rPr>
      <w:color w:val="0000FF"/>
      <w:u w:val="single"/>
    </w:rPr>
  </w:style>
  <w:style w:type="table" w:styleId="MediumGrid2-Accent3">
    <w:name w:val="Medium Grid 2 Accent 3"/>
    <w:basedOn w:val="TableNormal"/>
    <w:uiPriority w:val="68"/>
    <w:rsid w:val="00F7751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paragraph" w:styleId="Header">
    <w:name w:val="header"/>
    <w:basedOn w:val="Normal"/>
    <w:link w:val="HeaderChar"/>
    <w:uiPriority w:val="99"/>
    <w:unhideWhenUsed/>
    <w:rsid w:val="00791650"/>
    <w:pPr>
      <w:tabs>
        <w:tab w:val="center" w:pos="4513"/>
        <w:tab w:val="right" w:pos="9026"/>
      </w:tabs>
    </w:pPr>
  </w:style>
  <w:style w:type="character" w:customStyle="1" w:styleId="HeaderChar">
    <w:name w:val="Header Char"/>
    <w:link w:val="Header"/>
    <w:uiPriority w:val="99"/>
    <w:rsid w:val="00791650"/>
    <w:rPr>
      <w:sz w:val="22"/>
      <w:szCs w:val="22"/>
      <w:lang w:val="en-GB" w:eastAsia="en-US"/>
    </w:rPr>
  </w:style>
  <w:style w:type="paragraph" w:styleId="NormalWeb">
    <w:name w:val="Normal (Web)"/>
    <w:basedOn w:val="Normal"/>
    <w:uiPriority w:val="99"/>
    <w:unhideWhenUsed/>
    <w:rsid w:val="00AE00F7"/>
    <w:pPr>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Heading2Char">
    <w:name w:val="Heading 2 Char"/>
    <w:basedOn w:val="DefaultParagraphFont"/>
    <w:link w:val="Heading2"/>
    <w:uiPriority w:val="9"/>
    <w:rsid w:val="00ED46AD"/>
    <w:rPr>
      <w:rFonts w:ascii="Cambria" w:eastAsia="Times New Roman" w:hAnsi="Cambria" w:cs="Times New Roman"/>
      <w:b/>
      <w:bCs/>
      <w:i/>
      <w:iCs/>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03936">
      <w:bodyDiv w:val="1"/>
      <w:marLeft w:val="0"/>
      <w:marRight w:val="0"/>
      <w:marTop w:val="0"/>
      <w:marBottom w:val="0"/>
      <w:divBdr>
        <w:top w:val="none" w:sz="0" w:space="0" w:color="auto"/>
        <w:left w:val="none" w:sz="0" w:space="0" w:color="auto"/>
        <w:bottom w:val="none" w:sz="0" w:space="0" w:color="auto"/>
        <w:right w:val="none" w:sz="0" w:space="0" w:color="auto"/>
      </w:divBdr>
    </w:div>
    <w:div w:id="302585392">
      <w:bodyDiv w:val="1"/>
      <w:marLeft w:val="0"/>
      <w:marRight w:val="0"/>
      <w:marTop w:val="0"/>
      <w:marBottom w:val="0"/>
      <w:divBdr>
        <w:top w:val="none" w:sz="0" w:space="0" w:color="auto"/>
        <w:left w:val="none" w:sz="0" w:space="0" w:color="auto"/>
        <w:bottom w:val="none" w:sz="0" w:space="0" w:color="auto"/>
        <w:right w:val="none" w:sz="0" w:space="0" w:color="auto"/>
      </w:divBdr>
    </w:div>
    <w:div w:id="334116437">
      <w:bodyDiv w:val="1"/>
      <w:marLeft w:val="0"/>
      <w:marRight w:val="0"/>
      <w:marTop w:val="0"/>
      <w:marBottom w:val="0"/>
      <w:divBdr>
        <w:top w:val="none" w:sz="0" w:space="0" w:color="auto"/>
        <w:left w:val="none" w:sz="0" w:space="0" w:color="auto"/>
        <w:bottom w:val="none" w:sz="0" w:space="0" w:color="auto"/>
        <w:right w:val="none" w:sz="0" w:space="0" w:color="auto"/>
      </w:divBdr>
    </w:div>
    <w:div w:id="457993582">
      <w:bodyDiv w:val="1"/>
      <w:marLeft w:val="0"/>
      <w:marRight w:val="0"/>
      <w:marTop w:val="0"/>
      <w:marBottom w:val="0"/>
      <w:divBdr>
        <w:top w:val="none" w:sz="0" w:space="0" w:color="auto"/>
        <w:left w:val="none" w:sz="0" w:space="0" w:color="auto"/>
        <w:bottom w:val="none" w:sz="0" w:space="0" w:color="auto"/>
        <w:right w:val="none" w:sz="0" w:space="0" w:color="auto"/>
      </w:divBdr>
    </w:div>
    <w:div w:id="483010060">
      <w:bodyDiv w:val="1"/>
      <w:marLeft w:val="0"/>
      <w:marRight w:val="0"/>
      <w:marTop w:val="0"/>
      <w:marBottom w:val="0"/>
      <w:divBdr>
        <w:top w:val="none" w:sz="0" w:space="0" w:color="auto"/>
        <w:left w:val="none" w:sz="0" w:space="0" w:color="auto"/>
        <w:bottom w:val="none" w:sz="0" w:space="0" w:color="auto"/>
        <w:right w:val="none" w:sz="0" w:space="0" w:color="auto"/>
      </w:divBdr>
    </w:div>
    <w:div w:id="669213812">
      <w:bodyDiv w:val="1"/>
      <w:marLeft w:val="0"/>
      <w:marRight w:val="0"/>
      <w:marTop w:val="0"/>
      <w:marBottom w:val="0"/>
      <w:divBdr>
        <w:top w:val="none" w:sz="0" w:space="0" w:color="auto"/>
        <w:left w:val="none" w:sz="0" w:space="0" w:color="auto"/>
        <w:bottom w:val="none" w:sz="0" w:space="0" w:color="auto"/>
        <w:right w:val="none" w:sz="0" w:space="0" w:color="auto"/>
      </w:divBdr>
    </w:div>
    <w:div w:id="775563475">
      <w:bodyDiv w:val="1"/>
      <w:marLeft w:val="0"/>
      <w:marRight w:val="0"/>
      <w:marTop w:val="0"/>
      <w:marBottom w:val="0"/>
      <w:divBdr>
        <w:top w:val="none" w:sz="0" w:space="0" w:color="auto"/>
        <w:left w:val="none" w:sz="0" w:space="0" w:color="auto"/>
        <w:bottom w:val="none" w:sz="0" w:space="0" w:color="auto"/>
        <w:right w:val="none" w:sz="0" w:space="0" w:color="auto"/>
      </w:divBdr>
    </w:div>
    <w:div w:id="863785592">
      <w:bodyDiv w:val="1"/>
      <w:marLeft w:val="0"/>
      <w:marRight w:val="0"/>
      <w:marTop w:val="0"/>
      <w:marBottom w:val="0"/>
      <w:divBdr>
        <w:top w:val="none" w:sz="0" w:space="0" w:color="auto"/>
        <w:left w:val="none" w:sz="0" w:space="0" w:color="auto"/>
        <w:bottom w:val="none" w:sz="0" w:space="0" w:color="auto"/>
        <w:right w:val="none" w:sz="0" w:space="0" w:color="auto"/>
      </w:divBdr>
    </w:div>
    <w:div w:id="900139775">
      <w:bodyDiv w:val="1"/>
      <w:marLeft w:val="0"/>
      <w:marRight w:val="0"/>
      <w:marTop w:val="0"/>
      <w:marBottom w:val="0"/>
      <w:divBdr>
        <w:top w:val="none" w:sz="0" w:space="0" w:color="auto"/>
        <w:left w:val="none" w:sz="0" w:space="0" w:color="auto"/>
        <w:bottom w:val="none" w:sz="0" w:space="0" w:color="auto"/>
        <w:right w:val="none" w:sz="0" w:space="0" w:color="auto"/>
      </w:divBdr>
    </w:div>
    <w:div w:id="1495225471">
      <w:bodyDiv w:val="1"/>
      <w:marLeft w:val="0"/>
      <w:marRight w:val="0"/>
      <w:marTop w:val="0"/>
      <w:marBottom w:val="0"/>
      <w:divBdr>
        <w:top w:val="none" w:sz="0" w:space="0" w:color="auto"/>
        <w:left w:val="none" w:sz="0" w:space="0" w:color="auto"/>
        <w:bottom w:val="none" w:sz="0" w:space="0" w:color="auto"/>
        <w:right w:val="none" w:sz="0" w:space="0" w:color="auto"/>
      </w:divBdr>
    </w:div>
    <w:div w:id="1548182506">
      <w:bodyDiv w:val="1"/>
      <w:marLeft w:val="0"/>
      <w:marRight w:val="0"/>
      <w:marTop w:val="0"/>
      <w:marBottom w:val="0"/>
      <w:divBdr>
        <w:top w:val="none" w:sz="0" w:space="0" w:color="auto"/>
        <w:left w:val="none" w:sz="0" w:space="0" w:color="auto"/>
        <w:bottom w:val="none" w:sz="0" w:space="0" w:color="auto"/>
        <w:right w:val="none" w:sz="0" w:space="0" w:color="auto"/>
      </w:divBdr>
      <w:divsChild>
        <w:div w:id="828178501">
          <w:marLeft w:val="1613"/>
          <w:marRight w:val="0"/>
          <w:marTop w:val="0"/>
          <w:marBottom w:val="0"/>
          <w:divBdr>
            <w:top w:val="none" w:sz="0" w:space="0" w:color="auto"/>
            <w:left w:val="none" w:sz="0" w:space="0" w:color="auto"/>
            <w:bottom w:val="none" w:sz="0" w:space="0" w:color="auto"/>
            <w:right w:val="none" w:sz="0" w:space="0" w:color="auto"/>
          </w:divBdr>
        </w:div>
        <w:div w:id="1368337045">
          <w:marLeft w:val="619"/>
          <w:marRight w:val="0"/>
          <w:marTop w:val="0"/>
          <w:marBottom w:val="0"/>
          <w:divBdr>
            <w:top w:val="none" w:sz="0" w:space="0" w:color="auto"/>
            <w:left w:val="none" w:sz="0" w:space="0" w:color="auto"/>
            <w:bottom w:val="none" w:sz="0" w:space="0" w:color="auto"/>
            <w:right w:val="none" w:sz="0" w:space="0" w:color="auto"/>
          </w:divBdr>
        </w:div>
        <w:div w:id="1519780818">
          <w:marLeft w:val="1613"/>
          <w:marRight w:val="0"/>
          <w:marTop w:val="0"/>
          <w:marBottom w:val="0"/>
          <w:divBdr>
            <w:top w:val="none" w:sz="0" w:space="0" w:color="auto"/>
            <w:left w:val="none" w:sz="0" w:space="0" w:color="auto"/>
            <w:bottom w:val="none" w:sz="0" w:space="0" w:color="auto"/>
            <w:right w:val="none" w:sz="0" w:space="0" w:color="auto"/>
          </w:divBdr>
        </w:div>
        <w:div w:id="1715424053">
          <w:marLeft w:val="1613"/>
          <w:marRight w:val="0"/>
          <w:marTop w:val="0"/>
          <w:marBottom w:val="0"/>
          <w:divBdr>
            <w:top w:val="none" w:sz="0" w:space="0" w:color="auto"/>
            <w:left w:val="none" w:sz="0" w:space="0" w:color="auto"/>
            <w:bottom w:val="none" w:sz="0" w:space="0" w:color="auto"/>
            <w:right w:val="none" w:sz="0" w:space="0" w:color="auto"/>
          </w:divBdr>
        </w:div>
        <w:div w:id="2080708806">
          <w:marLeft w:val="1613"/>
          <w:marRight w:val="0"/>
          <w:marTop w:val="0"/>
          <w:marBottom w:val="0"/>
          <w:divBdr>
            <w:top w:val="none" w:sz="0" w:space="0" w:color="auto"/>
            <w:left w:val="none" w:sz="0" w:space="0" w:color="auto"/>
            <w:bottom w:val="none" w:sz="0" w:space="0" w:color="auto"/>
            <w:right w:val="none" w:sz="0" w:space="0" w:color="auto"/>
          </w:divBdr>
        </w:div>
      </w:divsChild>
    </w:div>
    <w:div w:id="163787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8AC0D-0CCF-487E-9EAA-9711F5CCA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2413</Words>
  <Characters>13760</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Nico</cp:lastModifiedBy>
  <cp:revision>2</cp:revision>
  <cp:lastPrinted>2018-03-06T11:07:00Z</cp:lastPrinted>
  <dcterms:created xsi:type="dcterms:W3CDTF">2018-03-26T16:26:00Z</dcterms:created>
  <dcterms:modified xsi:type="dcterms:W3CDTF">2018-03-26T16:26:00Z</dcterms:modified>
</cp:coreProperties>
</file>