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6FB55EC0"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322CBD">
        <w:rPr>
          <w:b/>
          <w:sz w:val="24"/>
          <w:szCs w:val="24"/>
        </w:rPr>
        <w:t>2021</w:t>
      </w:r>
      <w:r w:rsidR="00BD2335" w:rsidRPr="009C7563">
        <w:rPr>
          <w:b/>
          <w:sz w:val="24"/>
          <w:szCs w:val="24"/>
        </w:rPr>
        <w:t xml:space="preserve"> </w:t>
      </w:r>
      <w:r w:rsidR="00A317B1">
        <w:rPr>
          <w:b/>
          <w:sz w:val="24"/>
          <w:szCs w:val="24"/>
        </w:rPr>
        <w:t>TO</w:t>
      </w:r>
      <w:r w:rsidR="00232B8F">
        <w:rPr>
          <w:b/>
          <w:sz w:val="24"/>
          <w:szCs w:val="24"/>
        </w:rPr>
        <w:t xml:space="preserve"> </w:t>
      </w:r>
      <w:r w:rsidR="000920AA">
        <w:rPr>
          <w:b/>
          <w:sz w:val="24"/>
          <w:szCs w:val="24"/>
        </w:rPr>
        <w:t>MAR</w:t>
      </w:r>
      <w:r w:rsidR="00322CBD">
        <w:rPr>
          <w:b/>
          <w:sz w:val="24"/>
          <w:szCs w:val="24"/>
        </w:rPr>
        <w:t xml:space="preserve"> 2024</w:t>
      </w:r>
    </w:p>
    <w:p w14:paraId="7FA96833" w14:textId="77777777" w:rsidR="00E90C05" w:rsidRPr="009C7563" w:rsidRDefault="00E90C05" w:rsidP="00E90C05">
      <w:pPr>
        <w:rPr>
          <w:sz w:val="24"/>
          <w:szCs w:val="24"/>
        </w:rPr>
      </w:pPr>
    </w:p>
    <w:p w14:paraId="3820080D" w14:textId="019116FA" w:rsidR="004036A6" w:rsidRDefault="00B4168E" w:rsidP="00B21477">
      <w:pPr>
        <w:rPr>
          <w:sz w:val="24"/>
          <w:szCs w:val="24"/>
        </w:rPr>
      </w:pPr>
      <w:r w:rsidRPr="009C7563">
        <w:rPr>
          <w:sz w:val="24"/>
          <w:szCs w:val="24"/>
        </w:rPr>
        <w:t xml:space="preserve">The preliminary </w:t>
      </w:r>
      <w:r w:rsidR="005B1799">
        <w:rPr>
          <w:sz w:val="24"/>
          <w:szCs w:val="24"/>
        </w:rPr>
        <w:t xml:space="preserve">unprocessed milk purchase </w:t>
      </w:r>
      <w:r w:rsidRPr="009C7563">
        <w:rPr>
          <w:sz w:val="24"/>
          <w:szCs w:val="24"/>
        </w:rPr>
        <w:t>figure</w:t>
      </w:r>
      <w:r w:rsidR="00E90C05" w:rsidRPr="009C7563">
        <w:rPr>
          <w:sz w:val="24"/>
          <w:szCs w:val="24"/>
        </w:rPr>
        <w:t xml:space="preserve"> for </w:t>
      </w:r>
      <w:r w:rsidR="000C67D4">
        <w:rPr>
          <w:sz w:val="24"/>
          <w:szCs w:val="24"/>
        </w:rPr>
        <w:t>Mar</w:t>
      </w:r>
      <w:r w:rsidR="004111A1">
        <w:rPr>
          <w:sz w:val="24"/>
          <w:szCs w:val="24"/>
        </w:rPr>
        <w:t xml:space="preserve"> </w:t>
      </w:r>
      <w:r w:rsidR="004036A6">
        <w:rPr>
          <w:sz w:val="24"/>
          <w:szCs w:val="24"/>
        </w:rPr>
        <w:t>20</w:t>
      </w:r>
      <w:r w:rsidR="00322CBD">
        <w:rPr>
          <w:sz w:val="24"/>
          <w:szCs w:val="24"/>
        </w:rPr>
        <w:t>24</w:t>
      </w:r>
      <w:r w:rsidR="005B1799">
        <w:rPr>
          <w:sz w:val="24"/>
          <w:szCs w:val="24"/>
        </w:rPr>
        <w:t xml:space="preserve"> ( </w:t>
      </w:r>
      <w:r w:rsidR="00152579">
        <w:rPr>
          <w:sz w:val="24"/>
          <w:szCs w:val="24"/>
        </w:rPr>
        <w:t>261 508</w:t>
      </w:r>
      <w:r w:rsidR="005B1799">
        <w:rPr>
          <w:sz w:val="24"/>
          <w:szCs w:val="24"/>
        </w:rPr>
        <w:t>t)</w:t>
      </w:r>
      <w:r w:rsidR="00E90C05" w:rsidRPr="009C7563">
        <w:rPr>
          <w:sz w:val="24"/>
          <w:szCs w:val="24"/>
        </w:rPr>
        <w:t xml:space="preserve"> </w:t>
      </w:r>
      <w:r w:rsidR="005B1799">
        <w:rPr>
          <w:sz w:val="24"/>
          <w:szCs w:val="24"/>
        </w:rPr>
        <w:t xml:space="preserve">is </w:t>
      </w:r>
      <w:r w:rsidR="00152579">
        <w:rPr>
          <w:sz w:val="24"/>
          <w:szCs w:val="24"/>
        </w:rPr>
        <w:t>0,54</w:t>
      </w:r>
      <w:r w:rsidR="005B1799">
        <w:rPr>
          <w:sz w:val="24"/>
          <w:szCs w:val="24"/>
        </w:rPr>
        <w:t xml:space="preserve">% </w:t>
      </w:r>
      <w:r w:rsidR="005B1799" w:rsidRPr="005B1799">
        <w:rPr>
          <w:b/>
          <w:color w:val="0070C0"/>
          <w:sz w:val="24"/>
          <w:szCs w:val="24"/>
        </w:rPr>
        <w:t>more</w:t>
      </w:r>
      <w:r w:rsidR="005B1799" w:rsidRPr="005B1799">
        <w:rPr>
          <w:color w:val="0070C0"/>
          <w:sz w:val="24"/>
          <w:szCs w:val="24"/>
        </w:rPr>
        <w:t xml:space="preserve"> </w:t>
      </w:r>
      <w:r w:rsidR="005B1799">
        <w:rPr>
          <w:sz w:val="24"/>
          <w:szCs w:val="24"/>
        </w:rPr>
        <w:t xml:space="preserve">than the amount bought in </w:t>
      </w:r>
      <w:r w:rsidR="000C67D4">
        <w:rPr>
          <w:sz w:val="24"/>
          <w:szCs w:val="24"/>
        </w:rPr>
        <w:t>Mar</w:t>
      </w:r>
      <w:r w:rsidR="005B1799">
        <w:rPr>
          <w:sz w:val="24"/>
          <w:szCs w:val="24"/>
        </w:rPr>
        <w:t xml:space="preserve"> 2023.</w:t>
      </w:r>
    </w:p>
    <w:p w14:paraId="634FF745" w14:textId="77777777" w:rsidR="00156A44" w:rsidRDefault="00156A44" w:rsidP="00B21477">
      <w:pPr>
        <w:rPr>
          <w:sz w:val="24"/>
          <w:szCs w:val="24"/>
        </w:rPr>
      </w:pPr>
    </w:p>
    <w:p w14:paraId="3086AD74" w14:textId="6C7CEDAF" w:rsidR="00156A44" w:rsidRDefault="00156A44" w:rsidP="00B21477">
      <w:pPr>
        <w:rPr>
          <w:sz w:val="24"/>
          <w:szCs w:val="24"/>
        </w:rPr>
      </w:pPr>
      <w:r>
        <w:rPr>
          <w:sz w:val="24"/>
          <w:szCs w:val="24"/>
        </w:rPr>
        <w:t>The year-to-date figure for Jan-</w:t>
      </w:r>
      <w:r w:rsidR="000C67D4">
        <w:rPr>
          <w:sz w:val="24"/>
          <w:szCs w:val="24"/>
        </w:rPr>
        <w:t>Mar</w:t>
      </w:r>
      <w:r>
        <w:rPr>
          <w:sz w:val="24"/>
          <w:szCs w:val="24"/>
        </w:rPr>
        <w:t xml:space="preserve"> 2024 is </w:t>
      </w:r>
      <w:r w:rsidR="00ED5F09">
        <w:rPr>
          <w:sz w:val="24"/>
          <w:szCs w:val="24"/>
        </w:rPr>
        <w:t>799 404</w:t>
      </w:r>
      <w:r w:rsidR="00921AA6">
        <w:rPr>
          <w:sz w:val="24"/>
          <w:szCs w:val="24"/>
        </w:rPr>
        <w:t>t</w:t>
      </w:r>
      <w:r>
        <w:rPr>
          <w:sz w:val="24"/>
          <w:szCs w:val="24"/>
        </w:rPr>
        <w:t xml:space="preserve">, which is </w:t>
      </w:r>
      <w:r w:rsidR="00ED5F09">
        <w:rPr>
          <w:sz w:val="24"/>
          <w:szCs w:val="24"/>
        </w:rPr>
        <w:t>2,79</w:t>
      </w:r>
      <w:r>
        <w:rPr>
          <w:sz w:val="24"/>
          <w:szCs w:val="24"/>
        </w:rPr>
        <w:t xml:space="preserve">% more than the same period in 2023 and </w:t>
      </w:r>
      <w:r w:rsidR="00ED5F09">
        <w:rPr>
          <w:sz w:val="24"/>
          <w:szCs w:val="24"/>
        </w:rPr>
        <w:t>0,86</w:t>
      </w:r>
      <w:r>
        <w:rPr>
          <w:sz w:val="24"/>
          <w:szCs w:val="24"/>
        </w:rPr>
        <w:t>% more than the same period in 2022.</w:t>
      </w:r>
    </w:p>
    <w:p w14:paraId="0B0242E5" w14:textId="77777777" w:rsidR="00156A44" w:rsidRDefault="00156A44" w:rsidP="00B21477">
      <w:pPr>
        <w:rPr>
          <w:sz w:val="24"/>
          <w:szCs w:val="24"/>
        </w:rPr>
      </w:pPr>
    </w:p>
    <w:p w14:paraId="29C0323A" w14:textId="3BCFAC9B" w:rsidR="000416F7" w:rsidRPr="005B1DF3" w:rsidRDefault="004036A6" w:rsidP="00E90C05">
      <w:pPr>
        <w:rPr>
          <w:sz w:val="24"/>
          <w:szCs w:val="24"/>
        </w:rPr>
      </w:pPr>
      <w:r>
        <w:rPr>
          <w:sz w:val="24"/>
          <w:szCs w:val="24"/>
        </w:rPr>
        <w:t>T</w:t>
      </w:r>
      <w:r w:rsidR="001439DF">
        <w:rPr>
          <w:sz w:val="24"/>
          <w:szCs w:val="24"/>
        </w:rPr>
        <w:t xml:space="preserve">he </w:t>
      </w:r>
      <w:r w:rsidR="00E32380">
        <w:rPr>
          <w:sz w:val="24"/>
          <w:szCs w:val="24"/>
        </w:rPr>
        <w:t xml:space="preserve">FINAL </w:t>
      </w:r>
      <w:r w:rsidR="001439DF">
        <w:rPr>
          <w:sz w:val="24"/>
          <w:szCs w:val="24"/>
        </w:rPr>
        <w:t>year-to-</w:t>
      </w:r>
      <w:r>
        <w:rPr>
          <w:sz w:val="24"/>
          <w:szCs w:val="24"/>
        </w:rPr>
        <w:t>date figure for Jan-</w:t>
      </w:r>
      <w:r w:rsidR="0022221F">
        <w:rPr>
          <w:sz w:val="24"/>
          <w:szCs w:val="24"/>
        </w:rPr>
        <w:t>Dec</w:t>
      </w:r>
      <w:r>
        <w:rPr>
          <w:sz w:val="24"/>
          <w:szCs w:val="24"/>
        </w:rPr>
        <w:t xml:space="preserve"> 2023 is</w:t>
      </w:r>
      <w:r w:rsidR="009B36AD">
        <w:rPr>
          <w:sz w:val="24"/>
          <w:szCs w:val="24"/>
        </w:rPr>
        <w:t xml:space="preserve"> </w:t>
      </w:r>
      <w:r w:rsidR="00156A44">
        <w:rPr>
          <w:sz w:val="24"/>
          <w:szCs w:val="24"/>
        </w:rPr>
        <w:t>3 339 272</w:t>
      </w:r>
      <w:r w:rsidR="00812A58">
        <w:rPr>
          <w:sz w:val="24"/>
          <w:szCs w:val="24"/>
        </w:rPr>
        <w:t xml:space="preserve"> </w:t>
      </w:r>
      <w:r>
        <w:rPr>
          <w:sz w:val="24"/>
          <w:szCs w:val="24"/>
        </w:rPr>
        <w:t xml:space="preserve">t, which is </w:t>
      </w:r>
      <w:r w:rsidR="00156A44">
        <w:rPr>
          <w:sz w:val="24"/>
          <w:szCs w:val="24"/>
        </w:rPr>
        <w:t>0,32</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156A44">
        <w:rPr>
          <w:sz w:val="24"/>
          <w:szCs w:val="24"/>
        </w:rPr>
        <w:t>1,88</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317EE66F" w:rsidR="00EB0C95" w:rsidRPr="003531AE" w:rsidRDefault="0024360D" w:rsidP="00E90C05">
      <w:pPr>
        <w:rPr>
          <w:rFonts w:ascii="Times New Roman" w:eastAsia="Times New Roman" w:hAnsi="Times New Roman"/>
          <w:b/>
          <w:bCs/>
          <w:sz w:val="24"/>
          <w:szCs w:val="24"/>
          <w:lang w:eastAsia="en-ZA"/>
        </w:rPr>
      </w:pPr>
      <w:r>
        <w:rPr>
          <w:noProof/>
        </w:rPr>
        <w:drawing>
          <wp:inline distT="0" distB="0" distL="0" distR="0" wp14:anchorId="6C5AFBC6" wp14:editId="69D69B4E">
            <wp:extent cx="6336030" cy="4183380"/>
            <wp:effectExtent l="0" t="0" r="7620" b="7620"/>
            <wp:docPr id="1642766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766799" name=""/>
                    <pic:cNvPicPr/>
                  </pic:nvPicPr>
                  <pic:blipFill>
                    <a:blip r:embed="rId9"/>
                    <a:stretch>
                      <a:fillRect/>
                    </a:stretch>
                  </pic:blipFill>
                  <pic:spPr>
                    <a:xfrm>
                      <a:off x="0" y="0"/>
                      <a:ext cx="6336030" cy="418338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298639E8" w:rsidR="00040BDC" w:rsidRDefault="00513BD6" w:rsidP="00040BDC">
      <w:pPr>
        <w:rPr>
          <w:sz w:val="20"/>
          <w:szCs w:val="20"/>
        </w:rPr>
      </w:pPr>
      <w:r>
        <w:rPr>
          <w:sz w:val="20"/>
          <w:szCs w:val="20"/>
        </w:rPr>
        <w:t>202</w:t>
      </w:r>
      <w:r w:rsidR="00322CBD">
        <w:rPr>
          <w:sz w:val="20"/>
          <w:szCs w:val="20"/>
        </w:rPr>
        <w:t>4.0</w:t>
      </w:r>
      <w:r w:rsidR="000C67D4">
        <w:rPr>
          <w:sz w:val="20"/>
          <w:szCs w:val="20"/>
        </w:rPr>
        <w:t>4.19</w:t>
      </w:r>
    </w:p>
    <w:p w14:paraId="14E21F84" w14:textId="11C1C4EC" w:rsidR="00831210" w:rsidRPr="001A2651" w:rsidRDefault="007D5FA8" w:rsidP="00040BDC">
      <w:pPr>
        <w:jc w:val="right"/>
        <w:rPr>
          <w:sz w:val="16"/>
          <w:szCs w:val="16"/>
        </w:rPr>
      </w:pPr>
      <w:r>
        <w:rPr>
          <w:sz w:val="16"/>
          <w:szCs w:val="16"/>
        </w:rPr>
        <w:t>T</w:t>
      </w:r>
      <w:r w:rsidR="00187C21">
        <w:rPr>
          <w:sz w:val="16"/>
          <w:szCs w:val="16"/>
        </w:rPr>
        <w:t>T</w:t>
      </w:r>
      <w:r w:rsidR="00322CBD">
        <w:rPr>
          <w:sz w:val="16"/>
          <w:szCs w:val="16"/>
        </w:rPr>
        <w:t>11</w:t>
      </w:r>
      <w:r w:rsidR="00BB1011">
        <w:rPr>
          <w:sz w:val="16"/>
          <w:szCs w:val="16"/>
        </w:rPr>
        <w:t>8</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325205036">
    <w:abstractNumId w:val="0"/>
  </w:num>
  <w:num w:numId="2" w16cid:durableId="112611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6CD2"/>
    <w:rsid w:val="00031CE0"/>
    <w:rsid w:val="00034F17"/>
    <w:rsid w:val="0003648C"/>
    <w:rsid w:val="0004088A"/>
    <w:rsid w:val="00040BDC"/>
    <w:rsid w:val="000416F7"/>
    <w:rsid w:val="0004290F"/>
    <w:rsid w:val="00042E6D"/>
    <w:rsid w:val="00047428"/>
    <w:rsid w:val="000502B1"/>
    <w:rsid w:val="000512F7"/>
    <w:rsid w:val="00054F8B"/>
    <w:rsid w:val="000556E4"/>
    <w:rsid w:val="00057938"/>
    <w:rsid w:val="00061A43"/>
    <w:rsid w:val="000667D7"/>
    <w:rsid w:val="00067A82"/>
    <w:rsid w:val="000709A3"/>
    <w:rsid w:val="00075D28"/>
    <w:rsid w:val="00082D62"/>
    <w:rsid w:val="000842CA"/>
    <w:rsid w:val="00086870"/>
    <w:rsid w:val="000901E0"/>
    <w:rsid w:val="00091445"/>
    <w:rsid w:val="000920AA"/>
    <w:rsid w:val="00094297"/>
    <w:rsid w:val="000B0B2F"/>
    <w:rsid w:val="000B31B2"/>
    <w:rsid w:val="000B5D6B"/>
    <w:rsid w:val="000C3B02"/>
    <w:rsid w:val="000C573B"/>
    <w:rsid w:val="000C6191"/>
    <w:rsid w:val="000C67D4"/>
    <w:rsid w:val="000D03F6"/>
    <w:rsid w:val="000D50F6"/>
    <w:rsid w:val="000E0814"/>
    <w:rsid w:val="000E1CE0"/>
    <w:rsid w:val="000E4889"/>
    <w:rsid w:val="000E7DB6"/>
    <w:rsid w:val="000F40F1"/>
    <w:rsid w:val="000F61BB"/>
    <w:rsid w:val="00103CF3"/>
    <w:rsid w:val="001044A4"/>
    <w:rsid w:val="00105AAE"/>
    <w:rsid w:val="00106A6B"/>
    <w:rsid w:val="00114376"/>
    <w:rsid w:val="00120A5D"/>
    <w:rsid w:val="00124953"/>
    <w:rsid w:val="00137C88"/>
    <w:rsid w:val="00137D6A"/>
    <w:rsid w:val="001439DF"/>
    <w:rsid w:val="00150399"/>
    <w:rsid w:val="00150961"/>
    <w:rsid w:val="00150BD0"/>
    <w:rsid w:val="00152579"/>
    <w:rsid w:val="001554E9"/>
    <w:rsid w:val="00156A44"/>
    <w:rsid w:val="00170B3B"/>
    <w:rsid w:val="0017188A"/>
    <w:rsid w:val="001752E6"/>
    <w:rsid w:val="00176129"/>
    <w:rsid w:val="0017665E"/>
    <w:rsid w:val="00185E3A"/>
    <w:rsid w:val="00187C21"/>
    <w:rsid w:val="001908A6"/>
    <w:rsid w:val="00190BDE"/>
    <w:rsid w:val="00193F01"/>
    <w:rsid w:val="00195387"/>
    <w:rsid w:val="00195504"/>
    <w:rsid w:val="001A23CD"/>
    <w:rsid w:val="001A2651"/>
    <w:rsid w:val="001B1212"/>
    <w:rsid w:val="001B4B4B"/>
    <w:rsid w:val="001B5C91"/>
    <w:rsid w:val="001B6D98"/>
    <w:rsid w:val="001B6E6F"/>
    <w:rsid w:val="001B75FE"/>
    <w:rsid w:val="001C253B"/>
    <w:rsid w:val="001C5E00"/>
    <w:rsid w:val="001C750B"/>
    <w:rsid w:val="001D1A35"/>
    <w:rsid w:val="001D25F5"/>
    <w:rsid w:val="001D28C5"/>
    <w:rsid w:val="001D43B9"/>
    <w:rsid w:val="001D58F4"/>
    <w:rsid w:val="001D5ED0"/>
    <w:rsid w:val="001E5A4D"/>
    <w:rsid w:val="001F2230"/>
    <w:rsid w:val="001F2425"/>
    <w:rsid w:val="001F308C"/>
    <w:rsid w:val="001F3261"/>
    <w:rsid w:val="001F3F20"/>
    <w:rsid w:val="001F6966"/>
    <w:rsid w:val="001F7895"/>
    <w:rsid w:val="002052F1"/>
    <w:rsid w:val="00206847"/>
    <w:rsid w:val="00215EB9"/>
    <w:rsid w:val="0022221F"/>
    <w:rsid w:val="00224513"/>
    <w:rsid w:val="00224C22"/>
    <w:rsid w:val="0022776C"/>
    <w:rsid w:val="00232B8F"/>
    <w:rsid w:val="00236746"/>
    <w:rsid w:val="00237C4D"/>
    <w:rsid w:val="002435C1"/>
    <w:rsid w:val="0024360D"/>
    <w:rsid w:val="00250135"/>
    <w:rsid w:val="002532A5"/>
    <w:rsid w:val="00256287"/>
    <w:rsid w:val="002566D1"/>
    <w:rsid w:val="00266C52"/>
    <w:rsid w:val="00267FDD"/>
    <w:rsid w:val="00270BCB"/>
    <w:rsid w:val="002748C2"/>
    <w:rsid w:val="002A61AD"/>
    <w:rsid w:val="002B214F"/>
    <w:rsid w:val="002B500D"/>
    <w:rsid w:val="002B79A5"/>
    <w:rsid w:val="002C39AA"/>
    <w:rsid w:val="002D1916"/>
    <w:rsid w:val="002D4FA9"/>
    <w:rsid w:val="002D52F2"/>
    <w:rsid w:val="002D5DB9"/>
    <w:rsid w:val="002E36EF"/>
    <w:rsid w:val="002E70A6"/>
    <w:rsid w:val="002F480C"/>
    <w:rsid w:val="002F6540"/>
    <w:rsid w:val="00300031"/>
    <w:rsid w:val="00306D16"/>
    <w:rsid w:val="00306FD3"/>
    <w:rsid w:val="00312761"/>
    <w:rsid w:val="00312F46"/>
    <w:rsid w:val="00313E47"/>
    <w:rsid w:val="003167F3"/>
    <w:rsid w:val="00320C9B"/>
    <w:rsid w:val="0032122B"/>
    <w:rsid w:val="00322CBD"/>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87967"/>
    <w:rsid w:val="003A0696"/>
    <w:rsid w:val="003A10D6"/>
    <w:rsid w:val="003A2330"/>
    <w:rsid w:val="003A28E7"/>
    <w:rsid w:val="003A72DA"/>
    <w:rsid w:val="003A797E"/>
    <w:rsid w:val="003B73CC"/>
    <w:rsid w:val="003C006E"/>
    <w:rsid w:val="003C2EC6"/>
    <w:rsid w:val="003C391A"/>
    <w:rsid w:val="003D1168"/>
    <w:rsid w:val="003D296D"/>
    <w:rsid w:val="003D7E54"/>
    <w:rsid w:val="003E1221"/>
    <w:rsid w:val="003E2968"/>
    <w:rsid w:val="003E35F6"/>
    <w:rsid w:val="003E3C7F"/>
    <w:rsid w:val="003F06E2"/>
    <w:rsid w:val="003F182D"/>
    <w:rsid w:val="003F3617"/>
    <w:rsid w:val="003F492C"/>
    <w:rsid w:val="003F7B0D"/>
    <w:rsid w:val="0040015F"/>
    <w:rsid w:val="004036A6"/>
    <w:rsid w:val="00406705"/>
    <w:rsid w:val="004106E5"/>
    <w:rsid w:val="004111A1"/>
    <w:rsid w:val="00412C18"/>
    <w:rsid w:val="0041705C"/>
    <w:rsid w:val="00421125"/>
    <w:rsid w:val="00421B03"/>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2B89"/>
    <w:rsid w:val="004B4F3F"/>
    <w:rsid w:val="004B7523"/>
    <w:rsid w:val="004C433B"/>
    <w:rsid w:val="004C4D8D"/>
    <w:rsid w:val="004D2708"/>
    <w:rsid w:val="004D4AAA"/>
    <w:rsid w:val="004D5672"/>
    <w:rsid w:val="004D6B7A"/>
    <w:rsid w:val="004D7A22"/>
    <w:rsid w:val="004E017B"/>
    <w:rsid w:val="004E635E"/>
    <w:rsid w:val="004F4B83"/>
    <w:rsid w:val="004F5643"/>
    <w:rsid w:val="004F759D"/>
    <w:rsid w:val="0050227D"/>
    <w:rsid w:val="0051239D"/>
    <w:rsid w:val="00513BD6"/>
    <w:rsid w:val="00514968"/>
    <w:rsid w:val="0052199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79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A79AB"/>
    <w:rsid w:val="006B5DFF"/>
    <w:rsid w:val="006C2061"/>
    <w:rsid w:val="006C5B4E"/>
    <w:rsid w:val="006C77E0"/>
    <w:rsid w:val="006D11C2"/>
    <w:rsid w:val="006D38AA"/>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6788"/>
    <w:rsid w:val="00777D5A"/>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661C"/>
    <w:rsid w:val="007C77FE"/>
    <w:rsid w:val="007D4A5B"/>
    <w:rsid w:val="007D5FA8"/>
    <w:rsid w:val="007D772C"/>
    <w:rsid w:val="007E64CA"/>
    <w:rsid w:val="007E6B91"/>
    <w:rsid w:val="007E7942"/>
    <w:rsid w:val="007F3C4D"/>
    <w:rsid w:val="007F3CDB"/>
    <w:rsid w:val="00800F26"/>
    <w:rsid w:val="008034A8"/>
    <w:rsid w:val="00804FE9"/>
    <w:rsid w:val="00812A58"/>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5EC2"/>
    <w:rsid w:val="00916009"/>
    <w:rsid w:val="00921AA6"/>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E7F1E"/>
    <w:rsid w:val="009F0EFB"/>
    <w:rsid w:val="009F1245"/>
    <w:rsid w:val="009F7CC3"/>
    <w:rsid w:val="00A12DCB"/>
    <w:rsid w:val="00A132B6"/>
    <w:rsid w:val="00A15B21"/>
    <w:rsid w:val="00A17C03"/>
    <w:rsid w:val="00A21619"/>
    <w:rsid w:val="00A237F8"/>
    <w:rsid w:val="00A24C9D"/>
    <w:rsid w:val="00A26FCE"/>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59F6"/>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175C"/>
    <w:rsid w:val="00B84325"/>
    <w:rsid w:val="00B85673"/>
    <w:rsid w:val="00B91D8A"/>
    <w:rsid w:val="00BA1C9C"/>
    <w:rsid w:val="00BA4163"/>
    <w:rsid w:val="00BA4CB0"/>
    <w:rsid w:val="00BA73A3"/>
    <w:rsid w:val="00BB0951"/>
    <w:rsid w:val="00BB101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15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11"/>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28BE"/>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380"/>
    <w:rsid w:val="00E32BD7"/>
    <w:rsid w:val="00E32E31"/>
    <w:rsid w:val="00E53895"/>
    <w:rsid w:val="00E53BA0"/>
    <w:rsid w:val="00E54669"/>
    <w:rsid w:val="00E62AEF"/>
    <w:rsid w:val="00E67555"/>
    <w:rsid w:val="00E67EE5"/>
    <w:rsid w:val="00E71486"/>
    <w:rsid w:val="00E745FA"/>
    <w:rsid w:val="00E75229"/>
    <w:rsid w:val="00E75398"/>
    <w:rsid w:val="00E75E9D"/>
    <w:rsid w:val="00E766CB"/>
    <w:rsid w:val="00E7676B"/>
    <w:rsid w:val="00E801C9"/>
    <w:rsid w:val="00E82883"/>
    <w:rsid w:val="00E829EC"/>
    <w:rsid w:val="00E85375"/>
    <w:rsid w:val="00E87A83"/>
    <w:rsid w:val="00E90C05"/>
    <w:rsid w:val="00E9790D"/>
    <w:rsid w:val="00EA2BC2"/>
    <w:rsid w:val="00EB0C95"/>
    <w:rsid w:val="00EB3425"/>
    <w:rsid w:val="00EB7D4D"/>
    <w:rsid w:val="00EC13F3"/>
    <w:rsid w:val="00EC3915"/>
    <w:rsid w:val="00EC41EC"/>
    <w:rsid w:val="00EC687E"/>
    <w:rsid w:val="00ED01A8"/>
    <w:rsid w:val="00ED10ED"/>
    <w:rsid w:val="00ED3469"/>
    <w:rsid w:val="00ED4F64"/>
    <w:rsid w:val="00ED5F09"/>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742A0"/>
    <w:rsid w:val="00F813EF"/>
    <w:rsid w:val="00F83D57"/>
    <w:rsid w:val="00F84C48"/>
    <w:rsid w:val="00F85CB3"/>
    <w:rsid w:val="00F92B52"/>
    <w:rsid w:val="00F95DDF"/>
    <w:rsid w:val="00F97FB2"/>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1759-31CA-42EA-B64D-BDA1B509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10</cp:revision>
  <cp:lastPrinted>2024-04-19T11:20:00Z</cp:lastPrinted>
  <dcterms:created xsi:type="dcterms:W3CDTF">2024-04-19T11:15:00Z</dcterms:created>
  <dcterms:modified xsi:type="dcterms:W3CDTF">2024-04-19T11:21:00Z</dcterms:modified>
</cp:coreProperties>
</file>