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B7EE3" w14:textId="77777777" w:rsidR="00C94E3B" w:rsidRDefault="004B7523" w:rsidP="00FA39C6">
      <w:pPr>
        <w:jc w:val="center"/>
        <w:rPr>
          <w:sz w:val="24"/>
          <w:szCs w:val="24"/>
        </w:rPr>
      </w:pPr>
      <w:r>
        <w:rPr>
          <w:noProof/>
          <w:sz w:val="24"/>
          <w:szCs w:val="24"/>
          <w:lang w:eastAsia="en-ZA"/>
        </w:rPr>
        <w:drawing>
          <wp:anchor distT="0" distB="0" distL="114300" distR="114300" simplePos="0" relativeHeight="251658240" behindDoc="0" locked="0" layoutInCell="1" allowOverlap="1" wp14:anchorId="41DFB630" wp14:editId="3E5D21DC">
            <wp:simplePos x="0" y="0"/>
            <wp:positionH relativeFrom="column">
              <wp:posOffset>2569210</wp:posOffset>
            </wp:positionH>
            <wp:positionV relativeFrom="paragraph">
              <wp:posOffset>-287655</wp:posOffset>
            </wp:positionV>
            <wp:extent cx="1323975" cy="86851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3975" cy="868515"/>
                    </a:xfrm>
                    <a:prstGeom prst="rect">
                      <a:avLst/>
                    </a:prstGeom>
                    <a:noFill/>
                  </pic:spPr>
                </pic:pic>
              </a:graphicData>
            </a:graphic>
            <wp14:sizeRelH relativeFrom="page">
              <wp14:pctWidth>0</wp14:pctWidth>
            </wp14:sizeRelH>
            <wp14:sizeRelV relativeFrom="page">
              <wp14:pctHeight>0</wp14:pctHeight>
            </wp14:sizeRelV>
          </wp:anchor>
        </w:drawing>
      </w:r>
    </w:p>
    <w:p w14:paraId="5BDF79EE" w14:textId="77777777" w:rsidR="004B7523" w:rsidRDefault="004B7523" w:rsidP="00E90C05">
      <w:pPr>
        <w:rPr>
          <w:sz w:val="24"/>
          <w:szCs w:val="24"/>
        </w:rPr>
      </w:pPr>
    </w:p>
    <w:p w14:paraId="27558F25" w14:textId="77777777" w:rsidR="008B0E49" w:rsidRDefault="008B0E49" w:rsidP="00E90C05">
      <w:pPr>
        <w:rPr>
          <w:sz w:val="24"/>
          <w:szCs w:val="24"/>
        </w:rPr>
      </w:pPr>
    </w:p>
    <w:p w14:paraId="18613AFC" w14:textId="77777777" w:rsidR="00026CD2" w:rsidRDefault="00026CD2" w:rsidP="00E90C05">
      <w:pPr>
        <w:rPr>
          <w:sz w:val="24"/>
          <w:szCs w:val="24"/>
        </w:rPr>
      </w:pPr>
    </w:p>
    <w:p w14:paraId="6520A664" w14:textId="77777777" w:rsidR="00571932" w:rsidRPr="00571932" w:rsidRDefault="00571932" w:rsidP="00E90C05">
      <w:pPr>
        <w:rPr>
          <w:sz w:val="24"/>
          <w:szCs w:val="24"/>
        </w:rPr>
      </w:pPr>
      <w:r>
        <w:rPr>
          <w:sz w:val="24"/>
          <w:szCs w:val="24"/>
        </w:rPr>
        <w:t>Attention: Milk processors, milk produce</w:t>
      </w:r>
      <w:r w:rsidR="00004F11">
        <w:rPr>
          <w:sz w:val="24"/>
          <w:szCs w:val="24"/>
        </w:rPr>
        <w:t xml:space="preserve">rs and other interested </w:t>
      </w:r>
      <w:r w:rsidR="0092567B">
        <w:rPr>
          <w:sz w:val="24"/>
          <w:szCs w:val="24"/>
        </w:rPr>
        <w:t>persons</w:t>
      </w:r>
    </w:p>
    <w:p w14:paraId="309C4A28" w14:textId="77777777" w:rsidR="00571932" w:rsidRDefault="00571932" w:rsidP="00E90C05">
      <w:pPr>
        <w:rPr>
          <w:b/>
          <w:sz w:val="24"/>
          <w:szCs w:val="24"/>
        </w:rPr>
      </w:pPr>
    </w:p>
    <w:p w14:paraId="76D5B5B9" w14:textId="2F41FD41" w:rsidR="00E90C05" w:rsidRPr="009C7563" w:rsidRDefault="00E90C05" w:rsidP="00E90C05">
      <w:pPr>
        <w:rPr>
          <w:b/>
          <w:sz w:val="24"/>
          <w:szCs w:val="24"/>
        </w:rPr>
      </w:pPr>
      <w:r w:rsidRPr="009C7563">
        <w:rPr>
          <w:b/>
          <w:sz w:val="24"/>
          <w:szCs w:val="24"/>
        </w:rPr>
        <w:t xml:space="preserve">TRENDS OF MONTHLY UNPROCESSED (RAW) MILK PURCHASES IN </w:t>
      </w:r>
      <w:r w:rsidR="00BD2335" w:rsidRPr="009C7563">
        <w:rPr>
          <w:b/>
          <w:sz w:val="24"/>
          <w:szCs w:val="24"/>
        </w:rPr>
        <w:t xml:space="preserve">THE RSA: </w:t>
      </w:r>
      <w:r w:rsidR="005550D2" w:rsidRPr="009C7563">
        <w:rPr>
          <w:b/>
          <w:sz w:val="24"/>
          <w:szCs w:val="24"/>
        </w:rPr>
        <w:t xml:space="preserve">JAN </w:t>
      </w:r>
      <w:r w:rsidR="00322CBD">
        <w:rPr>
          <w:b/>
          <w:sz w:val="24"/>
          <w:szCs w:val="24"/>
        </w:rPr>
        <w:t>202</w:t>
      </w:r>
      <w:r w:rsidR="00651736">
        <w:rPr>
          <w:b/>
          <w:sz w:val="24"/>
          <w:szCs w:val="24"/>
        </w:rPr>
        <w:t>2</w:t>
      </w:r>
      <w:r w:rsidR="00BD2335" w:rsidRPr="009C7563">
        <w:rPr>
          <w:b/>
          <w:sz w:val="24"/>
          <w:szCs w:val="24"/>
        </w:rPr>
        <w:t xml:space="preserve"> </w:t>
      </w:r>
      <w:r w:rsidR="00A317B1">
        <w:rPr>
          <w:b/>
          <w:sz w:val="24"/>
          <w:szCs w:val="24"/>
        </w:rPr>
        <w:t>TO</w:t>
      </w:r>
      <w:r w:rsidR="00232B8F">
        <w:rPr>
          <w:b/>
          <w:sz w:val="24"/>
          <w:szCs w:val="24"/>
        </w:rPr>
        <w:t xml:space="preserve"> </w:t>
      </w:r>
      <w:r w:rsidR="00164AF5">
        <w:rPr>
          <w:b/>
          <w:sz w:val="24"/>
          <w:szCs w:val="24"/>
        </w:rPr>
        <w:t>SEP</w:t>
      </w:r>
      <w:r w:rsidR="00651736">
        <w:rPr>
          <w:b/>
          <w:sz w:val="24"/>
          <w:szCs w:val="24"/>
        </w:rPr>
        <w:t xml:space="preserve"> 2025</w:t>
      </w:r>
    </w:p>
    <w:p w14:paraId="7FA96833" w14:textId="77777777" w:rsidR="00E90C05" w:rsidRPr="009C7563" w:rsidRDefault="00E90C05" w:rsidP="00E90C05">
      <w:pPr>
        <w:rPr>
          <w:sz w:val="24"/>
          <w:szCs w:val="24"/>
        </w:rPr>
      </w:pPr>
    </w:p>
    <w:p w14:paraId="3820080D" w14:textId="5C0C76CB" w:rsidR="004036A6" w:rsidRDefault="00B4168E" w:rsidP="00B21477">
      <w:pPr>
        <w:rPr>
          <w:sz w:val="24"/>
          <w:szCs w:val="24"/>
        </w:rPr>
      </w:pPr>
      <w:r w:rsidRPr="009C7563">
        <w:rPr>
          <w:sz w:val="24"/>
          <w:szCs w:val="24"/>
        </w:rPr>
        <w:t xml:space="preserve">The preliminary </w:t>
      </w:r>
      <w:r w:rsidR="005B1799">
        <w:rPr>
          <w:sz w:val="24"/>
          <w:szCs w:val="24"/>
        </w:rPr>
        <w:t xml:space="preserve">unprocessed milk purchase </w:t>
      </w:r>
      <w:r w:rsidRPr="009C7563">
        <w:rPr>
          <w:sz w:val="24"/>
          <w:szCs w:val="24"/>
        </w:rPr>
        <w:t>figure</w:t>
      </w:r>
      <w:r w:rsidR="00E90C05" w:rsidRPr="009C7563">
        <w:rPr>
          <w:sz w:val="24"/>
          <w:szCs w:val="24"/>
        </w:rPr>
        <w:t xml:space="preserve"> for </w:t>
      </w:r>
      <w:r w:rsidR="00164AF5">
        <w:rPr>
          <w:sz w:val="24"/>
          <w:szCs w:val="24"/>
        </w:rPr>
        <w:t>Sep</w:t>
      </w:r>
      <w:r w:rsidR="00651736">
        <w:rPr>
          <w:sz w:val="24"/>
          <w:szCs w:val="24"/>
        </w:rPr>
        <w:t xml:space="preserve"> 2025</w:t>
      </w:r>
      <w:r w:rsidR="005B1799">
        <w:rPr>
          <w:sz w:val="24"/>
          <w:szCs w:val="24"/>
        </w:rPr>
        <w:t xml:space="preserve"> (</w:t>
      </w:r>
      <w:r w:rsidR="00AC72DD">
        <w:rPr>
          <w:sz w:val="24"/>
          <w:szCs w:val="24"/>
        </w:rPr>
        <w:t>344 710</w:t>
      </w:r>
      <w:r w:rsidR="00C9149F">
        <w:rPr>
          <w:sz w:val="24"/>
          <w:szCs w:val="24"/>
        </w:rPr>
        <w:t xml:space="preserve"> t</w:t>
      </w:r>
      <w:r w:rsidR="005B1799">
        <w:rPr>
          <w:sz w:val="24"/>
          <w:szCs w:val="24"/>
        </w:rPr>
        <w:t>)</w:t>
      </w:r>
      <w:r w:rsidR="00E90C05" w:rsidRPr="009C7563">
        <w:rPr>
          <w:sz w:val="24"/>
          <w:szCs w:val="24"/>
        </w:rPr>
        <w:t xml:space="preserve"> </w:t>
      </w:r>
      <w:r w:rsidR="005B1799">
        <w:rPr>
          <w:sz w:val="24"/>
          <w:szCs w:val="24"/>
        </w:rPr>
        <w:t>is</w:t>
      </w:r>
      <w:r w:rsidR="00ED00EA">
        <w:rPr>
          <w:sz w:val="24"/>
          <w:szCs w:val="24"/>
        </w:rPr>
        <w:t xml:space="preserve"> </w:t>
      </w:r>
      <w:r w:rsidR="00AC72DD">
        <w:rPr>
          <w:sz w:val="24"/>
          <w:szCs w:val="24"/>
        </w:rPr>
        <w:t>4,48</w:t>
      </w:r>
      <w:r w:rsidR="00AB4B70">
        <w:rPr>
          <w:sz w:val="24"/>
          <w:szCs w:val="24"/>
        </w:rPr>
        <w:t>%</w:t>
      </w:r>
      <w:r w:rsidR="005B1799">
        <w:rPr>
          <w:sz w:val="24"/>
          <w:szCs w:val="24"/>
        </w:rPr>
        <w:t xml:space="preserve"> </w:t>
      </w:r>
      <w:r w:rsidR="007456D7" w:rsidRPr="007456D7">
        <w:rPr>
          <w:b/>
          <w:color w:val="0070C0"/>
          <w:sz w:val="24"/>
          <w:szCs w:val="24"/>
        </w:rPr>
        <w:t>more</w:t>
      </w:r>
      <w:r w:rsidR="00F0733C" w:rsidRPr="007456D7">
        <w:rPr>
          <w:color w:val="0070C0"/>
          <w:sz w:val="24"/>
          <w:szCs w:val="24"/>
        </w:rPr>
        <w:t xml:space="preserve"> </w:t>
      </w:r>
      <w:r w:rsidR="005B1799">
        <w:rPr>
          <w:sz w:val="24"/>
          <w:szCs w:val="24"/>
        </w:rPr>
        <w:t xml:space="preserve">than the amount bought in </w:t>
      </w:r>
      <w:r w:rsidR="00164AF5">
        <w:rPr>
          <w:sz w:val="24"/>
          <w:szCs w:val="24"/>
        </w:rPr>
        <w:t>Sep</w:t>
      </w:r>
      <w:r w:rsidR="00651736">
        <w:rPr>
          <w:sz w:val="24"/>
          <w:szCs w:val="24"/>
        </w:rPr>
        <w:t xml:space="preserve"> 2024</w:t>
      </w:r>
      <w:r w:rsidR="005B1799">
        <w:rPr>
          <w:sz w:val="24"/>
          <w:szCs w:val="24"/>
        </w:rPr>
        <w:t>.</w:t>
      </w:r>
    </w:p>
    <w:p w14:paraId="225AD498" w14:textId="119A86CA" w:rsidR="00C9149F" w:rsidRDefault="00C9149F" w:rsidP="00B21477">
      <w:pPr>
        <w:rPr>
          <w:sz w:val="24"/>
          <w:szCs w:val="24"/>
        </w:rPr>
      </w:pPr>
    </w:p>
    <w:p w14:paraId="7660FF0D" w14:textId="1C032038" w:rsidR="00C9149F" w:rsidRDefault="00C9149F" w:rsidP="00C9149F">
      <w:pPr>
        <w:rPr>
          <w:sz w:val="24"/>
          <w:szCs w:val="24"/>
        </w:rPr>
      </w:pPr>
      <w:r>
        <w:rPr>
          <w:sz w:val="24"/>
          <w:szCs w:val="24"/>
        </w:rPr>
        <w:t>The year-to-date figure for Jan-</w:t>
      </w:r>
      <w:r w:rsidR="00164AF5">
        <w:rPr>
          <w:sz w:val="24"/>
          <w:szCs w:val="24"/>
        </w:rPr>
        <w:t>Sep</w:t>
      </w:r>
      <w:r>
        <w:rPr>
          <w:sz w:val="24"/>
          <w:szCs w:val="24"/>
        </w:rPr>
        <w:t xml:space="preserve"> 2025 is </w:t>
      </w:r>
      <w:r w:rsidR="00AC72DD">
        <w:rPr>
          <w:sz w:val="24"/>
          <w:szCs w:val="24"/>
        </w:rPr>
        <w:t>2 478 459</w:t>
      </w:r>
      <w:r>
        <w:rPr>
          <w:sz w:val="24"/>
          <w:szCs w:val="24"/>
        </w:rPr>
        <w:t>t, which is</w:t>
      </w:r>
      <w:r w:rsidR="004C36E5">
        <w:rPr>
          <w:sz w:val="24"/>
          <w:szCs w:val="24"/>
        </w:rPr>
        <w:t xml:space="preserve"> </w:t>
      </w:r>
      <w:r w:rsidR="00AC72DD">
        <w:rPr>
          <w:sz w:val="24"/>
          <w:szCs w:val="24"/>
        </w:rPr>
        <w:t>1,23</w:t>
      </w:r>
      <w:r>
        <w:rPr>
          <w:sz w:val="24"/>
          <w:szCs w:val="24"/>
        </w:rPr>
        <w:t xml:space="preserve">% </w:t>
      </w:r>
      <w:r w:rsidR="001C7891" w:rsidRPr="001C7891">
        <w:rPr>
          <w:b/>
          <w:bCs/>
          <w:color w:val="0070C0"/>
          <w:sz w:val="24"/>
          <w:szCs w:val="24"/>
        </w:rPr>
        <w:t>more</w:t>
      </w:r>
      <w:r w:rsidRPr="001C7891">
        <w:rPr>
          <w:color w:val="0070C0"/>
          <w:sz w:val="24"/>
          <w:szCs w:val="24"/>
        </w:rPr>
        <w:t xml:space="preserve"> </w:t>
      </w:r>
      <w:r>
        <w:rPr>
          <w:sz w:val="24"/>
          <w:szCs w:val="24"/>
        </w:rPr>
        <w:t xml:space="preserve">than the same period in 2024 and </w:t>
      </w:r>
      <w:r w:rsidR="00AC72DD">
        <w:rPr>
          <w:sz w:val="24"/>
          <w:szCs w:val="24"/>
        </w:rPr>
        <w:t>4,46</w:t>
      </w:r>
      <w:r>
        <w:rPr>
          <w:sz w:val="24"/>
          <w:szCs w:val="24"/>
        </w:rPr>
        <w:t xml:space="preserve">% </w:t>
      </w:r>
      <w:r w:rsidR="00044F08">
        <w:rPr>
          <w:b/>
          <w:bCs/>
          <w:color w:val="0070C0"/>
          <w:sz w:val="24"/>
          <w:szCs w:val="24"/>
        </w:rPr>
        <w:t>more</w:t>
      </w:r>
      <w:r w:rsidRPr="000B7F8B">
        <w:rPr>
          <w:color w:val="0070C0"/>
          <w:sz w:val="24"/>
          <w:szCs w:val="24"/>
        </w:rPr>
        <w:t xml:space="preserve"> </w:t>
      </w:r>
      <w:r>
        <w:rPr>
          <w:sz w:val="24"/>
          <w:szCs w:val="24"/>
        </w:rPr>
        <w:t>than the same period in 2023.</w:t>
      </w:r>
    </w:p>
    <w:p w14:paraId="634FF745" w14:textId="77777777" w:rsidR="00156A44" w:rsidRDefault="00156A44" w:rsidP="00B21477">
      <w:pPr>
        <w:rPr>
          <w:sz w:val="24"/>
          <w:szCs w:val="24"/>
        </w:rPr>
      </w:pPr>
    </w:p>
    <w:p w14:paraId="29C0323A" w14:textId="2ECB32F4" w:rsidR="000416F7" w:rsidRPr="005B1DF3" w:rsidRDefault="004036A6" w:rsidP="00E90C05">
      <w:pPr>
        <w:rPr>
          <w:sz w:val="24"/>
          <w:szCs w:val="24"/>
        </w:rPr>
      </w:pPr>
      <w:r>
        <w:rPr>
          <w:sz w:val="24"/>
          <w:szCs w:val="24"/>
        </w:rPr>
        <w:t>T</w:t>
      </w:r>
      <w:r w:rsidR="001439DF">
        <w:rPr>
          <w:sz w:val="24"/>
          <w:szCs w:val="24"/>
        </w:rPr>
        <w:t xml:space="preserve">he </w:t>
      </w:r>
      <w:r w:rsidR="002863EF">
        <w:rPr>
          <w:sz w:val="24"/>
          <w:szCs w:val="24"/>
        </w:rPr>
        <w:t xml:space="preserve">FINAL </w:t>
      </w:r>
      <w:r w:rsidR="001439DF">
        <w:rPr>
          <w:sz w:val="24"/>
          <w:szCs w:val="24"/>
        </w:rPr>
        <w:t>year-to-</w:t>
      </w:r>
      <w:r>
        <w:rPr>
          <w:sz w:val="24"/>
          <w:szCs w:val="24"/>
        </w:rPr>
        <w:t>date figure for Jan-</w:t>
      </w:r>
      <w:r w:rsidR="0022221F">
        <w:rPr>
          <w:sz w:val="24"/>
          <w:szCs w:val="24"/>
        </w:rPr>
        <w:t>Dec</w:t>
      </w:r>
      <w:r>
        <w:rPr>
          <w:sz w:val="24"/>
          <w:szCs w:val="24"/>
        </w:rPr>
        <w:t xml:space="preserve"> 202</w:t>
      </w:r>
      <w:r w:rsidR="00651736">
        <w:rPr>
          <w:sz w:val="24"/>
          <w:szCs w:val="24"/>
        </w:rPr>
        <w:t>4</w:t>
      </w:r>
      <w:r>
        <w:rPr>
          <w:sz w:val="24"/>
          <w:szCs w:val="24"/>
        </w:rPr>
        <w:t xml:space="preserve"> is</w:t>
      </w:r>
      <w:r w:rsidR="002F4E78">
        <w:rPr>
          <w:sz w:val="24"/>
          <w:szCs w:val="24"/>
        </w:rPr>
        <w:t xml:space="preserve"> 3 458 060</w:t>
      </w:r>
      <w:r w:rsidR="00812A58">
        <w:rPr>
          <w:sz w:val="24"/>
          <w:szCs w:val="24"/>
        </w:rPr>
        <w:t xml:space="preserve"> </w:t>
      </w:r>
      <w:r>
        <w:rPr>
          <w:sz w:val="24"/>
          <w:szCs w:val="24"/>
        </w:rPr>
        <w:t xml:space="preserve">t, which is </w:t>
      </w:r>
      <w:r w:rsidR="002F4E78">
        <w:rPr>
          <w:sz w:val="24"/>
          <w:szCs w:val="24"/>
        </w:rPr>
        <w:t>3,56</w:t>
      </w:r>
      <w:r>
        <w:rPr>
          <w:sz w:val="24"/>
          <w:szCs w:val="24"/>
        </w:rPr>
        <w:t xml:space="preserve">% </w:t>
      </w:r>
      <w:r w:rsidR="00651736" w:rsidRPr="005B1799">
        <w:rPr>
          <w:b/>
          <w:color w:val="0070C0"/>
          <w:sz w:val="24"/>
          <w:szCs w:val="24"/>
        </w:rPr>
        <w:t>more</w:t>
      </w:r>
      <w:r w:rsidR="00651736" w:rsidRPr="005B1799">
        <w:rPr>
          <w:color w:val="0070C0"/>
          <w:sz w:val="24"/>
          <w:szCs w:val="24"/>
        </w:rPr>
        <w:t xml:space="preserve"> </w:t>
      </w:r>
      <w:r>
        <w:rPr>
          <w:sz w:val="24"/>
          <w:szCs w:val="24"/>
        </w:rPr>
        <w:t>than the same period in 202</w:t>
      </w:r>
      <w:r w:rsidR="00651736">
        <w:rPr>
          <w:sz w:val="24"/>
          <w:szCs w:val="24"/>
        </w:rPr>
        <w:t>3</w:t>
      </w:r>
      <w:r>
        <w:rPr>
          <w:sz w:val="24"/>
          <w:szCs w:val="24"/>
        </w:rPr>
        <w:t xml:space="preserve"> and</w:t>
      </w:r>
      <w:r w:rsidR="001B75FE">
        <w:rPr>
          <w:sz w:val="24"/>
          <w:szCs w:val="24"/>
        </w:rPr>
        <w:t xml:space="preserve"> </w:t>
      </w:r>
      <w:r w:rsidR="002F4E78">
        <w:rPr>
          <w:sz w:val="24"/>
          <w:szCs w:val="24"/>
        </w:rPr>
        <w:t>3.23</w:t>
      </w:r>
      <w:r>
        <w:rPr>
          <w:sz w:val="24"/>
          <w:szCs w:val="24"/>
        </w:rPr>
        <w:t xml:space="preserve">% </w:t>
      </w:r>
      <w:r w:rsidR="00651736" w:rsidRPr="005B1799">
        <w:rPr>
          <w:b/>
          <w:color w:val="0070C0"/>
          <w:sz w:val="24"/>
          <w:szCs w:val="24"/>
        </w:rPr>
        <w:t>more</w:t>
      </w:r>
      <w:r w:rsidR="00651736" w:rsidRPr="005B1799">
        <w:rPr>
          <w:color w:val="0070C0"/>
          <w:sz w:val="24"/>
          <w:szCs w:val="24"/>
        </w:rPr>
        <w:t xml:space="preserve"> </w:t>
      </w:r>
      <w:r>
        <w:rPr>
          <w:sz w:val="24"/>
          <w:szCs w:val="24"/>
        </w:rPr>
        <w:t>than the same period in 202</w:t>
      </w:r>
      <w:r w:rsidR="00651736">
        <w:rPr>
          <w:sz w:val="24"/>
          <w:szCs w:val="24"/>
        </w:rPr>
        <w:t>2</w:t>
      </w:r>
      <w:r>
        <w:rPr>
          <w:sz w:val="24"/>
          <w:szCs w:val="24"/>
        </w:rPr>
        <w:t>.</w:t>
      </w:r>
    </w:p>
    <w:p w14:paraId="3854D880" w14:textId="2A02898F" w:rsidR="00EB0C95" w:rsidRDefault="00EB0C95" w:rsidP="00E90C05">
      <w:pPr>
        <w:rPr>
          <w:rFonts w:ascii="Times New Roman" w:eastAsia="Times New Roman" w:hAnsi="Times New Roman"/>
          <w:sz w:val="24"/>
          <w:szCs w:val="24"/>
          <w:lang w:eastAsia="en-ZA"/>
        </w:rPr>
      </w:pPr>
    </w:p>
    <w:p w14:paraId="3E63EB5F" w14:textId="6781A721" w:rsidR="00EB0C95" w:rsidRPr="003531AE" w:rsidRDefault="00164AF5" w:rsidP="00E90C05">
      <w:pPr>
        <w:rPr>
          <w:rFonts w:ascii="Times New Roman" w:eastAsia="Times New Roman" w:hAnsi="Times New Roman"/>
          <w:b/>
          <w:bCs/>
          <w:sz w:val="24"/>
          <w:szCs w:val="24"/>
          <w:lang w:eastAsia="en-ZA"/>
        </w:rPr>
      </w:pPr>
      <w:r>
        <w:rPr>
          <w:noProof/>
        </w:rPr>
        <w:drawing>
          <wp:inline distT="0" distB="0" distL="0" distR="0" wp14:anchorId="73F59D43" wp14:editId="2791EFC5">
            <wp:extent cx="6336030" cy="4156075"/>
            <wp:effectExtent l="0" t="0" r="7620" b="0"/>
            <wp:docPr id="1660116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116761" name=""/>
                    <pic:cNvPicPr/>
                  </pic:nvPicPr>
                  <pic:blipFill>
                    <a:blip r:embed="rId9"/>
                    <a:stretch>
                      <a:fillRect/>
                    </a:stretch>
                  </pic:blipFill>
                  <pic:spPr>
                    <a:xfrm>
                      <a:off x="0" y="0"/>
                      <a:ext cx="6336030" cy="4156075"/>
                    </a:xfrm>
                    <a:prstGeom prst="rect">
                      <a:avLst/>
                    </a:prstGeom>
                  </pic:spPr>
                </pic:pic>
              </a:graphicData>
            </a:graphic>
          </wp:inline>
        </w:drawing>
      </w:r>
    </w:p>
    <w:p w14:paraId="4D539E35" w14:textId="77777777" w:rsidR="000416F7" w:rsidRDefault="000416F7" w:rsidP="00E90C05">
      <w:pPr>
        <w:rPr>
          <w:sz w:val="24"/>
          <w:szCs w:val="24"/>
        </w:rPr>
      </w:pPr>
    </w:p>
    <w:p w14:paraId="1BE92781" w14:textId="77777777" w:rsidR="00A7377F" w:rsidRPr="00206847" w:rsidRDefault="00A7377F" w:rsidP="00A7377F">
      <w:pPr>
        <w:rPr>
          <w:i/>
          <w:sz w:val="18"/>
          <w:szCs w:val="18"/>
        </w:rPr>
      </w:pPr>
      <w:r w:rsidRPr="00206847">
        <w:rPr>
          <w:i/>
          <w:sz w:val="18"/>
          <w:szCs w:val="18"/>
        </w:rPr>
        <w:t>Milk SA takes no responsibility for the accuracy of this information which is intended to provide market signals only, and Milk SA indemnifies itself against any actions based on this information.</w:t>
      </w:r>
    </w:p>
    <w:p w14:paraId="5A9D47F1" w14:textId="77777777" w:rsidR="00A7377F" w:rsidRPr="00206847" w:rsidRDefault="00A7377F" w:rsidP="00A7377F">
      <w:pPr>
        <w:rPr>
          <w:sz w:val="18"/>
          <w:szCs w:val="18"/>
        </w:rPr>
      </w:pPr>
    </w:p>
    <w:p w14:paraId="5EDDDEB6" w14:textId="5E9D3C7E" w:rsidR="00A7377F" w:rsidRPr="00206847" w:rsidRDefault="00A7377F" w:rsidP="00A7377F">
      <w:pPr>
        <w:numPr>
          <w:ilvl w:val="0"/>
          <w:numId w:val="2"/>
        </w:numPr>
        <w:rPr>
          <w:sz w:val="18"/>
          <w:szCs w:val="18"/>
        </w:rPr>
      </w:pPr>
      <w:r w:rsidRPr="00206847">
        <w:rPr>
          <w:sz w:val="18"/>
          <w:szCs w:val="18"/>
        </w:rPr>
        <w:t>Source: Milk SA Statistics (from monthly return fo</w:t>
      </w:r>
      <w:r w:rsidR="001C750B">
        <w:rPr>
          <w:sz w:val="18"/>
          <w:szCs w:val="18"/>
        </w:rPr>
        <w:t>r</w:t>
      </w:r>
      <w:r w:rsidR="009D6DAD">
        <w:rPr>
          <w:sz w:val="18"/>
          <w:szCs w:val="18"/>
        </w:rPr>
        <w:t>ms submitted to Milk S</w:t>
      </w:r>
      <w:r w:rsidR="00ED3EBA">
        <w:rPr>
          <w:sz w:val="18"/>
          <w:szCs w:val="18"/>
        </w:rPr>
        <w:t>A).</w:t>
      </w:r>
    </w:p>
    <w:p w14:paraId="00B5D71E" w14:textId="77777777" w:rsidR="00106A6B" w:rsidRPr="00206847" w:rsidRDefault="00F26336" w:rsidP="00106A6B">
      <w:pPr>
        <w:numPr>
          <w:ilvl w:val="0"/>
          <w:numId w:val="1"/>
        </w:numPr>
        <w:rPr>
          <w:sz w:val="18"/>
          <w:szCs w:val="18"/>
        </w:rPr>
      </w:pPr>
      <w:r w:rsidRPr="00206847">
        <w:rPr>
          <w:sz w:val="18"/>
          <w:szCs w:val="18"/>
        </w:rPr>
        <w:t>Each year's total figures are reviewed in March of the following year</w:t>
      </w:r>
      <w:r w:rsidR="00885273" w:rsidRPr="00206847">
        <w:rPr>
          <w:sz w:val="18"/>
          <w:szCs w:val="18"/>
        </w:rPr>
        <w:t>.</w:t>
      </w:r>
    </w:p>
    <w:p w14:paraId="5B0A5C0F" w14:textId="77777777" w:rsidR="00885273" w:rsidRDefault="00885273" w:rsidP="00885273">
      <w:pPr>
        <w:rPr>
          <w:sz w:val="20"/>
          <w:szCs w:val="20"/>
        </w:rPr>
      </w:pPr>
    </w:p>
    <w:p w14:paraId="377A9433" w14:textId="77777777" w:rsidR="00FA72FC" w:rsidRDefault="00885273" w:rsidP="00885273">
      <w:pPr>
        <w:rPr>
          <w:sz w:val="20"/>
          <w:szCs w:val="20"/>
        </w:rPr>
      </w:pPr>
      <w:r>
        <w:rPr>
          <w:sz w:val="20"/>
          <w:szCs w:val="20"/>
        </w:rPr>
        <w:t>Yours sincerely</w:t>
      </w:r>
    </w:p>
    <w:p w14:paraId="74944B48" w14:textId="77777777" w:rsidR="00885273" w:rsidRDefault="00885273" w:rsidP="00885273">
      <w:pPr>
        <w:rPr>
          <w:sz w:val="20"/>
          <w:szCs w:val="20"/>
        </w:rPr>
      </w:pPr>
      <w:r>
        <w:rPr>
          <w:sz w:val="20"/>
          <w:szCs w:val="20"/>
        </w:rPr>
        <w:t>Nico Fouché</w:t>
      </w:r>
    </w:p>
    <w:p w14:paraId="7818F26D" w14:textId="77777777" w:rsidR="00885273" w:rsidRDefault="00885273" w:rsidP="00885273">
      <w:pPr>
        <w:rPr>
          <w:sz w:val="20"/>
          <w:szCs w:val="20"/>
        </w:rPr>
      </w:pPr>
      <w:r>
        <w:rPr>
          <w:sz w:val="20"/>
          <w:szCs w:val="20"/>
        </w:rPr>
        <w:t>CEO: Milk SA</w:t>
      </w:r>
    </w:p>
    <w:p w14:paraId="701947BD" w14:textId="16B38BF6" w:rsidR="00040BDC" w:rsidRDefault="00513BD6" w:rsidP="00040BDC">
      <w:pPr>
        <w:rPr>
          <w:sz w:val="20"/>
          <w:szCs w:val="20"/>
        </w:rPr>
      </w:pPr>
      <w:r>
        <w:rPr>
          <w:sz w:val="20"/>
          <w:szCs w:val="20"/>
        </w:rPr>
        <w:t>202</w:t>
      </w:r>
      <w:r w:rsidR="007E2B2C">
        <w:rPr>
          <w:sz w:val="20"/>
          <w:szCs w:val="20"/>
        </w:rPr>
        <w:t>5.</w:t>
      </w:r>
      <w:r w:rsidR="00483E80">
        <w:rPr>
          <w:sz w:val="20"/>
          <w:szCs w:val="20"/>
        </w:rPr>
        <w:t>10.20</w:t>
      </w:r>
    </w:p>
    <w:p w14:paraId="14E21F84" w14:textId="01B73A6A" w:rsidR="00831210" w:rsidRPr="001A2651" w:rsidRDefault="007D5FA8" w:rsidP="00040BDC">
      <w:pPr>
        <w:jc w:val="right"/>
        <w:rPr>
          <w:sz w:val="16"/>
          <w:szCs w:val="16"/>
        </w:rPr>
      </w:pPr>
      <w:r>
        <w:rPr>
          <w:sz w:val="16"/>
          <w:szCs w:val="16"/>
        </w:rPr>
        <w:t>T</w:t>
      </w:r>
      <w:r w:rsidR="00187C21">
        <w:rPr>
          <w:sz w:val="16"/>
          <w:szCs w:val="16"/>
        </w:rPr>
        <w:t>T</w:t>
      </w:r>
      <w:r w:rsidR="00A54349">
        <w:rPr>
          <w:sz w:val="16"/>
          <w:szCs w:val="16"/>
        </w:rPr>
        <w:t>1</w:t>
      </w:r>
      <w:r w:rsidR="003414E4">
        <w:rPr>
          <w:sz w:val="16"/>
          <w:szCs w:val="16"/>
        </w:rPr>
        <w:t>7</w:t>
      </w:r>
      <w:r w:rsidR="00483E80">
        <w:rPr>
          <w:sz w:val="16"/>
          <w:szCs w:val="16"/>
        </w:rPr>
        <w:t>6</w:t>
      </w:r>
    </w:p>
    <w:sectPr w:rsidR="00831210" w:rsidRPr="001A2651" w:rsidSect="004E017B">
      <w:headerReference w:type="even" r:id="rId10"/>
      <w:headerReference w:type="default" r:id="rId11"/>
      <w:footerReference w:type="even" r:id="rId12"/>
      <w:footerReference w:type="default" r:id="rId13"/>
      <w:headerReference w:type="first" r:id="rId14"/>
      <w:footerReference w:type="first" r:id="rId15"/>
      <w:pgSz w:w="11906" w:h="16838"/>
      <w:pgMar w:top="851" w:right="964"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3EFD4" w14:textId="77777777" w:rsidR="00A40AEC" w:rsidRDefault="00A40AEC" w:rsidP="00E90C05">
      <w:r>
        <w:separator/>
      </w:r>
    </w:p>
  </w:endnote>
  <w:endnote w:type="continuationSeparator" w:id="0">
    <w:p w14:paraId="0749C613" w14:textId="77777777" w:rsidR="00A40AEC" w:rsidRDefault="00A40AEC" w:rsidP="00E9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3A08C" w14:textId="77777777" w:rsidR="009D46BA" w:rsidRDefault="009D46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406D" w14:textId="77777777" w:rsidR="009D46BA" w:rsidRDefault="009D46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ACBB" w14:textId="77777777" w:rsidR="009D46BA" w:rsidRDefault="009D4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7FCED" w14:textId="77777777" w:rsidR="00A40AEC" w:rsidRDefault="00A40AEC" w:rsidP="00E90C05">
      <w:r>
        <w:separator/>
      </w:r>
    </w:p>
  </w:footnote>
  <w:footnote w:type="continuationSeparator" w:id="0">
    <w:p w14:paraId="45B3807B" w14:textId="77777777" w:rsidR="00A40AEC" w:rsidRDefault="00A40AEC" w:rsidP="00E9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6D34" w14:textId="77777777" w:rsidR="009D46BA" w:rsidRDefault="009D4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DC586" w14:textId="77777777" w:rsidR="009D46BA" w:rsidRDefault="009D4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E814" w14:textId="77777777" w:rsidR="009D46BA" w:rsidRDefault="009D46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D6F7A"/>
    <w:multiLevelType w:val="hybridMultilevel"/>
    <w:tmpl w:val="ED80DD1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118576517">
    <w:abstractNumId w:val="0"/>
  </w:num>
  <w:num w:numId="2" w16cid:durableId="838230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C05"/>
    <w:rsid w:val="00003715"/>
    <w:rsid w:val="00004F11"/>
    <w:rsid w:val="000101F1"/>
    <w:rsid w:val="000158B3"/>
    <w:rsid w:val="00025140"/>
    <w:rsid w:val="00026CD2"/>
    <w:rsid w:val="00031CE0"/>
    <w:rsid w:val="0003371D"/>
    <w:rsid w:val="00034F17"/>
    <w:rsid w:val="0003648C"/>
    <w:rsid w:val="00040400"/>
    <w:rsid w:val="0004088A"/>
    <w:rsid w:val="00040BDC"/>
    <w:rsid w:val="000416F7"/>
    <w:rsid w:val="00042592"/>
    <w:rsid w:val="0004290F"/>
    <w:rsid w:val="00042E6D"/>
    <w:rsid w:val="00044F08"/>
    <w:rsid w:val="00047428"/>
    <w:rsid w:val="000502B1"/>
    <w:rsid w:val="000512F7"/>
    <w:rsid w:val="00054F8B"/>
    <w:rsid w:val="000556E4"/>
    <w:rsid w:val="00057938"/>
    <w:rsid w:val="00061A43"/>
    <w:rsid w:val="00062635"/>
    <w:rsid w:val="000667D7"/>
    <w:rsid w:val="00067A82"/>
    <w:rsid w:val="0007098D"/>
    <w:rsid w:val="000709A3"/>
    <w:rsid w:val="00075D28"/>
    <w:rsid w:val="00082D62"/>
    <w:rsid w:val="000842CA"/>
    <w:rsid w:val="00086870"/>
    <w:rsid w:val="000901E0"/>
    <w:rsid w:val="00091445"/>
    <w:rsid w:val="000920AA"/>
    <w:rsid w:val="00094297"/>
    <w:rsid w:val="000A14D6"/>
    <w:rsid w:val="000A5E58"/>
    <w:rsid w:val="000B0B2F"/>
    <w:rsid w:val="000B31B2"/>
    <w:rsid w:val="000B5D6B"/>
    <w:rsid w:val="000B7F8B"/>
    <w:rsid w:val="000C24A4"/>
    <w:rsid w:val="000C3B02"/>
    <w:rsid w:val="000C573B"/>
    <w:rsid w:val="000C6191"/>
    <w:rsid w:val="000C67D4"/>
    <w:rsid w:val="000D03F6"/>
    <w:rsid w:val="000D2D0E"/>
    <w:rsid w:val="000D50F6"/>
    <w:rsid w:val="000E0814"/>
    <w:rsid w:val="000E1CE0"/>
    <w:rsid w:val="000E4889"/>
    <w:rsid w:val="000E7DB6"/>
    <w:rsid w:val="000F40F1"/>
    <w:rsid w:val="000F61BB"/>
    <w:rsid w:val="00103CF3"/>
    <w:rsid w:val="001044A4"/>
    <w:rsid w:val="00105AAE"/>
    <w:rsid w:val="00106A6B"/>
    <w:rsid w:val="00114376"/>
    <w:rsid w:val="0011513D"/>
    <w:rsid w:val="00120A5D"/>
    <w:rsid w:val="00124953"/>
    <w:rsid w:val="0013255A"/>
    <w:rsid w:val="00133FB8"/>
    <w:rsid w:val="00137C88"/>
    <w:rsid w:val="00137D6A"/>
    <w:rsid w:val="001439DF"/>
    <w:rsid w:val="001448AD"/>
    <w:rsid w:val="001448F9"/>
    <w:rsid w:val="00150399"/>
    <w:rsid w:val="00150961"/>
    <w:rsid w:val="00150BD0"/>
    <w:rsid w:val="00151B1D"/>
    <w:rsid w:val="00152579"/>
    <w:rsid w:val="001554E9"/>
    <w:rsid w:val="00156A44"/>
    <w:rsid w:val="00164AF5"/>
    <w:rsid w:val="00170B3B"/>
    <w:rsid w:val="0017188A"/>
    <w:rsid w:val="001752E6"/>
    <w:rsid w:val="00176129"/>
    <w:rsid w:val="0017665E"/>
    <w:rsid w:val="00185E3A"/>
    <w:rsid w:val="00187C21"/>
    <w:rsid w:val="001906E5"/>
    <w:rsid w:val="001908A6"/>
    <w:rsid w:val="00190BDE"/>
    <w:rsid w:val="00193F01"/>
    <w:rsid w:val="00195387"/>
    <w:rsid w:val="00195504"/>
    <w:rsid w:val="001A23CD"/>
    <w:rsid w:val="001A2651"/>
    <w:rsid w:val="001B1212"/>
    <w:rsid w:val="001B4B4B"/>
    <w:rsid w:val="001B5C91"/>
    <w:rsid w:val="001B6D98"/>
    <w:rsid w:val="001B6E6F"/>
    <w:rsid w:val="001B75FE"/>
    <w:rsid w:val="001C253B"/>
    <w:rsid w:val="001C5E00"/>
    <w:rsid w:val="001C750B"/>
    <w:rsid w:val="001C7891"/>
    <w:rsid w:val="001D1A35"/>
    <w:rsid w:val="001D25F5"/>
    <w:rsid w:val="001D28C5"/>
    <w:rsid w:val="001D43B9"/>
    <w:rsid w:val="001D4780"/>
    <w:rsid w:val="001D58F4"/>
    <w:rsid w:val="001D5ED0"/>
    <w:rsid w:val="001E5A4D"/>
    <w:rsid w:val="001F2230"/>
    <w:rsid w:val="001F2425"/>
    <w:rsid w:val="001F308C"/>
    <w:rsid w:val="001F3261"/>
    <w:rsid w:val="001F3F20"/>
    <w:rsid w:val="001F60F0"/>
    <w:rsid w:val="001F6966"/>
    <w:rsid w:val="001F7025"/>
    <w:rsid w:val="001F7895"/>
    <w:rsid w:val="002052F1"/>
    <w:rsid w:val="00206847"/>
    <w:rsid w:val="00215EB9"/>
    <w:rsid w:val="0022221F"/>
    <w:rsid w:val="00224513"/>
    <w:rsid w:val="00224C22"/>
    <w:rsid w:val="002275FC"/>
    <w:rsid w:val="0022776C"/>
    <w:rsid w:val="00232B8F"/>
    <w:rsid w:val="00236746"/>
    <w:rsid w:val="00237579"/>
    <w:rsid w:val="00237C4D"/>
    <w:rsid w:val="00240DA4"/>
    <w:rsid w:val="002435C1"/>
    <w:rsid w:val="0024360D"/>
    <w:rsid w:val="00250135"/>
    <w:rsid w:val="002532A5"/>
    <w:rsid w:val="00254D05"/>
    <w:rsid w:val="00256287"/>
    <w:rsid w:val="002566D1"/>
    <w:rsid w:val="00266C52"/>
    <w:rsid w:val="00267FDD"/>
    <w:rsid w:val="00270BCB"/>
    <w:rsid w:val="002748C2"/>
    <w:rsid w:val="002863EF"/>
    <w:rsid w:val="002923F6"/>
    <w:rsid w:val="00294BE8"/>
    <w:rsid w:val="002A61AD"/>
    <w:rsid w:val="002B214F"/>
    <w:rsid w:val="002B3E67"/>
    <w:rsid w:val="002B500D"/>
    <w:rsid w:val="002B74AF"/>
    <w:rsid w:val="002B79A5"/>
    <w:rsid w:val="002C39AA"/>
    <w:rsid w:val="002D1916"/>
    <w:rsid w:val="002D4FA9"/>
    <w:rsid w:val="002D52F2"/>
    <w:rsid w:val="002D5DB9"/>
    <w:rsid w:val="002E36EF"/>
    <w:rsid w:val="002E70A6"/>
    <w:rsid w:val="002F480C"/>
    <w:rsid w:val="002F4E78"/>
    <w:rsid w:val="002F6540"/>
    <w:rsid w:val="00300031"/>
    <w:rsid w:val="00306D16"/>
    <w:rsid w:val="00306FD3"/>
    <w:rsid w:val="00312761"/>
    <w:rsid w:val="00312F46"/>
    <w:rsid w:val="00313E47"/>
    <w:rsid w:val="00316737"/>
    <w:rsid w:val="003167F3"/>
    <w:rsid w:val="00320C9B"/>
    <w:rsid w:val="0032122B"/>
    <w:rsid w:val="00322CBD"/>
    <w:rsid w:val="00324AF1"/>
    <w:rsid w:val="00327351"/>
    <w:rsid w:val="00327478"/>
    <w:rsid w:val="00327A5C"/>
    <w:rsid w:val="003315A4"/>
    <w:rsid w:val="003414E4"/>
    <w:rsid w:val="003416E4"/>
    <w:rsid w:val="00342517"/>
    <w:rsid w:val="003430E2"/>
    <w:rsid w:val="00343403"/>
    <w:rsid w:val="003531AE"/>
    <w:rsid w:val="00354A42"/>
    <w:rsid w:val="003562B0"/>
    <w:rsid w:val="00357509"/>
    <w:rsid w:val="00357DF4"/>
    <w:rsid w:val="00364910"/>
    <w:rsid w:val="003662E5"/>
    <w:rsid w:val="003712C1"/>
    <w:rsid w:val="0037286D"/>
    <w:rsid w:val="003742E3"/>
    <w:rsid w:val="00376FEA"/>
    <w:rsid w:val="00377D3C"/>
    <w:rsid w:val="00386D46"/>
    <w:rsid w:val="00387967"/>
    <w:rsid w:val="00396610"/>
    <w:rsid w:val="003A0696"/>
    <w:rsid w:val="003A10D6"/>
    <w:rsid w:val="003A2330"/>
    <w:rsid w:val="003A28E7"/>
    <w:rsid w:val="003A72DA"/>
    <w:rsid w:val="003A797E"/>
    <w:rsid w:val="003B58B0"/>
    <w:rsid w:val="003B73CC"/>
    <w:rsid w:val="003C006E"/>
    <w:rsid w:val="003C2EC6"/>
    <w:rsid w:val="003C391A"/>
    <w:rsid w:val="003D1168"/>
    <w:rsid w:val="003D296D"/>
    <w:rsid w:val="003D7E54"/>
    <w:rsid w:val="003E1221"/>
    <w:rsid w:val="003E2968"/>
    <w:rsid w:val="003E35F6"/>
    <w:rsid w:val="003E3C7F"/>
    <w:rsid w:val="003F06E2"/>
    <w:rsid w:val="003F182D"/>
    <w:rsid w:val="003F3617"/>
    <w:rsid w:val="003F492C"/>
    <w:rsid w:val="003F7B0D"/>
    <w:rsid w:val="0040015F"/>
    <w:rsid w:val="004031BA"/>
    <w:rsid w:val="004036A6"/>
    <w:rsid w:val="00406705"/>
    <w:rsid w:val="004106E5"/>
    <w:rsid w:val="004111A1"/>
    <w:rsid w:val="00412C18"/>
    <w:rsid w:val="0041705C"/>
    <w:rsid w:val="00421125"/>
    <w:rsid w:val="00421B03"/>
    <w:rsid w:val="004227F7"/>
    <w:rsid w:val="00424495"/>
    <w:rsid w:val="00430179"/>
    <w:rsid w:val="00430776"/>
    <w:rsid w:val="004319B1"/>
    <w:rsid w:val="004320D6"/>
    <w:rsid w:val="00434186"/>
    <w:rsid w:val="0043589D"/>
    <w:rsid w:val="004375BB"/>
    <w:rsid w:val="00443C24"/>
    <w:rsid w:val="00444965"/>
    <w:rsid w:val="00452558"/>
    <w:rsid w:val="00453016"/>
    <w:rsid w:val="00453A46"/>
    <w:rsid w:val="00457402"/>
    <w:rsid w:val="00457A97"/>
    <w:rsid w:val="0046220C"/>
    <w:rsid w:val="0046318C"/>
    <w:rsid w:val="00463FC1"/>
    <w:rsid w:val="004653D2"/>
    <w:rsid w:val="0046551E"/>
    <w:rsid w:val="00466E60"/>
    <w:rsid w:val="00467C71"/>
    <w:rsid w:val="00470465"/>
    <w:rsid w:val="00471997"/>
    <w:rsid w:val="00471AFD"/>
    <w:rsid w:val="00471BBD"/>
    <w:rsid w:val="00477133"/>
    <w:rsid w:val="00477B79"/>
    <w:rsid w:val="00483E80"/>
    <w:rsid w:val="00483F41"/>
    <w:rsid w:val="00492861"/>
    <w:rsid w:val="004951AF"/>
    <w:rsid w:val="004979BD"/>
    <w:rsid w:val="004A1E64"/>
    <w:rsid w:val="004A3D62"/>
    <w:rsid w:val="004A3EA6"/>
    <w:rsid w:val="004A565B"/>
    <w:rsid w:val="004A5DE7"/>
    <w:rsid w:val="004A6E46"/>
    <w:rsid w:val="004B07BD"/>
    <w:rsid w:val="004B2B89"/>
    <w:rsid w:val="004B44E1"/>
    <w:rsid w:val="004B4F3F"/>
    <w:rsid w:val="004B7523"/>
    <w:rsid w:val="004C03A3"/>
    <w:rsid w:val="004C36E5"/>
    <w:rsid w:val="004C433B"/>
    <w:rsid w:val="004C4D8D"/>
    <w:rsid w:val="004D2708"/>
    <w:rsid w:val="004D4AAA"/>
    <w:rsid w:val="004D5672"/>
    <w:rsid w:val="004D6B7A"/>
    <w:rsid w:val="004D7A22"/>
    <w:rsid w:val="004E017B"/>
    <w:rsid w:val="004E635E"/>
    <w:rsid w:val="004F4B83"/>
    <w:rsid w:val="004F5643"/>
    <w:rsid w:val="004F759D"/>
    <w:rsid w:val="0050227D"/>
    <w:rsid w:val="0050289A"/>
    <w:rsid w:val="0051239D"/>
    <w:rsid w:val="00513BD6"/>
    <w:rsid w:val="00514968"/>
    <w:rsid w:val="00521998"/>
    <w:rsid w:val="00523334"/>
    <w:rsid w:val="00525A42"/>
    <w:rsid w:val="00526708"/>
    <w:rsid w:val="0053476B"/>
    <w:rsid w:val="00534A54"/>
    <w:rsid w:val="005355F4"/>
    <w:rsid w:val="005366C7"/>
    <w:rsid w:val="00536F36"/>
    <w:rsid w:val="0054172F"/>
    <w:rsid w:val="005534B5"/>
    <w:rsid w:val="005550D2"/>
    <w:rsid w:val="005556D4"/>
    <w:rsid w:val="00556C09"/>
    <w:rsid w:val="00557EB6"/>
    <w:rsid w:val="005628C3"/>
    <w:rsid w:val="0056299C"/>
    <w:rsid w:val="005629AE"/>
    <w:rsid w:val="00565B6D"/>
    <w:rsid w:val="005666D1"/>
    <w:rsid w:val="00571932"/>
    <w:rsid w:val="005719AF"/>
    <w:rsid w:val="00571CE0"/>
    <w:rsid w:val="0058178D"/>
    <w:rsid w:val="00582359"/>
    <w:rsid w:val="00586BCE"/>
    <w:rsid w:val="005952E6"/>
    <w:rsid w:val="005962E6"/>
    <w:rsid w:val="005A2496"/>
    <w:rsid w:val="005A7B8D"/>
    <w:rsid w:val="005B051F"/>
    <w:rsid w:val="005B09D9"/>
    <w:rsid w:val="005B1799"/>
    <w:rsid w:val="005B1DF3"/>
    <w:rsid w:val="005B2554"/>
    <w:rsid w:val="005B334E"/>
    <w:rsid w:val="005B3F65"/>
    <w:rsid w:val="005B439A"/>
    <w:rsid w:val="005B44F5"/>
    <w:rsid w:val="005B60F6"/>
    <w:rsid w:val="005B7510"/>
    <w:rsid w:val="005C02EA"/>
    <w:rsid w:val="005C3AC9"/>
    <w:rsid w:val="005D4907"/>
    <w:rsid w:val="005D7CE1"/>
    <w:rsid w:val="005E31D2"/>
    <w:rsid w:val="005E32BB"/>
    <w:rsid w:val="005E5DE3"/>
    <w:rsid w:val="005E6783"/>
    <w:rsid w:val="005E7272"/>
    <w:rsid w:val="005F6122"/>
    <w:rsid w:val="005F7E9E"/>
    <w:rsid w:val="00601792"/>
    <w:rsid w:val="006037CD"/>
    <w:rsid w:val="00611370"/>
    <w:rsid w:val="006139A9"/>
    <w:rsid w:val="00615B48"/>
    <w:rsid w:val="00617175"/>
    <w:rsid w:val="0061735B"/>
    <w:rsid w:val="0062529A"/>
    <w:rsid w:val="0062588D"/>
    <w:rsid w:val="00633369"/>
    <w:rsid w:val="00633E5D"/>
    <w:rsid w:val="006414FC"/>
    <w:rsid w:val="0064197D"/>
    <w:rsid w:val="00644FA1"/>
    <w:rsid w:val="00645D00"/>
    <w:rsid w:val="00650375"/>
    <w:rsid w:val="00650874"/>
    <w:rsid w:val="00651736"/>
    <w:rsid w:val="0065387C"/>
    <w:rsid w:val="00656CD3"/>
    <w:rsid w:val="00656DEC"/>
    <w:rsid w:val="00660A87"/>
    <w:rsid w:val="0066265F"/>
    <w:rsid w:val="00663414"/>
    <w:rsid w:val="00663489"/>
    <w:rsid w:val="00666526"/>
    <w:rsid w:val="0067040C"/>
    <w:rsid w:val="006714C1"/>
    <w:rsid w:val="00672555"/>
    <w:rsid w:val="00675B86"/>
    <w:rsid w:val="00680F81"/>
    <w:rsid w:val="0068705D"/>
    <w:rsid w:val="0069111B"/>
    <w:rsid w:val="006912BC"/>
    <w:rsid w:val="00692876"/>
    <w:rsid w:val="00696233"/>
    <w:rsid w:val="00697834"/>
    <w:rsid w:val="006A2E0C"/>
    <w:rsid w:val="006A33C3"/>
    <w:rsid w:val="006A5D1C"/>
    <w:rsid w:val="006A5DB5"/>
    <w:rsid w:val="006A79AB"/>
    <w:rsid w:val="006B5DFF"/>
    <w:rsid w:val="006C2061"/>
    <w:rsid w:val="006C5B4E"/>
    <w:rsid w:val="006C77E0"/>
    <w:rsid w:val="006D0D35"/>
    <w:rsid w:val="006D0F64"/>
    <w:rsid w:val="006D11C2"/>
    <w:rsid w:val="006D38AA"/>
    <w:rsid w:val="006D74EF"/>
    <w:rsid w:val="006E0011"/>
    <w:rsid w:val="006E08D8"/>
    <w:rsid w:val="006E0E0C"/>
    <w:rsid w:val="006F0C4E"/>
    <w:rsid w:val="006F2487"/>
    <w:rsid w:val="006F4729"/>
    <w:rsid w:val="006F4EB9"/>
    <w:rsid w:val="006F58B8"/>
    <w:rsid w:val="006F68A3"/>
    <w:rsid w:val="006F7566"/>
    <w:rsid w:val="00700277"/>
    <w:rsid w:val="00700BBC"/>
    <w:rsid w:val="007129F7"/>
    <w:rsid w:val="007144A7"/>
    <w:rsid w:val="00720EB9"/>
    <w:rsid w:val="00720EE7"/>
    <w:rsid w:val="00725A20"/>
    <w:rsid w:val="00726D01"/>
    <w:rsid w:val="0072789D"/>
    <w:rsid w:val="00736D3D"/>
    <w:rsid w:val="0073740F"/>
    <w:rsid w:val="007377B5"/>
    <w:rsid w:val="007446C7"/>
    <w:rsid w:val="007456D7"/>
    <w:rsid w:val="007459A8"/>
    <w:rsid w:val="00745AE8"/>
    <w:rsid w:val="007470C9"/>
    <w:rsid w:val="007528F8"/>
    <w:rsid w:val="007564B7"/>
    <w:rsid w:val="00761693"/>
    <w:rsid w:val="0076211F"/>
    <w:rsid w:val="0077249A"/>
    <w:rsid w:val="0077328E"/>
    <w:rsid w:val="00775755"/>
    <w:rsid w:val="00776788"/>
    <w:rsid w:val="00777D5A"/>
    <w:rsid w:val="00781471"/>
    <w:rsid w:val="00785D83"/>
    <w:rsid w:val="007904B0"/>
    <w:rsid w:val="0079096F"/>
    <w:rsid w:val="007912A8"/>
    <w:rsid w:val="00792ACD"/>
    <w:rsid w:val="00792F0A"/>
    <w:rsid w:val="007931B6"/>
    <w:rsid w:val="00793B70"/>
    <w:rsid w:val="00793C6A"/>
    <w:rsid w:val="007945C5"/>
    <w:rsid w:val="00794C75"/>
    <w:rsid w:val="007959A5"/>
    <w:rsid w:val="00796BC6"/>
    <w:rsid w:val="007A3F3B"/>
    <w:rsid w:val="007A59E9"/>
    <w:rsid w:val="007A697A"/>
    <w:rsid w:val="007A7CB4"/>
    <w:rsid w:val="007B16C2"/>
    <w:rsid w:val="007B5993"/>
    <w:rsid w:val="007B6D64"/>
    <w:rsid w:val="007C0BE7"/>
    <w:rsid w:val="007C3B9F"/>
    <w:rsid w:val="007C5A0D"/>
    <w:rsid w:val="007C661C"/>
    <w:rsid w:val="007C77FE"/>
    <w:rsid w:val="007D4A5B"/>
    <w:rsid w:val="007D5FA8"/>
    <w:rsid w:val="007D772C"/>
    <w:rsid w:val="007E2B2C"/>
    <w:rsid w:val="007E2C6F"/>
    <w:rsid w:val="007E64CA"/>
    <w:rsid w:val="007E6B91"/>
    <w:rsid w:val="007E7942"/>
    <w:rsid w:val="007F3C4D"/>
    <w:rsid w:val="007F3CDB"/>
    <w:rsid w:val="00800F26"/>
    <w:rsid w:val="008034A8"/>
    <w:rsid w:val="00804FE9"/>
    <w:rsid w:val="00811C2E"/>
    <w:rsid w:val="00812A58"/>
    <w:rsid w:val="0081484D"/>
    <w:rsid w:val="00814FB5"/>
    <w:rsid w:val="008155A6"/>
    <w:rsid w:val="00816C99"/>
    <w:rsid w:val="0082192F"/>
    <w:rsid w:val="00824498"/>
    <w:rsid w:val="00827C09"/>
    <w:rsid w:val="00830C55"/>
    <w:rsid w:val="00831210"/>
    <w:rsid w:val="00831496"/>
    <w:rsid w:val="0083177E"/>
    <w:rsid w:val="008340EB"/>
    <w:rsid w:val="008351C4"/>
    <w:rsid w:val="00835D1C"/>
    <w:rsid w:val="008403FB"/>
    <w:rsid w:val="00840D44"/>
    <w:rsid w:val="008411DB"/>
    <w:rsid w:val="00845C5C"/>
    <w:rsid w:val="0084751D"/>
    <w:rsid w:val="00847C31"/>
    <w:rsid w:val="00850B39"/>
    <w:rsid w:val="00851729"/>
    <w:rsid w:val="00852DCB"/>
    <w:rsid w:val="00854B87"/>
    <w:rsid w:val="008565D9"/>
    <w:rsid w:val="00860E10"/>
    <w:rsid w:val="00862C1F"/>
    <w:rsid w:val="008637B8"/>
    <w:rsid w:val="008654ED"/>
    <w:rsid w:val="008656E4"/>
    <w:rsid w:val="00871073"/>
    <w:rsid w:val="00871CD7"/>
    <w:rsid w:val="00876761"/>
    <w:rsid w:val="00876870"/>
    <w:rsid w:val="00877F2D"/>
    <w:rsid w:val="008829A7"/>
    <w:rsid w:val="00882D85"/>
    <w:rsid w:val="008830C6"/>
    <w:rsid w:val="0088495D"/>
    <w:rsid w:val="00885273"/>
    <w:rsid w:val="00886E90"/>
    <w:rsid w:val="00891F4E"/>
    <w:rsid w:val="00893635"/>
    <w:rsid w:val="00897F40"/>
    <w:rsid w:val="008A293C"/>
    <w:rsid w:val="008A2E16"/>
    <w:rsid w:val="008A60F2"/>
    <w:rsid w:val="008B0E49"/>
    <w:rsid w:val="008B269A"/>
    <w:rsid w:val="008C2CB6"/>
    <w:rsid w:val="008C6BF2"/>
    <w:rsid w:val="008C7C0A"/>
    <w:rsid w:val="008D16A1"/>
    <w:rsid w:val="008D3948"/>
    <w:rsid w:val="008D6350"/>
    <w:rsid w:val="008E1A92"/>
    <w:rsid w:val="008E1BE7"/>
    <w:rsid w:val="008E29F0"/>
    <w:rsid w:val="008E5D0B"/>
    <w:rsid w:val="008E6E98"/>
    <w:rsid w:val="008E7271"/>
    <w:rsid w:val="008F1101"/>
    <w:rsid w:val="008F15A2"/>
    <w:rsid w:val="008F476A"/>
    <w:rsid w:val="008F69B1"/>
    <w:rsid w:val="0090044B"/>
    <w:rsid w:val="00901E0B"/>
    <w:rsid w:val="00904ACF"/>
    <w:rsid w:val="0090611E"/>
    <w:rsid w:val="00910351"/>
    <w:rsid w:val="00910BF2"/>
    <w:rsid w:val="00915C3F"/>
    <w:rsid w:val="00915EC2"/>
    <w:rsid w:val="00916009"/>
    <w:rsid w:val="00921AA6"/>
    <w:rsid w:val="0092567B"/>
    <w:rsid w:val="0092570C"/>
    <w:rsid w:val="00935437"/>
    <w:rsid w:val="009409CD"/>
    <w:rsid w:val="00941755"/>
    <w:rsid w:val="00941778"/>
    <w:rsid w:val="00942F72"/>
    <w:rsid w:val="00946473"/>
    <w:rsid w:val="00952EBF"/>
    <w:rsid w:val="00962EDD"/>
    <w:rsid w:val="00963D9A"/>
    <w:rsid w:val="009655D3"/>
    <w:rsid w:val="00974E2E"/>
    <w:rsid w:val="009755DB"/>
    <w:rsid w:val="009842CA"/>
    <w:rsid w:val="00993339"/>
    <w:rsid w:val="009A1D3D"/>
    <w:rsid w:val="009A2D72"/>
    <w:rsid w:val="009A54FE"/>
    <w:rsid w:val="009B14EE"/>
    <w:rsid w:val="009B238D"/>
    <w:rsid w:val="009B36AD"/>
    <w:rsid w:val="009C0B01"/>
    <w:rsid w:val="009C1B8B"/>
    <w:rsid w:val="009C2B3C"/>
    <w:rsid w:val="009C373C"/>
    <w:rsid w:val="009C7563"/>
    <w:rsid w:val="009C79AA"/>
    <w:rsid w:val="009D2729"/>
    <w:rsid w:val="009D3200"/>
    <w:rsid w:val="009D46BA"/>
    <w:rsid w:val="009D6DAD"/>
    <w:rsid w:val="009D7ECE"/>
    <w:rsid w:val="009D7ED8"/>
    <w:rsid w:val="009E013A"/>
    <w:rsid w:val="009E1AE1"/>
    <w:rsid w:val="009E27C4"/>
    <w:rsid w:val="009E7F1E"/>
    <w:rsid w:val="009F0EFB"/>
    <w:rsid w:val="009F1245"/>
    <w:rsid w:val="009F7CC3"/>
    <w:rsid w:val="00A12DCB"/>
    <w:rsid w:val="00A132B6"/>
    <w:rsid w:val="00A15B21"/>
    <w:rsid w:val="00A17C03"/>
    <w:rsid w:val="00A21619"/>
    <w:rsid w:val="00A237F8"/>
    <w:rsid w:val="00A24C9D"/>
    <w:rsid w:val="00A2695D"/>
    <w:rsid w:val="00A26FCE"/>
    <w:rsid w:val="00A27E30"/>
    <w:rsid w:val="00A30D54"/>
    <w:rsid w:val="00A317B1"/>
    <w:rsid w:val="00A36441"/>
    <w:rsid w:val="00A370E1"/>
    <w:rsid w:val="00A40AEC"/>
    <w:rsid w:val="00A427FD"/>
    <w:rsid w:val="00A44906"/>
    <w:rsid w:val="00A46391"/>
    <w:rsid w:val="00A479CC"/>
    <w:rsid w:val="00A54349"/>
    <w:rsid w:val="00A55FC1"/>
    <w:rsid w:val="00A60522"/>
    <w:rsid w:val="00A66C18"/>
    <w:rsid w:val="00A66F84"/>
    <w:rsid w:val="00A70E58"/>
    <w:rsid w:val="00A72C47"/>
    <w:rsid w:val="00A7377F"/>
    <w:rsid w:val="00A74147"/>
    <w:rsid w:val="00A751C3"/>
    <w:rsid w:val="00A8560C"/>
    <w:rsid w:val="00A85879"/>
    <w:rsid w:val="00A900CD"/>
    <w:rsid w:val="00AA6A22"/>
    <w:rsid w:val="00AA6BBA"/>
    <w:rsid w:val="00AB07C1"/>
    <w:rsid w:val="00AB0C9E"/>
    <w:rsid w:val="00AB2FE8"/>
    <w:rsid w:val="00AB47FA"/>
    <w:rsid w:val="00AB4B70"/>
    <w:rsid w:val="00AB61E7"/>
    <w:rsid w:val="00AB7423"/>
    <w:rsid w:val="00AC1F6B"/>
    <w:rsid w:val="00AC404C"/>
    <w:rsid w:val="00AC72DD"/>
    <w:rsid w:val="00AC73D7"/>
    <w:rsid w:val="00AD194E"/>
    <w:rsid w:val="00AD5F72"/>
    <w:rsid w:val="00AD6212"/>
    <w:rsid w:val="00AD6ADD"/>
    <w:rsid w:val="00AD6C96"/>
    <w:rsid w:val="00AD7608"/>
    <w:rsid w:val="00AD79CF"/>
    <w:rsid w:val="00AE1677"/>
    <w:rsid w:val="00AF1F84"/>
    <w:rsid w:val="00AF2780"/>
    <w:rsid w:val="00AF3115"/>
    <w:rsid w:val="00AF3311"/>
    <w:rsid w:val="00AF4708"/>
    <w:rsid w:val="00AF6594"/>
    <w:rsid w:val="00AF66AB"/>
    <w:rsid w:val="00B00C04"/>
    <w:rsid w:val="00B01805"/>
    <w:rsid w:val="00B028E3"/>
    <w:rsid w:val="00B05EC0"/>
    <w:rsid w:val="00B076EF"/>
    <w:rsid w:val="00B172EF"/>
    <w:rsid w:val="00B17B78"/>
    <w:rsid w:val="00B20707"/>
    <w:rsid w:val="00B21477"/>
    <w:rsid w:val="00B2231C"/>
    <w:rsid w:val="00B23E68"/>
    <w:rsid w:val="00B25AA2"/>
    <w:rsid w:val="00B319B4"/>
    <w:rsid w:val="00B34330"/>
    <w:rsid w:val="00B34B51"/>
    <w:rsid w:val="00B359F6"/>
    <w:rsid w:val="00B37EA1"/>
    <w:rsid w:val="00B4168E"/>
    <w:rsid w:val="00B429E7"/>
    <w:rsid w:val="00B42A40"/>
    <w:rsid w:val="00B42B29"/>
    <w:rsid w:val="00B50BB5"/>
    <w:rsid w:val="00B5285E"/>
    <w:rsid w:val="00B54FCE"/>
    <w:rsid w:val="00B55BCE"/>
    <w:rsid w:val="00B56152"/>
    <w:rsid w:val="00B62F6A"/>
    <w:rsid w:val="00B67CCD"/>
    <w:rsid w:val="00B71564"/>
    <w:rsid w:val="00B71C71"/>
    <w:rsid w:val="00B720A1"/>
    <w:rsid w:val="00B77155"/>
    <w:rsid w:val="00B772D1"/>
    <w:rsid w:val="00B8175C"/>
    <w:rsid w:val="00B84325"/>
    <w:rsid w:val="00B85673"/>
    <w:rsid w:val="00B91D8A"/>
    <w:rsid w:val="00BA1C9C"/>
    <w:rsid w:val="00BA4163"/>
    <w:rsid w:val="00BA4CB0"/>
    <w:rsid w:val="00BA73A3"/>
    <w:rsid w:val="00BB0951"/>
    <w:rsid w:val="00BB1011"/>
    <w:rsid w:val="00BB7102"/>
    <w:rsid w:val="00BB7874"/>
    <w:rsid w:val="00BC0071"/>
    <w:rsid w:val="00BC1F46"/>
    <w:rsid w:val="00BC35CE"/>
    <w:rsid w:val="00BC6E44"/>
    <w:rsid w:val="00BC757F"/>
    <w:rsid w:val="00BD2335"/>
    <w:rsid w:val="00BD5148"/>
    <w:rsid w:val="00BE6B32"/>
    <w:rsid w:val="00BE78C7"/>
    <w:rsid w:val="00BF4150"/>
    <w:rsid w:val="00C02060"/>
    <w:rsid w:val="00C03005"/>
    <w:rsid w:val="00C04283"/>
    <w:rsid w:val="00C058A0"/>
    <w:rsid w:val="00C05FD5"/>
    <w:rsid w:val="00C1344A"/>
    <w:rsid w:val="00C26371"/>
    <w:rsid w:val="00C26D3F"/>
    <w:rsid w:val="00C305B0"/>
    <w:rsid w:val="00C3755A"/>
    <w:rsid w:val="00C40D2E"/>
    <w:rsid w:val="00C41AC7"/>
    <w:rsid w:val="00C4302E"/>
    <w:rsid w:val="00C528B0"/>
    <w:rsid w:val="00C56A09"/>
    <w:rsid w:val="00C56EDC"/>
    <w:rsid w:val="00C60E82"/>
    <w:rsid w:val="00C6347C"/>
    <w:rsid w:val="00C6428D"/>
    <w:rsid w:val="00C65FC4"/>
    <w:rsid w:val="00C66D6A"/>
    <w:rsid w:val="00C72A45"/>
    <w:rsid w:val="00C73155"/>
    <w:rsid w:val="00C73FA3"/>
    <w:rsid w:val="00C9149F"/>
    <w:rsid w:val="00C922D8"/>
    <w:rsid w:val="00C9476C"/>
    <w:rsid w:val="00C94E3B"/>
    <w:rsid w:val="00C95347"/>
    <w:rsid w:val="00CA0C04"/>
    <w:rsid w:val="00CA2C31"/>
    <w:rsid w:val="00CA33A7"/>
    <w:rsid w:val="00CA387E"/>
    <w:rsid w:val="00CA5AF4"/>
    <w:rsid w:val="00CA7942"/>
    <w:rsid w:val="00CA7C20"/>
    <w:rsid w:val="00CB1CEE"/>
    <w:rsid w:val="00CC008E"/>
    <w:rsid w:val="00CC5956"/>
    <w:rsid w:val="00CC6F32"/>
    <w:rsid w:val="00CD0011"/>
    <w:rsid w:val="00CD00FA"/>
    <w:rsid w:val="00CD1F90"/>
    <w:rsid w:val="00CD2EBE"/>
    <w:rsid w:val="00CD4794"/>
    <w:rsid w:val="00CD58C2"/>
    <w:rsid w:val="00CE1F64"/>
    <w:rsid w:val="00CE7B79"/>
    <w:rsid w:val="00CF166A"/>
    <w:rsid w:val="00CF6F53"/>
    <w:rsid w:val="00CF7019"/>
    <w:rsid w:val="00D0056A"/>
    <w:rsid w:val="00D00838"/>
    <w:rsid w:val="00D06376"/>
    <w:rsid w:val="00D0708A"/>
    <w:rsid w:val="00D12874"/>
    <w:rsid w:val="00D12D46"/>
    <w:rsid w:val="00D16BAE"/>
    <w:rsid w:val="00D2521D"/>
    <w:rsid w:val="00D260AE"/>
    <w:rsid w:val="00D26875"/>
    <w:rsid w:val="00D27CC2"/>
    <w:rsid w:val="00D329F1"/>
    <w:rsid w:val="00D367DB"/>
    <w:rsid w:val="00D37229"/>
    <w:rsid w:val="00D406B3"/>
    <w:rsid w:val="00D408CD"/>
    <w:rsid w:val="00D409B4"/>
    <w:rsid w:val="00D40FFF"/>
    <w:rsid w:val="00D44079"/>
    <w:rsid w:val="00D55E9A"/>
    <w:rsid w:val="00D646F4"/>
    <w:rsid w:val="00D73B65"/>
    <w:rsid w:val="00D73E74"/>
    <w:rsid w:val="00D828BE"/>
    <w:rsid w:val="00D84E76"/>
    <w:rsid w:val="00D875CE"/>
    <w:rsid w:val="00D90DEB"/>
    <w:rsid w:val="00D9465B"/>
    <w:rsid w:val="00DA1252"/>
    <w:rsid w:val="00DA16D7"/>
    <w:rsid w:val="00DA3568"/>
    <w:rsid w:val="00DA4A65"/>
    <w:rsid w:val="00DA5577"/>
    <w:rsid w:val="00DA621E"/>
    <w:rsid w:val="00DA6F1F"/>
    <w:rsid w:val="00DA722E"/>
    <w:rsid w:val="00DB133B"/>
    <w:rsid w:val="00DB5F89"/>
    <w:rsid w:val="00DC0E52"/>
    <w:rsid w:val="00DD35EC"/>
    <w:rsid w:val="00DE250D"/>
    <w:rsid w:val="00DE3098"/>
    <w:rsid w:val="00DE3EAA"/>
    <w:rsid w:val="00DF43E4"/>
    <w:rsid w:val="00DF4DBF"/>
    <w:rsid w:val="00E0120B"/>
    <w:rsid w:val="00E02A37"/>
    <w:rsid w:val="00E0547D"/>
    <w:rsid w:val="00E07014"/>
    <w:rsid w:val="00E0712D"/>
    <w:rsid w:val="00E0787D"/>
    <w:rsid w:val="00E13A70"/>
    <w:rsid w:val="00E22F6D"/>
    <w:rsid w:val="00E315B8"/>
    <w:rsid w:val="00E32380"/>
    <w:rsid w:val="00E32BD7"/>
    <w:rsid w:val="00E32E31"/>
    <w:rsid w:val="00E44558"/>
    <w:rsid w:val="00E53895"/>
    <w:rsid w:val="00E53BA0"/>
    <w:rsid w:val="00E54669"/>
    <w:rsid w:val="00E62AEF"/>
    <w:rsid w:val="00E6656F"/>
    <w:rsid w:val="00E67555"/>
    <w:rsid w:val="00E67EE5"/>
    <w:rsid w:val="00E71486"/>
    <w:rsid w:val="00E745FA"/>
    <w:rsid w:val="00E75229"/>
    <w:rsid w:val="00E75398"/>
    <w:rsid w:val="00E75E9D"/>
    <w:rsid w:val="00E766CB"/>
    <w:rsid w:val="00E7676B"/>
    <w:rsid w:val="00E801C9"/>
    <w:rsid w:val="00E82883"/>
    <w:rsid w:val="00E829EC"/>
    <w:rsid w:val="00E82F96"/>
    <w:rsid w:val="00E85375"/>
    <w:rsid w:val="00E87A83"/>
    <w:rsid w:val="00E90C05"/>
    <w:rsid w:val="00E95A84"/>
    <w:rsid w:val="00E9790D"/>
    <w:rsid w:val="00EA2BC2"/>
    <w:rsid w:val="00EA5FBE"/>
    <w:rsid w:val="00EB0C95"/>
    <w:rsid w:val="00EB3425"/>
    <w:rsid w:val="00EB654A"/>
    <w:rsid w:val="00EB7D4D"/>
    <w:rsid w:val="00EC13F3"/>
    <w:rsid w:val="00EC3915"/>
    <w:rsid w:val="00EC41EC"/>
    <w:rsid w:val="00EC687E"/>
    <w:rsid w:val="00EC7CC5"/>
    <w:rsid w:val="00ED00EA"/>
    <w:rsid w:val="00ED01A8"/>
    <w:rsid w:val="00ED10ED"/>
    <w:rsid w:val="00ED3469"/>
    <w:rsid w:val="00ED3EBA"/>
    <w:rsid w:val="00ED4F64"/>
    <w:rsid w:val="00ED5F09"/>
    <w:rsid w:val="00ED705A"/>
    <w:rsid w:val="00EF30E5"/>
    <w:rsid w:val="00EF6B9C"/>
    <w:rsid w:val="00F038DB"/>
    <w:rsid w:val="00F04E41"/>
    <w:rsid w:val="00F061FB"/>
    <w:rsid w:val="00F0733C"/>
    <w:rsid w:val="00F1323C"/>
    <w:rsid w:val="00F132BB"/>
    <w:rsid w:val="00F148CF"/>
    <w:rsid w:val="00F15C9D"/>
    <w:rsid w:val="00F21F7F"/>
    <w:rsid w:val="00F26336"/>
    <w:rsid w:val="00F329C4"/>
    <w:rsid w:val="00F40524"/>
    <w:rsid w:val="00F42F1D"/>
    <w:rsid w:val="00F460DD"/>
    <w:rsid w:val="00F47568"/>
    <w:rsid w:val="00F4772B"/>
    <w:rsid w:val="00F47F54"/>
    <w:rsid w:val="00F536DB"/>
    <w:rsid w:val="00F62CAE"/>
    <w:rsid w:val="00F64CEB"/>
    <w:rsid w:val="00F65D10"/>
    <w:rsid w:val="00F67DDC"/>
    <w:rsid w:val="00F7160F"/>
    <w:rsid w:val="00F72B89"/>
    <w:rsid w:val="00F742A0"/>
    <w:rsid w:val="00F74F0D"/>
    <w:rsid w:val="00F7558F"/>
    <w:rsid w:val="00F80A41"/>
    <w:rsid w:val="00F813EF"/>
    <w:rsid w:val="00F83D57"/>
    <w:rsid w:val="00F84C48"/>
    <w:rsid w:val="00F85CB3"/>
    <w:rsid w:val="00F92B52"/>
    <w:rsid w:val="00F95B7D"/>
    <w:rsid w:val="00F95DDF"/>
    <w:rsid w:val="00F97FB2"/>
    <w:rsid w:val="00FA0202"/>
    <w:rsid w:val="00FA39C6"/>
    <w:rsid w:val="00FA5E94"/>
    <w:rsid w:val="00FA68C7"/>
    <w:rsid w:val="00FA72FC"/>
    <w:rsid w:val="00FC0DC0"/>
    <w:rsid w:val="00FC3704"/>
    <w:rsid w:val="00FD49D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E3682"/>
  <w15:docId w15:val="{C764943B-F688-402F-A5A8-47364EF65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C05"/>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90C05"/>
    <w:rPr>
      <w:color w:val="0000FF"/>
      <w:u w:val="single"/>
    </w:rPr>
  </w:style>
  <w:style w:type="paragraph" w:styleId="BalloonText">
    <w:name w:val="Balloon Text"/>
    <w:basedOn w:val="Normal"/>
    <w:link w:val="BalloonTextChar"/>
    <w:uiPriority w:val="99"/>
    <w:semiHidden/>
    <w:unhideWhenUsed/>
    <w:rsid w:val="00E90C05"/>
    <w:rPr>
      <w:rFonts w:ascii="Tahoma" w:hAnsi="Tahoma" w:cs="Tahoma"/>
      <w:sz w:val="16"/>
      <w:szCs w:val="16"/>
    </w:rPr>
  </w:style>
  <w:style w:type="character" w:customStyle="1" w:styleId="BalloonTextChar">
    <w:name w:val="Balloon Text Char"/>
    <w:basedOn w:val="DefaultParagraphFont"/>
    <w:link w:val="BalloonText"/>
    <w:uiPriority w:val="99"/>
    <w:semiHidden/>
    <w:rsid w:val="00E90C05"/>
    <w:rPr>
      <w:rFonts w:ascii="Tahoma" w:hAnsi="Tahoma" w:cs="Tahoma"/>
      <w:sz w:val="16"/>
      <w:szCs w:val="16"/>
    </w:rPr>
  </w:style>
  <w:style w:type="paragraph" w:styleId="FootnoteText">
    <w:name w:val="footnote text"/>
    <w:basedOn w:val="Normal"/>
    <w:link w:val="FootnoteTextChar"/>
    <w:uiPriority w:val="99"/>
    <w:semiHidden/>
    <w:unhideWhenUsed/>
    <w:rsid w:val="00E90C05"/>
    <w:rPr>
      <w:sz w:val="20"/>
      <w:szCs w:val="20"/>
    </w:rPr>
  </w:style>
  <w:style w:type="character" w:customStyle="1" w:styleId="FootnoteTextChar">
    <w:name w:val="Footnote Text Char"/>
    <w:basedOn w:val="DefaultParagraphFont"/>
    <w:link w:val="FootnoteText"/>
    <w:uiPriority w:val="99"/>
    <w:semiHidden/>
    <w:rsid w:val="00E90C05"/>
    <w:rPr>
      <w:rFonts w:ascii="Calibri" w:hAnsi="Calibri"/>
      <w:sz w:val="20"/>
      <w:szCs w:val="20"/>
    </w:rPr>
  </w:style>
  <w:style w:type="character" w:styleId="FootnoteReference">
    <w:name w:val="footnote reference"/>
    <w:basedOn w:val="DefaultParagraphFont"/>
    <w:uiPriority w:val="99"/>
    <w:semiHidden/>
    <w:unhideWhenUsed/>
    <w:rsid w:val="00E90C05"/>
    <w:rPr>
      <w:vertAlign w:val="superscript"/>
    </w:rPr>
  </w:style>
  <w:style w:type="paragraph" w:styleId="Header">
    <w:name w:val="header"/>
    <w:basedOn w:val="Normal"/>
    <w:link w:val="HeaderChar"/>
    <w:uiPriority w:val="99"/>
    <w:unhideWhenUsed/>
    <w:rsid w:val="009D46BA"/>
    <w:pPr>
      <w:tabs>
        <w:tab w:val="center" w:pos="4513"/>
        <w:tab w:val="right" w:pos="9026"/>
      </w:tabs>
    </w:pPr>
  </w:style>
  <w:style w:type="character" w:customStyle="1" w:styleId="HeaderChar">
    <w:name w:val="Header Char"/>
    <w:basedOn w:val="DefaultParagraphFont"/>
    <w:link w:val="Header"/>
    <w:uiPriority w:val="99"/>
    <w:rsid w:val="009D46BA"/>
    <w:rPr>
      <w:rFonts w:ascii="Calibri" w:hAnsi="Calibri"/>
      <w:sz w:val="22"/>
      <w:szCs w:val="22"/>
    </w:rPr>
  </w:style>
  <w:style w:type="paragraph" w:styleId="Footer">
    <w:name w:val="footer"/>
    <w:basedOn w:val="Normal"/>
    <w:link w:val="FooterChar"/>
    <w:uiPriority w:val="99"/>
    <w:unhideWhenUsed/>
    <w:rsid w:val="009D46BA"/>
    <w:pPr>
      <w:tabs>
        <w:tab w:val="center" w:pos="4513"/>
        <w:tab w:val="right" w:pos="9026"/>
      </w:tabs>
    </w:pPr>
  </w:style>
  <w:style w:type="character" w:customStyle="1" w:styleId="FooterChar">
    <w:name w:val="Footer Char"/>
    <w:basedOn w:val="DefaultParagraphFont"/>
    <w:link w:val="Footer"/>
    <w:uiPriority w:val="99"/>
    <w:rsid w:val="009D46B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7593">
      <w:bodyDiv w:val="1"/>
      <w:marLeft w:val="0"/>
      <w:marRight w:val="0"/>
      <w:marTop w:val="0"/>
      <w:marBottom w:val="0"/>
      <w:divBdr>
        <w:top w:val="none" w:sz="0" w:space="0" w:color="auto"/>
        <w:left w:val="none" w:sz="0" w:space="0" w:color="auto"/>
        <w:bottom w:val="none" w:sz="0" w:space="0" w:color="auto"/>
        <w:right w:val="none" w:sz="0" w:space="0" w:color="auto"/>
      </w:divBdr>
    </w:div>
    <w:div w:id="119961932">
      <w:bodyDiv w:val="1"/>
      <w:marLeft w:val="0"/>
      <w:marRight w:val="0"/>
      <w:marTop w:val="0"/>
      <w:marBottom w:val="0"/>
      <w:divBdr>
        <w:top w:val="none" w:sz="0" w:space="0" w:color="auto"/>
        <w:left w:val="none" w:sz="0" w:space="0" w:color="auto"/>
        <w:bottom w:val="none" w:sz="0" w:space="0" w:color="auto"/>
        <w:right w:val="none" w:sz="0" w:space="0" w:color="auto"/>
      </w:divBdr>
    </w:div>
    <w:div w:id="320818883">
      <w:bodyDiv w:val="1"/>
      <w:marLeft w:val="0"/>
      <w:marRight w:val="0"/>
      <w:marTop w:val="0"/>
      <w:marBottom w:val="0"/>
      <w:divBdr>
        <w:top w:val="none" w:sz="0" w:space="0" w:color="auto"/>
        <w:left w:val="none" w:sz="0" w:space="0" w:color="auto"/>
        <w:bottom w:val="none" w:sz="0" w:space="0" w:color="auto"/>
        <w:right w:val="none" w:sz="0" w:space="0" w:color="auto"/>
      </w:divBdr>
    </w:div>
    <w:div w:id="455678035">
      <w:bodyDiv w:val="1"/>
      <w:marLeft w:val="0"/>
      <w:marRight w:val="0"/>
      <w:marTop w:val="0"/>
      <w:marBottom w:val="0"/>
      <w:divBdr>
        <w:top w:val="none" w:sz="0" w:space="0" w:color="auto"/>
        <w:left w:val="none" w:sz="0" w:space="0" w:color="auto"/>
        <w:bottom w:val="none" w:sz="0" w:space="0" w:color="auto"/>
        <w:right w:val="none" w:sz="0" w:space="0" w:color="auto"/>
      </w:divBdr>
    </w:div>
    <w:div w:id="727261327">
      <w:bodyDiv w:val="1"/>
      <w:marLeft w:val="0"/>
      <w:marRight w:val="0"/>
      <w:marTop w:val="0"/>
      <w:marBottom w:val="0"/>
      <w:divBdr>
        <w:top w:val="none" w:sz="0" w:space="0" w:color="auto"/>
        <w:left w:val="none" w:sz="0" w:space="0" w:color="auto"/>
        <w:bottom w:val="none" w:sz="0" w:space="0" w:color="auto"/>
        <w:right w:val="none" w:sz="0" w:space="0" w:color="auto"/>
      </w:divBdr>
    </w:div>
    <w:div w:id="1209882140">
      <w:bodyDiv w:val="1"/>
      <w:marLeft w:val="0"/>
      <w:marRight w:val="0"/>
      <w:marTop w:val="0"/>
      <w:marBottom w:val="0"/>
      <w:divBdr>
        <w:top w:val="none" w:sz="0" w:space="0" w:color="auto"/>
        <w:left w:val="none" w:sz="0" w:space="0" w:color="auto"/>
        <w:bottom w:val="none" w:sz="0" w:space="0" w:color="auto"/>
        <w:right w:val="none" w:sz="0" w:space="0" w:color="auto"/>
      </w:divBdr>
    </w:div>
    <w:div w:id="2003703212">
      <w:bodyDiv w:val="1"/>
      <w:marLeft w:val="0"/>
      <w:marRight w:val="0"/>
      <w:marTop w:val="0"/>
      <w:marBottom w:val="0"/>
      <w:divBdr>
        <w:top w:val="none" w:sz="0" w:space="0" w:color="auto"/>
        <w:left w:val="none" w:sz="0" w:space="0" w:color="auto"/>
        <w:bottom w:val="none" w:sz="0" w:space="0" w:color="auto"/>
        <w:right w:val="none" w:sz="0" w:space="0" w:color="auto"/>
      </w:divBdr>
    </w:div>
    <w:div w:id="2020354270">
      <w:bodyDiv w:val="1"/>
      <w:marLeft w:val="0"/>
      <w:marRight w:val="0"/>
      <w:marTop w:val="0"/>
      <w:marBottom w:val="0"/>
      <w:divBdr>
        <w:top w:val="none" w:sz="0" w:space="0" w:color="auto"/>
        <w:left w:val="none" w:sz="0" w:space="0" w:color="auto"/>
        <w:bottom w:val="none" w:sz="0" w:space="0" w:color="auto"/>
        <w:right w:val="none" w:sz="0" w:space="0" w:color="auto"/>
      </w:divBdr>
    </w:div>
    <w:div w:id="2134009656">
      <w:bodyDiv w:val="1"/>
      <w:marLeft w:val="0"/>
      <w:marRight w:val="0"/>
      <w:marTop w:val="0"/>
      <w:marBottom w:val="0"/>
      <w:divBdr>
        <w:top w:val="none" w:sz="0" w:space="0" w:color="auto"/>
        <w:left w:val="none" w:sz="0" w:space="0" w:color="auto"/>
        <w:bottom w:val="none" w:sz="0" w:space="0" w:color="auto"/>
        <w:right w:val="none" w:sz="0" w:space="0" w:color="auto"/>
      </w:divBdr>
    </w:div>
    <w:div w:id="21402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7DCF2-3B7D-4BB4-BD08-15A0B5F4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174</Words>
  <Characters>831</Characters>
  <Application>Microsoft Office Word</Application>
  <DocSecurity>0</DocSecurity>
  <Lines>30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dc:creator>
  <cp:lastModifiedBy>Nico Fouche</cp:lastModifiedBy>
  <cp:revision>5</cp:revision>
  <cp:lastPrinted>2025-10-20T10:55:00Z</cp:lastPrinted>
  <dcterms:created xsi:type="dcterms:W3CDTF">2025-10-20T10:53:00Z</dcterms:created>
  <dcterms:modified xsi:type="dcterms:W3CDTF">2025-10-20T10:59:00Z</dcterms:modified>
</cp:coreProperties>
</file>