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32" w:rsidRPr="00571932" w:rsidRDefault="00571932" w:rsidP="00E90C05">
      <w:pPr>
        <w:rPr>
          <w:sz w:val="24"/>
          <w:szCs w:val="24"/>
        </w:rPr>
      </w:pPr>
      <w:r>
        <w:rPr>
          <w:sz w:val="24"/>
          <w:szCs w:val="24"/>
        </w:rPr>
        <w:t>Attention: Milk processors, milk producers and other interested parties,</w:t>
      </w:r>
    </w:p>
    <w:p w:rsidR="00571932" w:rsidRDefault="00571932" w:rsidP="00E90C05">
      <w:pPr>
        <w:rPr>
          <w:b/>
          <w:sz w:val="24"/>
          <w:szCs w:val="24"/>
        </w:rPr>
      </w:pPr>
    </w:p>
    <w:p w:rsidR="00E90C05" w:rsidRPr="00E90C05" w:rsidRDefault="00E90C05" w:rsidP="00E90C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TRENDS OF MONTHLY UNPROCESSED (RAW) MILK PURCHASES IN </w:t>
      </w:r>
      <w:r w:rsidR="00BD2335">
        <w:rPr>
          <w:b/>
          <w:sz w:val="24"/>
          <w:szCs w:val="24"/>
        </w:rPr>
        <w:t xml:space="preserve">THE RSA: 2013 TO </w:t>
      </w:r>
      <w:r w:rsidR="00AB47FA">
        <w:rPr>
          <w:b/>
          <w:sz w:val="24"/>
          <w:szCs w:val="24"/>
        </w:rPr>
        <w:t>DEC</w:t>
      </w:r>
      <w:bookmarkStart w:id="0" w:name="_GoBack"/>
      <w:bookmarkEnd w:id="0"/>
      <w:r w:rsidR="00BD2335" w:rsidRPr="00471997">
        <w:rPr>
          <w:b/>
          <w:sz w:val="24"/>
          <w:szCs w:val="24"/>
        </w:rPr>
        <w:t xml:space="preserve"> 2015</w:t>
      </w:r>
    </w:p>
    <w:p w:rsidR="00E90C05" w:rsidRPr="00E90C05" w:rsidRDefault="00E90C05" w:rsidP="00E90C05">
      <w:pPr>
        <w:rPr>
          <w:sz w:val="24"/>
          <w:szCs w:val="24"/>
        </w:rPr>
      </w:pPr>
    </w:p>
    <w:p w:rsidR="00E90C05" w:rsidRPr="00E90C05" w:rsidRDefault="00E90C05" w:rsidP="00E90C05">
      <w:pPr>
        <w:rPr>
          <w:sz w:val="24"/>
          <w:szCs w:val="24"/>
        </w:rPr>
      </w:pPr>
      <w:r w:rsidRPr="00E90C05">
        <w:rPr>
          <w:sz w:val="24"/>
          <w:szCs w:val="24"/>
        </w:rPr>
        <w:t xml:space="preserve">Milk </w:t>
      </w:r>
      <w:r w:rsidR="00CA7C20">
        <w:rPr>
          <w:sz w:val="24"/>
          <w:szCs w:val="24"/>
        </w:rPr>
        <w:t>purchases</w:t>
      </w:r>
      <w:r w:rsidRPr="00E90C05">
        <w:rPr>
          <w:sz w:val="24"/>
          <w:szCs w:val="24"/>
        </w:rPr>
        <w:t xml:space="preserve"> for </w:t>
      </w:r>
      <w:r w:rsidR="000B31B2">
        <w:rPr>
          <w:sz w:val="24"/>
          <w:szCs w:val="24"/>
        </w:rPr>
        <w:t>December</w:t>
      </w:r>
      <w:r w:rsidRPr="00E90C05">
        <w:rPr>
          <w:sz w:val="24"/>
          <w:szCs w:val="24"/>
        </w:rPr>
        <w:t xml:space="preserve"> 2015 was </w:t>
      </w:r>
      <w:r w:rsidR="000F61BB">
        <w:rPr>
          <w:sz w:val="24"/>
          <w:szCs w:val="24"/>
        </w:rPr>
        <w:t>3,47</w:t>
      </w:r>
      <w:r w:rsidRPr="000F61BB">
        <w:rPr>
          <w:sz w:val="24"/>
          <w:szCs w:val="24"/>
        </w:rPr>
        <w:t xml:space="preserve">% </w:t>
      </w:r>
      <w:r w:rsidR="00AF1F84" w:rsidRPr="000F61BB">
        <w:rPr>
          <w:sz w:val="24"/>
          <w:szCs w:val="24"/>
        </w:rPr>
        <w:t>lower</w:t>
      </w:r>
      <w:r w:rsidRPr="00E90C05">
        <w:rPr>
          <w:sz w:val="24"/>
          <w:szCs w:val="24"/>
        </w:rPr>
        <w:t xml:space="preserve"> than </w:t>
      </w:r>
      <w:r w:rsidR="003A0696">
        <w:rPr>
          <w:sz w:val="24"/>
          <w:szCs w:val="24"/>
        </w:rPr>
        <w:t>the amount bought in</w:t>
      </w:r>
      <w:r w:rsidRPr="00E90C05">
        <w:rPr>
          <w:sz w:val="24"/>
          <w:szCs w:val="24"/>
        </w:rPr>
        <w:t xml:space="preserve"> </w:t>
      </w:r>
      <w:r w:rsidR="000B31B2">
        <w:rPr>
          <w:sz w:val="24"/>
          <w:szCs w:val="24"/>
        </w:rPr>
        <w:t>December</w:t>
      </w:r>
      <w:r w:rsidRPr="00E90C05">
        <w:rPr>
          <w:sz w:val="24"/>
          <w:szCs w:val="24"/>
        </w:rPr>
        <w:t xml:space="preserve"> 2014.</w:t>
      </w:r>
    </w:p>
    <w:p w:rsidR="00E90C05" w:rsidRPr="00E90C05" w:rsidRDefault="00E90C05" w:rsidP="00E90C05">
      <w:pPr>
        <w:rPr>
          <w:sz w:val="24"/>
          <w:szCs w:val="24"/>
        </w:rPr>
      </w:pPr>
    </w:p>
    <w:p w:rsidR="00E90C05" w:rsidRPr="00E90C05" w:rsidRDefault="00E90C05" w:rsidP="00E90C05">
      <w:pPr>
        <w:rPr>
          <w:sz w:val="24"/>
          <w:szCs w:val="24"/>
        </w:rPr>
      </w:pPr>
      <w:r w:rsidRPr="00E90C05">
        <w:rPr>
          <w:sz w:val="24"/>
          <w:szCs w:val="24"/>
        </w:rPr>
        <w:t xml:space="preserve">The total milk </w:t>
      </w:r>
      <w:r w:rsidR="00CA7C20">
        <w:rPr>
          <w:sz w:val="24"/>
          <w:szCs w:val="24"/>
        </w:rPr>
        <w:t xml:space="preserve">purchases </w:t>
      </w:r>
      <w:r w:rsidRPr="00E90C05">
        <w:rPr>
          <w:sz w:val="24"/>
          <w:szCs w:val="24"/>
        </w:rPr>
        <w:t xml:space="preserve">reported for 2015 (up until </w:t>
      </w:r>
      <w:r w:rsidR="000B31B2">
        <w:rPr>
          <w:sz w:val="24"/>
          <w:szCs w:val="24"/>
        </w:rPr>
        <w:t>December</w:t>
      </w:r>
      <w:r w:rsidRPr="00E90C05">
        <w:rPr>
          <w:sz w:val="24"/>
          <w:szCs w:val="24"/>
        </w:rPr>
        <w:t xml:space="preserve">) is </w:t>
      </w:r>
      <w:r w:rsidR="000F61BB" w:rsidRPr="00CA33A7">
        <w:rPr>
          <w:sz w:val="24"/>
          <w:szCs w:val="24"/>
        </w:rPr>
        <w:t>3,146</w:t>
      </w:r>
      <w:r w:rsidRPr="00CA33A7">
        <w:rPr>
          <w:sz w:val="24"/>
          <w:szCs w:val="24"/>
        </w:rPr>
        <w:t xml:space="preserve"> million tonnes</w:t>
      </w:r>
      <w:r w:rsidRPr="00E90C05">
        <w:rPr>
          <w:sz w:val="24"/>
          <w:szCs w:val="24"/>
        </w:rPr>
        <w:t xml:space="preserve">, </w:t>
      </w:r>
      <w:r w:rsidR="00B076EF">
        <w:rPr>
          <w:sz w:val="24"/>
          <w:szCs w:val="24"/>
        </w:rPr>
        <w:t>versus</w:t>
      </w:r>
      <w:r w:rsidRPr="00E90C05">
        <w:rPr>
          <w:sz w:val="24"/>
          <w:szCs w:val="24"/>
        </w:rPr>
        <w:t xml:space="preserve"> </w:t>
      </w:r>
      <w:r w:rsidR="000F61BB">
        <w:rPr>
          <w:sz w:val="24"/>
          <w:szCs w:val="24"/>
        </w:rPr>
        <w:t>2,983</w:t>
      </w:r>
      <w:r w:rsidRPr="00E90C05">
        <w:rPr>
          <w:sz w:val="24"/>
          <w:szCs w:val="24"/>
        </w:rPr>
        <w:t xml:space="preserve"> </w:t>
      </w:r>
      <w:r>
        <w:rPr>
          <w:sz w:val="24"/>
          <w:szCs w:val="24"/>
        </w:rPr>
        <w:t>million</w:t>
      </w:r>
      <w:r w:rsidRPr="00E90C05">
        <w:rPr>
          <w:sz w:val="24"/>
          <w:szCs w:val="24"/>
        </w:rPr>
        <w:t xml:space="preserve"> </w:t>
      </w:r>
      <w:r>
        <w:rPr>
          <w:sz w:val="24"/>
          <w:szCs w:val="24"/>
        </w:rPr>
        <w:t>tonnes</w:t>
      </w:r>
      <w:r w:rsidRPr="00E90C05">
        <w:rPr>
          <w:sz w:val="24"/>
          <w:szCs w:val="24"/>
        </w:rPr>
        <w:t xml:space="preserve"> in 2014</w:t>
      </w:r>
      <w:r>
        <w:rPr>
          <w:sz w:val="24"/>
          <w:szCs w:val="24"/>
        </w:rPr>
        <w:t xml:space="preserve"> (for the same period)</w:t>
      </w:r>
      <w:r w:rsidR="00B076EF">
        <w:rPr>
          <w:sz w:val="24"/>
          <w:szCs w:val="24"/>
        </w:rPr>
        <w:t xml:space="preserve">, which is an increase of </w:t>
      </w:r>
      <w:r w:rsidR="000F61BB">
        <w:rPr>
          <w:sz w:val="24"/>
          <w:szCs w:val="24"/>
        </w:rPr>
        <w:t>5,48</w:t>
      </w:r>
      <w:r w:rsidR="00AF1F84">
        <w:rPr>
          <w:sz w:val="24"/>
          <w:szCs w:val="24"/>
        </w:rPr>
        <w:t>% for the year-to-date</w:t>
      </w:r>
      <w:r w:rsidR="00B076EF">
        <w:rPr>
          <w:sz w:val="24"/>
          <w:szCs w:val="24"/>
        </w:rPr>
        <w:t>.</w:t>
      </w:r>
    </w:p>
    <w:p w:rsidR="00E90C05" w:rsidRPr="00E90C05" w:rsidRDefault="00E90C05" w:rsidP="00E90C05">
      <w:pPr>
        <w:rPr>
          <w:sz w:val="24"/>
          <w:szCs w:val="24"/>
        </w:rPr>
      </w:pPr>
    </w:p>
    <w:p w:rsidR="00E90C05" w:rsidRDefault="00E90C05" w:rsidP="00E90C05"/>
    <w:p w:rsidR="00E90C05" w:rsidRDefault="009B238D" w:rsidP="00E90C05">
      <w:r>
        <w:rPr>
          <w:noProof/>
          <w:lang w:eastAsia="en-ZA"/>
        </w:rPr>
        <w:drawing>
          <wp:inline distT="0" distB="0" distL="0" distR="0" wp14:anchorId="0EADF97B" wp14:editId="6F77C489">
            <wp:extent cx="5943600" cy="3870960"/>
            <wp:effectExtent l="0" t="0" r="19050" b="15240"/>
            <wp:docPr id="1" name="Chart 1" descr="A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0C05" w:rsidRDefault="00E90C05" w:rsidP="00E90C05"/>
    <w:p w:rsidR="00885273" w:rsidRPr="009B238D" w:rsidRDefault="00885273" w:rsidP="00885273">
      <w:pPr>
        <w:numPr>
          <w:ilvl w:val="0"/>
          <w:numId w:val="1"/>
        </w:numPr>
        <w:rPr>
          <w:sz w:val="18"/>
          <w:szCs w:val="18"/>
        </w:rPr>
      </w:pPr>
      <w:r w:rsidRPr="009B238D">
        <w:rPr>
          <w:sz w:val="18"/>
          <w:szCs w:val="18"/>
        </w:rPr>
        <w:t>Source: Milk SA Statistics (from monthly return forms).</w:t>
      </w:r>
    </w:p>
    <w:p w:rsidR="00885273" w:rsidRPr="009B238D" w:rsidRDefault="00885273" w:rsidP="00885273">
      <w:pPr>
        <w:numPr>
          <w:ilvl w:val="0"/>
          <w:numId w:val="1"/>
        </w:numPr>
        <w:rPr>
          <w:sz w:val="18"/>
          <w:szCs w:val="18"/>
        </w:rPr>
      </w:pPr>
      <w:r w:rsidRPr="009B238D">
        <w:rPr>
          <w:sz w:val="18"/>
          <w:szCs w:val="18"/>
        </w:rPr>
        <w:t>Note: 2013 - 2014 Reviewed, based on total figures declared to Milk SA.</w:t>
      </w:r>
    </w:p>
    <w:p w:rsidR="009B238D" w:rsidRPr="009B238D" w:rsidRDefault="009B238D" w:rsidP="00885273">
      <w:pPr>
        <w:numPr>
          <w:ilvl w:val="0"/>
          <w:numId w:val="1"/>
        </w:numPr>
        <w:rPr>
          <w:sz w:val="18"/>
          <w:szCs w:val="18"/>
        </w:rPr>
      </w:pPr>
      <w:r w:rsidRPr="009B238D">
        <w:rPr>
          <w:sz w:val="18"/>
          <w:szCs w:val="18"/>
        </w:rPr>
        <w:t>The composition of the sample (to determine the preliminary figures for the last two months) was amended because of changes in market participants' market shares of milk purchases</w:t>
      </w:r>
      <w:r w:rsidRPr="009B238D">
        <w:rPr>
          <w:sz w:val="18"/>
          <w:szCs w:val="18"/>
        </w:rPr>
        <w:t>.</w:t>
      </w: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Nico Fouché</w:t>
      </w: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CEO: Milk SA</w:t>
      </w:r>
    </w:p>
    <w:p w:rsidR="00885273" w:rsidRDefault="00885273" w:rsidP="00885273">
      <w:pPr>
        <w:rPr>
          <w:sz w:val="20"/>
          <w:szCs w:val="20"/>
        </w:rPr>
      </w:pPr>
    </w:p>
    <w:p w:rsidR="00885273" w:rsidRDefault="00CA0C04" w:rsidP="00885273">
      <w:pPr>
        <w:rPr>
          <w:sz w:val="20"/>
          <w:szCs w:val="20"/>
        </w:rPr>
      </w:pPr>
      <w:r>
        <w:rPr>
          <w:sz w:val="20"/>
          <w:szCs w:val="20"/>
        </w:rPr>
        <w:t>2016.01.23</w:t>
      </w:r>
    </w:p>
    <w:p w:rsidR="00F42F1D" w:rsidRDefault="00F42F1D" w:rsidP="00885273">
      <w:pPr>
        <w:rPr>
          <w:sz w:val="20"/>
          <w:szCs w:val="20"/>
        </w:rPr>
      </w:pPr>
    </w:p>
    <w:p w:rsidR="00F42F1D" w:rsidRPr="00F42F1D" w:rsidRDefault="00CA0C04" w:rsidP="00F42F1D">
      <w:pPr>
        <w:jc w:val="right"/>
        <w:rPr>
          <w:sz w:val="16"/>
          <w:szCs w:val="16"/>
        </w:rPr>
      </w:pPr>
      <w:r>
        <w:rPr>
          <w:sz w:val="16"/>
          <w:szCs w:val="16"/>
        </w:rPr>
        <w:t>TT002</w:t>
      </w:r>
    </w:p>
    <w:p w:rsidR="00885273" w:rsidRDefault="00885273" w:rsidP="00E90C05"/>
    <w:sectPr w:rsidR="00885273" w:rsidSect="004E0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05" w:rsidRDefault="00E90C05" w:rsidP="00E90C05">
      <w:r>
        <w:separator/>
      </w:r>
    </w:p>
  </w:endnote>
  <w:endnote w:type="continuationSeparator" w:id="0">
    <w:p w:rsidR="00E90C05" w:rsidRDefault="00E90C05" w:rsidP="00E9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05" w:rsidRDefault="00E90C05" w:rsidP="00E90C05">
      <w:r>
        <w:separator/>
      </w:r>
    </w:p>
  </w:footnote>
  <w:footnote w:type="continuationSeparator" w:id="0">
    <w:p w:rsidR="00E90C05" w:rsidRDefault="00E90C05" w:rsidP="00E9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F7A"/>
    <w:multiLevelType w:val="hybridMultilevel"/>
    <w:tmpl w:val="ED80D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05"/>
    <w:rsid w:val="000B31B2"/>
    <w:rsid w:val="000C6191"/>
    <w:rsid w:val="000F61BB"/>
    <w:rsid w:val="003A0696"/>
    <w:rsid w:val="003E1221"/>
    <w:rsid w:val="003E3C7F"/>
    <w:rsid w:val="00471997"/>
    <w:rsid w:val="004E017B"/>
    <w:rsid w:val="00571932"/>
    <w:rsid w:val="006E0E0C"/>
    <w:rsid w:val="00885273"/>
    <w:rsid w:val="00910351"/>
    <w:rsid w:val="009B238D"/>
    <w:rsid w:val="009D46BA"/>
    <w:rsid w:val="00A8560C"/>
    <w:rsid w:val="00AB47FA"/>
    <w:rsid w:val="00AF1F84"/>
    <w:rsid w:val="00B076EF"/>
    <w:rsid w:val="00B85673"/>
    <w:rsid w:val="00BD2335"/>
    <w:rsid w:val="00CA0C04"/>
    <w:rsid w:val="00CA33A7"/>
    <w:rsid w:val="00CA7C20"/>
    <w:rsid w:val="00D55E9A"/>
    <w:rsid w:val="00E90C05"/>
    <w:rsid w:val="00F15C9D"/>
    <w:rsid w:val="00F42F1D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5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C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0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B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B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5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C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0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B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B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Data\MELK%20SA%202016%20-\Industry%20Information\Top20\TT001%20Dec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Trend of monthly purchases of unprocessed</a:t>
            </a:r>
            <a:r>
              <a:rPr lang="en-US" sz="1200" baseline="0"/>
              <a:t> (raw) </a:t>
            </a:r>
          </a:p>
          <a:p>
            <a:pPr>
              <a:defRPr/>
            </a:pPr>
            <a:r>
              <a:rPr lang="en-US" sz="1200" baseline="0"/>
              <a:t>milk</a:t>
            </a:r>
            <a:r>
              <a:rPr lang="en-US" sz="1200"/>
              <a:t>, as reported to Milk SA: 2013 - December 2015</a:t>
            </a:r>
          </a:p>
        </c:rich>
      </c:tx>
      <c:layout/>
      <c:overlay val="0"/>
      <c:spPr>
        <a:solidFill>
          <a:srgbClr val="FFFF00"/>
        </a:solidFill>
        <a:ln>
          <a:solidFill>
            <a:schemeClr val="accent1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9.6277858488028042E-2"/>
          <c:y val="9.8713201320132046E-2"/>
          <c:w val="0.88868851224105461"/>
          <c:h val="0.79831501650165015"/>
        </c:manualLayout>
      </c:layout>
      <c:lineChart>
        <c:grouping val="standard"/>
        <c:varyColors val="0"/>
        <c:ser>
          <c:idx val="0"/>
          <c:order val="0"/>
          <c:tx>
            <c:v>2013</c:v>
          </c:tx>
          <c:marker>
            <c:symbol val="none"/>
          </c:marker>
          <c:cat>
            <c:strRef>
              <c:f>Syfers!$Y$5:$Y$16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Syfers!$Z$5:$Z$16</c:f>
              <c:numCache>
                <c:formatCode>_ * #,##0_ ;_ * \-#,##0_ ;_ * "-"??_ ;_ @_ </c:formatCode>
                <c:ptCount val="12"/>
                <c:pt idx="0">
                  <c:v>243355694</c:v>
                </c:pt>
                <c:pt idx="1">
                  <c:v>213535359</c:v>
                </c:pt>
                <c:pt idx="2">
                  <c:v>226816165</c:v>
                </c:pt>
                <c:pt idx="3">
                  <c:v>212686911</c:v>
                </c:pt>
                <c:pt idx="4">
                  <c:v>220434471</c:v>
                </c:pt>
                <c:pt idx="5">
                  <c:v>213690103</c:v>
                </c:pt>
                <c:pt idx="6">
                  <c:v>225986870</c:v>
                </c:pt>
                <c:pt idx="7">
                  <c:v>251757506</c:v>
                </c:pt>
                <c:pt idx="8">
                  <c:v>269052031</c:v>
                </c:pt>
                <c:pt idx="9">
                  <c:v>285535727</c:v>
                </c:pt>
                <c:pt idx="10">
                  <c:v>272586793</c:v>
                </c:pt>
                <c:pt idx="11">
                  <c:v>270374316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07F-4A1F-8AE3-D9602CFCE86D}"/>
            </c:ext>
          </c:extLst>
        </c:ser>
        <c:ser>
          <c:idx val="1"/>
          <c:order val="1"/>
          <c:tx>
            <c:v>2014</c:v>
          </c:tx>
          <c:marker>
            <c:symbol val="none"/>
          </c:marker>
          <c:val>
            <c:numRef>
              <c:f>Syfers!$Z$22:$Z$33</c:f>
              <c:numCache>
                <c:formatCode>_ * #,##0_ ;_ * \-#,##0_ ;_ * "-"??_ ;_ @_ </c:formatCode>
                <c:ptCount val="12"/>
                <c:pt idx="0">
                  <c:v>247503027.38199997</c:v>
                </c:pt>
                <c:pt idx="1">
                  <c:v>211473200.38999999</c:v>
                </c:pt>
                <c:pt idx="2">
                  <c:v>224084686.87099999</c:v>
                </c:pt>
                <c:pt idx="3">
                  <c:v>212950947.74589998</c:v>
                </c:pt>
                <c:pt idx="4">
                  <c:v>222081430.88999999</c:v>
                </c:pt>
                <c:pt idx="5">
                  <c:v>215966143.734</c:v>
                </c:pt>
                <c:pt idx="6">
                  <c:v>227924725.16500002</c:v>
                </c:pt>
                <c:pt idx="7">
                  <c:v>257659882.11359999</c:v>
                </c:pt>
                <c:pt idx="8">
                  <c:v>280498424.01559997</c:v>
                </c:pt>
                <c:pt idx="9">
                  <c:v>302917352.54192001</c:v>
                </c:pt>
                <c:pt idx="10">
                  <c:v>289418601.07890999</c:v>
                </c:pt>
                <c:pt idx="11">
                  <c:v>290256174.54473996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07F-4A1F-8AE3-D9602CFCE86D}"/>
            </c:ext>
          </c:extLst>
        </c:ser>
        <c:ser>
          <c:idx val="2"/>
          <c:order val="2"/>
          <c:tx>
            <c:v>2015</c:v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7F-4A1F-8AE3-D9602CFCE86D}"/>
              </c:ext>
            </c:extLst>
          </c:dPt>
          <c:dPt>
            <c:idx val="8"/>
            <c:bubble3D val="0"/>
            <c:spPr>
              <a:ln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7F-4A1F-8AE3-D9602CFCE86D}"/>
              </c:ext>
            </c:extLst>
          </c:dPt>
          <c:dPt>
            <c:idx val="9"/>
            <c:bubble3D val="0"/>
            <c:spPr>
              <a:ln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07F-4A1F-8AE3-D9602CFCE86D}"/>
              </c:ext>
            </c:extLst>
          </c:dPt>
          <c:dPt>
            <c:idx val="10"/>
            <c:bubble3D val="0"/>
            <c:spPr>
              <a:ln>
                <a:prstDash val="dash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07F-4A1F-8AE3-D9602CFCE86D}"/>
              </c:ext>
            </c:extLst>
          </c:dPt>
          <c:dPt>
            <c:idx val="11"/>
            <c:bubble3D val="0"/>
            <c:spPr>
              <a:ln>
                <a:prstDash val="dash"/>
              </a:ln>
            </c:spPr>
          </c:dPt>
          <c:val>
            <c:numRef>
              <c:f>Syfers!$S$39:$S$50</c:f>
              <c:numCache>
                <c:formatCode>_ * #,##0_ ;_ * \-#,##0_ ;_ * "-"??_ ;_ @_ </c:formatCode>
                <c:ptCount val="12"/>
                <c:pt idx="0">
                  <c:v>273483078.57099998</c:v>
                </c:pt>
                <c:pt idx="1">
                  <c:v>236574923</c:v>
                </c:pt>
                <c:pt idx="2">
                  <c:v>252250094.16800001</c:v>
                </c:pt>
                <c:pt idx="3">
                  <c:v>232128710.97299999</c:v>
                </c:pt>
                <c:pt idx="4">
                  <c:v>245799372.669</c:v>
                </c:pt>
                <c:pt idx="5">
                  <c:v>235484623.34399998</c:v>
                </c:pt>
                <c:pt idx="6">
                  <c:v>242862390</c:v>
                </c:pt>
                <c:pt idx="7">
                  <c:v>267852044.61000001</c:v>
                </c:pt>
                <c:pt idx="8">
                  <c:v>284781353.98299998</c:v>
                </c:pt>
                <c:pt idx="9">
                  <c:v>305234387.58000004</c:v>
                </c:pt>
                <c:pt idx="10">
                  <c:v>289595579.04236287</c:v>
                </c:pt>
                <c:pt idx="11">
                  <c:v>280176117.38190883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807F-4A1F-8AE3-D9602CFCE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618368"/>
        <c:axId val="60758272"/>
      </c:lineChart>
      <c:catAx>
        <c:axId val="5661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758272"/>
        <c:crosses val="autoZero"/>
        <c:auto val="1"/>
        <c:lblAlgn val="ctr"/>
        <c:lblOffset val="100"/>
        <c:noMultiLvlLbl val="0"/>
      </c:catAx>
      <c:valAx>
        <c:axId val="60758272"/>
        <c:scaling>
          <c:orientation val="minMax"/>
          <c:max val="315000000"/>
          <c:min val="20000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Tonnes of unprocessed milk</a:t>
                </a:r>
              </a:p>
            </c:rich>
          </c:tx>
          <c:layout>
            <c:manualLayout>
              <c:xMode val="edge"/>
              <c:yMode val="edge"/>
              <c:x val="1.6400322841000823E-2"/>
              <c:y val="0.35319339933993432"/>
            </c:manualLayout>
          </c:layout>
          <c:overlay val="0"/>
        </c:title>
        <c:numFmt formatCode="_ * #,##0_ ;_ * \-#,##0_ ;_ * &quot;-&quot;??_ ;_ @_ " sourceLinked="1"/>
        <c:majorTickMark val="out"/>
        <c:minorTickMark val="cross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56618368"/>
        <c:crosses val="autoZero"/>
        <c:crossBetween val="between"/>
        <c:dispUnits>
          <c:builtInUnit val="thousands"/>
        </c:dispUnits>
      </c:valAx>
    </c:plotArea>
    <c:legend>
      <c:legendPos val="b"/>
      <c:layout>
        <c:manualLayout>
          <c:xMode val="edge"/>
          <c:yMode val="edge"/>
          <c:x val="0.39105782634188702"/>
          <c:y val="0.94945560995085909"/>
          <c:w val="0.3422661508141166"/>
          <c:h val="3.795179647724675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0.25213</cdr:x>
      <cdr:y>0.35002</cdr:y>
    </cdr:from>
    <cdr:to>
      <cdr:x>0.65615</cdr:x>
      <cdr:y>0.43799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98555" y="1354908"/>
          <a:ext cx="2401334" cy="3405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800" b="0"/>
            <a:t>Dotted</a:t>
          </a:r>
          <a:r>
            <a:rPr lang="en-ZA" sz="800" b="0" baseline="0"/>
            <a:t> line: Preliminary, based on a sample of return forms submitted to Milk SA</a:t>
          </a:r>
          <a:endParaRPr lang="en-ZA" sz="8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53DC-FFEA-4668-A870-B5933D88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10</cp:revision>
  <cp:lastPrinted>2016-01-23T18:50:00Z</cp:lastPrinted>
  <dcterms:created xsi:type="dcterms:W3CDTF">2016-01-23T18:38:00Z</dcterms:created>
  <dcterms:modified xsi:type="dcterms:W3CDTF">2016-01-23T18:52:00Z</dcterms:modified>
</cp:coreProperties>
</file>